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793" w:rsidRPr="00C4283B" w:rsidRDefault="007B4793" w:rsidP="00527BB7">
      <w:pPr>
        <w:spacing w:after="0" w:line="480" w:lineRule="auto"/>
        <w:contextualSpacing/>
        <w:jc w:val="center"/>
        <w:rPr>
          <w:rFonts w:ascii="Times New Roman" w:hAnsi="Times New Roman" w:cs="Times New Roman"/>
          <w:noProof/>
          <w:sz w:val="24"/>
          <w:szCs w:val="24"/>
        </w:rPr>
      </w:pPr>
    </w:p>
    <w:p w:rsidR="007B4793" w:rsidRPr="00C4283B" w:rsidRDefault="007B4793" w:rsidP="00527BB7">
      <w:pPr>
        <w:spacing w:after="0" w:line="480" w:lineRule="auto"/>
        <w:contextualSpacing/>
        <w:jc w:val="center"/>
        <w:rPr>
          <w:rFonts w:ascii="Times New Roman" w:hAnsi="Times New Roman" w:cs="Times New Roman"/>
          <w:noProof/>
          <w:sz w:val="24"/>
          <w:szCs w:val="24"/>
        </w:rPr>
      </w:pPr>
    </w:p>
    <w:p w:rsidR="007B4793" w:rsidRPr="00C4283B" w:rsidRDefault="007B4793" w:rsidP="00527BB7">
      <w:pPr>
        <w:spacing w:after="0" w:line="480" w:lineRule="auto"/>
        <w:contextualSpacing/>
        <w:jc w:val="center"/>
        <w:rPr>
          <w:rFonts w:ascii="Times New Roman" w:hAnsi="Times New Roman" w:cs="Times New Roman"/>
          <w:noProof/>
          <w:sz w:val="24"/>
          <w:szCs w:val="24"/>
        </w:rPr>
      </w:pPr>
    </w:p>
    <w:p w:rsidR="007B4793" w:rsidRPr="00C4283B" w:rsidRDefault="007B4793" w:rsidP="00527BB7">
      <w:pPr>
        <w:spacing w:after="0" w:line="480" w:lineRule="auto"/>
        <w:contextualSpacing/>
        <w:jc w:val="center"/>
        <w:rPr>
          <w:rFonts w:ascii="Times New Roman" w:hAnsi="Times New Roman" w:cs="Times New Roman"/>
          <w:noProof/>
          <w:sz w:val="24"/>
          <w:szCs w:val="24"/>
        </w:rPr>
      </w:pPr>
    </w:p>
    <w:p w:rsidR="007B4793" w:rsidRPr="00C4283B" w:rsidRDefault="007B4793" w:rsidP="00527BB7">
      <w:pPr>
        <w:spacing w:after="0" w:line="480" w:lineRule="auto"/>
        <w:contextualSpacing/>
        <w:jc w:val="center"/>
        <w:rPr>
          <w:rFonts w:ascii="Times New Roman" w:hAnsi="Times New Roman" w:cs="Times New Roman"/>
          <w:noProof/>
          <w:sz w:val="24"/>
          <w:szCs w:val="24"/>
        </w:rPr>
      </w:pPr>
    </w:p>
    <w:p w:rsidR="007B4793" w:rsidRPr="00C4283B" w:rsidRDefault="007B4793" w:rsidP="00527BB7">
      <w:pPr>
        <w:spacing w:after="0" w:line="480" w:lineRule="auto"/>
        <w:contextualSpacing/>
        <w:jc w:val="center"/>
        <w:rPr>
          <w:rFonts w:ascii="Times New Roman" w:hAnsi="Times New Roman" w:cs="Times New Roman"/>
          <w:noProof/>
          <w:sz w:val="24"/>
          <w:szCs w:val="24"/>
        </w:rPr>
      </w:pPr>
    </w:p>
    <w:p w:rsidR="007B4793" w:rsidRPr="00C4283B" w:rsidRDefault="007B4793" w:rsidP="00527BB7">
      <w:pPr>
        <w:spacing w:after="0" w:line="480" w:lineRule="auto"/>
        <w:contextualSpacing/>
        <w:jc w:val="center"/>
        <w:rPr>
          <w:rFonts w:ascii="Times New Roman" w:hAnsi="Times New Roman" w:cs="Times New Roman"/>
          <w:sz w:val="24"/>
          <w:szCs w:val="24"/>
        </w:rPr>
      </w:pPr>
      <w:r w:rsidRPr="00C4283B">
        <w:rPr>
          <w:rFonts w:ascii="Times New Roman" w:hAnsi="Times New Roman" w:cs="Times New Roman"/>
          <w:noProof/>
          <w:sz w:val="24"/>
          <w:szCs w:val="24"/>
        </w:rPr>
        <w:t>Burnout in Nursing</w:t>
      </w:r>
    </w:p>
    <w:p w:rsidR="007B4793" w:rsidRPr="00C4283B" w:rsidRDefault="007B4793" w:rsidP="00527BB7">
      <w:pPr>
        <w:tabs>
          <w:tab w:val="center" w:pos="4680"/>
          <w:tab w:val="left" w:pos="5415"/>
        </w:tabs>
        <w:spacing w:after="0" w:line="480" w:lineRule="auto"/>
        <w:contextualSpacing/>
        <w:jc w:val="center"/>
        <w:rPr>
          <w:rFonts w:ascii="Times New Roman" w:hAnsi="Times New Roman" w:cs="Times New Roman"/>
          <w:sz w:val="24"/>
          <w:szCs w:val="24"/>
        </w:rPr>
      </w:pPr>
      <w:r w:rsidRPr="00C4283B">
        <w:rPr>
          <w:rFonts w:ascii="Times New Roman" w:hAnsi="Times New Roman" w:cs="Times New Roman"/>
          <w:sz w:val="24"/>
          <w:szCs w:val="24"/>
        </w:rPr>
        <w:t>Name of Student</w:t>
      </w:r>
    </w:p>
    <w:p w:rsidR="007B4793" w:rsidRPr="00C4283B" w:rsidRDefault="007B4793" w:rsidP="00527BB7">
      <w:pPr>
        <w:spacing w:after="0" w:line="480" w:lineRule="auto"/>
        <w:contextualSpacing/>
        <w:jc w:val="center"/>
        <w:rPr>
          <w:rFonts w:ascii="Times New Roman" w:hAnsi="Times New Roman" w:cs="Times New Roman"/>
          <w:sz w:val="24"/>
          <w:szCs w:val="24"/>
        </w:rPr>
      </w:pPr>
      <w:r w:rsidRPr="00C4283B">
        <w:rPr>
          <w:rFonts w:ascii="Times New Roman" w:hAnsi="Times New Roman" w:cs="Times New Roman"/>
          <w:sz w:val="24"/>
          <w:szCs w:val="24"/>
        </w:rPr>
        <w:t>Institutional Affiliation</w:t>
      </w:r>
    </w:p>
    <w:p w:rsidR="007B4793" w:rsidRPr="00C4283B" w:rsidRDefault="007B4793" w:rsidP="00527BB7">
      <w:pPr>
        <w:spacing w:after="0" w:line="480" w:lineRule="auto"/>
        <w:contextualSpacing/>
        <w:jc w:val="center"/>
        <w:rPr>
          <w:rFonts w:ascii="Times New Roman" w:hAnsi="Times New Roman" w:cs="Times New Roman"/>
          <w:sz w:val="24"/>
          <w:szCs w:val="24"/>
        </w:rPr>
      </w:pPr>
      <w:r w:rsidRPr="00C4283B">
        <w:rPr>
          <w:rFonts w:ascii="Times New Roman" w:hAnsi="Times New Roman" w:cs="Times New Roman"/>
          <w:sz w:val="24"/>
          <w:szCs w:val="24"/>
        </w:rPr>
        <w:t>Date</w:t>
      </w:r>
    </w:p>
    <w:p w:rsidR="007B4793" w:rsidRPr="00C4283B" w:rsidRDefault="007B4793" w:rsidP="00527BB7">
      <w:pPr>
        <w:spacing w:after="0" w:line="480" w:lineRule="auto"/>
        <w:contextualSpacing/>
        <w:rPr>
          <w:rFonts w:ascii="Times New Roman" w:hAnsi="Times New Roman" w:cs="Times New Roman"/>
          <w:sz w:val="24"/>
          <w:szCs w:val="24"/>
        </w:rPr>
      </w:pPr>
    </w:p>
    <w:p w:rsidR="007B4793" w:rsidRPr="00C4283B" w:rsidRDefault="007B4793" w:rsidP="00527BB7">
      <w:pPr>
        <w:spacing w:after="0" w:line="480" w:lineRule="auto"/>
        <w:contextualSpacing/>
        <w:rPr>
          <w:rFonts w:ascii="Times New Roman" w:hAnsi="Times New Roman" w:cs="Times New Roman"/>
          <w:sz w:val="24"/>
          <w:szCs w:val="24"/>
        </w:rPr>
      </w:pPr>
    </w:p>
    <w:p w:rsidR="007B4793" w:rsidRPr="00C4283B" w:rsidRDefault="007B4793" w:rsidP="00527BB7">
      <w:pPr>
        <w:spacing w:after="0" w:line="480" w:lineRule="auto"/>
        <w:contextualSpacing/>
        <w:rPr>
          <w:rFonts w:ascii="Times New Roman" w:hAnsi="Times New Roman" w:cs="Times New Roman"/>
          <w:sz w:val="24"/>
          <w:szCs w:val="24"/>
        </w:rPr>
      </w:pPr>
    </w:p>
    <w:p w:rsidR="007B4793" w:rsidRPr="00C4283B" w:rsidRDefault="007B4793" w:rsidP="00527BB7">
      <w:pPr>
        <w:spacing w:after="0" w:line="480" w:lineRule="auto"/>
        <w:contextualSpacing/>
        <w:rPr>
          <w:rFonts w:ascii="Times New Roman" w:hAnsi="Times New Roman" w:cs="Times New Roman"/>
          <w:sz w:val="24"/>
          <w:szCs w:val="24"/>
        </w:rPr>
      </w:pPr>
    </w:p>
    <w:p w:rsidR="007B4793" w:rsidRPr="00C4283B" w:rsidRDefault="007B4793" w:rsidP="00527BB7">
      <w:pPr>
        <w:spacing w:after="0" w:line="480" w:lineRule="auto"/>
        <w:contextualSpacing/>
        <w:rPr>
          <w:rFonts w:ascii="Times New Roman" w:hAnsi="Times New Roman" w:cs="Times New Roman"/>
          <w:sz w:val="24"/>
          <w:szCs w:val="24"/>
        </w:rPr>
      </w:pPr>
    </w:p>
    <w:p w:rsidR="007B4793" w:rsidRPr="00C4283B" w:rsidRDefault="007B4793" w:rsidP="00527BB7">
      <w:pPr>
        <w:spacing w:after="0" w:line="480" w:lineRule="auto"/>
        <w:contextualSpacing/>
        <w:rPr>
          <w:rFonts w:ascii="Times New Roman" w:hAnsi="Times New Roman" w:cs="Times New Roman"/>
          <w:sz w:val="24"/>
          <w:szCs w:val="24"/>
        </w:rPr>
      </w:pPr>
    </w:p>
    <w:p w:rsidR="007B4793" w:rsidRPr="00C4283B" w:rsidRDefault="007B4793" w:rsidP="00527BB7">
      <w:pPr>
        <w:spacing w:after="0" w:line="480" w:lineRule="auto"/>
        <w:contextualSpacing/>
        <w:rPr>
          <w:rFonts w:ascii="Times New Roman" w:hAnsi="Times New Roman" w:cs="Times New Roman"/>
          <w:sz w:val="24"/>
          <w:szCs w:val="24"/>
        </w:rPr>
      </w:pPr>
    </w:p>
    <w:p w:rsidR="007B4793" w:rsidRPr="00C4283B" w:rsidRDefault="007B4793" w:rsidP="00527BB7">
      <w:pPr>
        <w:spacing w:after="0" w:line="480" w:lineRule="auto"/>
        <w:contextualSpacing/>
        <w:rPr>
          <w:rFonts w:ascii="Times New Roman" w:hAnsi="Times New Roman" w:cs="Times New Roman"/>
          <w:sz w:val="24"/>
          <w:szCs w:val="24"/>
        </w:rPr>
      </w:pPr>
    </w:p>
    <w:p w:rsidR="00527BB7" w:rsidRDefault="00527BB7">
      <w:pPr>
        <w:rPr>
          <w:rFonts w:ascii="Times New Roman" w:hAnsi="Times New Roman" w:cs="Times New Roman"/>
          <w:b/>
          <w:sz w:val="24"/>
          <w:szCs w:val="24"/>
        </w:rPr>
      </w:pPr>
      <w:r>
        <w:rPr>
          <w:rFonts w:ascii="Times New Roman" w:hAnsi="Times New Roman" w:cs="Times New Roman"/>
          <w:b/>
          <w:sz w:val="24"/>
          <w:szCs w:val="24"/>
        </w:rPr>
        <w:br w:type="page"/>
      </w:r>
    </w:p>
    <w:p w:rsidR="005F4E1A" w:rsidRDefault="005F4E1A" w:rsidP="005F4E1A">
      <w:pPr>
        <w:spacing w:after="0" w:line="480" w:lineRule="auto"/>
        <w:contextualSpacing/>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Literature Review</w:t>
      </w:r>
    </w:p>
    <w:p w:rsidR="007B4793" w:rsidRPr="00C4283B" w:rsidRDefault="007B4793" w:rsidP="00527BB7">
      <w:pPr>
        <w:spacing w:after="0" w:line="480" w:lineRule="auto"/>
        <w:contextualSpacing/>
        <w:jc w:val="center"/>
        <w:rPr>
          <w:rFonts w:ascii="Times New Roman" w:hAnsi="Times New Roman" w:cs="Times New Roman"/>
          <w:b/>
          <w:sz w:val="24"/>
          <w:szCs w:val="24"/>
        </w:rPr>
      </w:pPr>
      <w:r w:rsidRPr="00C4283B">
        <w:rPr>
          <w:rFonts w:ascii="Times New Roman" w:hAnsi="Times New Roman" w:cs="Times New Roman"/>
          <w:b/>
          <w:sz w:val="24"/>
          <w:szCs w:val="24"/>
        </w:rPr>
        <w:t>Burnout in the Nursing Field</w:t>
      </w:r>
    </w:p>
    <w:p w:rsidR="007B4793" w:rsidRPr="00C4283B" w:rsidRDefault="007B4793" w:rsidP="00527BB7">
      <w:pPr>
        <w:spacing w:after="0" w:line="480" w:lineRule="auto"/>
        <w:ind w:firstLine="720"/>
        <w:contextualSpacing/>
        <w:rPr>
          <w:rFonts w:ascii="Times New Roman" w:hAnsi="Times New Roman" w:cs="Times New Roman"/>
          <w:sz w:val="24"/>
          <w:szCs w:val="24"/>
        </w:rPr>
      </w:pPr>
      <w:r w:rsidRPr="00C4283B">
        <w:rPr>
          <w:rFonts w:ascii="Times New Roman" w:hAnsi="Times New Roman" w:cs="Times New Roman"/>
          <w:sz w:val="24"/>
          <w:szCs w:val="24"/>
        </w:rPr>
        <w:t>Burnout is a reality in the nursing field and</w:t>
      </w:r>
      <w:r w:rsidR="007F78A4" w:rsidRPr="00C4283B">
        <w:rPr>
          <w:rFonts w:ascii="Times New Roman" w:hAnsi="Times New Roman" w:cs="Times New Roman"/>
          <w:sz w:val="24"/>
          <w:szCs w:val="24"/>
        </w:rPr>
        <w:t xml:space="preserve"> it is an is</w:t>
      </w:r>
      <w:r w:rsidR="00A367B1">
        <w:rPr>
          <w:rFonts w:ascii="Times New Roman" w:hAnsi="Times New Roman" w:cs="Times New Roman"/>
          <w:sz w:val="24"/>
          <w:szCs w:val="24"/>
        </w:rPr>
        <w:t>sue that not only affects nurses</w:t>
      </w:r>
      <w:r w:rsidR="007F78A4" w:rsidRPr="00C4283B">
        <w:rPr>
          <w:rFonts w:ascii="Times New Roman" w:hAnsi="Times New Roman" w:cs="Times New Roman"/>
          <w:sz w:val="24"/>
          <w:szCs w:val="24"/>
        </w:rPr>
        <w:t xml:space="preserve"> but also has a direct impact on patients care and mortality. </w:t>
      </w:r>
      <w:r w:rsidR="001E2FA0">
        <w:rPr>
          <w:rFonts w:ascii="Times New Roman" w:hAnsi="Times New Roman" w:cs="Times New Roman"/>
          <w:sz w:val="24"/>
          <w:szCs w:val="24"/>
        </w:rPr>
        <w:t>(</w:t>
      </w:r>
      <w:r w:rsidR="001E2FA0" w:rsidRPr="00C4283B">
        <w:rPr>
          <w:rFonts w:ascii="Times New Roman" w:hAnsi="Times New Roman" w:cs="Times New Roman"/>
          <w:sz w:val="24"/>
          <w:szCs w:val="24"/>
        </w:rPr>
        <w:t xml:space="preserve">Aiken, </w:t>
      </w:r>
      <w:r w:rsidR="001E2FA0">
        <w:rPr>
          <w:rFonts w:ascii="Times New Roman" w:hAnsi="Times New Roman" w:cs="Times New Roman"/>
          <w:sz w:val="24"/>
          <w:szCs w:val="24"/>
        </w:rPr>
        <w:t xml:space="preserve">2002) </w:t>
      </w:r>
      <w:r w:rsidR="007F78A4" w:rsidRPr="00C4283B">
        <w:rPr>
          <w:rFonts w:ascii="Times New Roman" w:hAnsi="Times New Roman" w:cs="Times New Roman"/>
          <w:sz w:val="24"/>
          <w:szCs w:val="24"/>
        </w:rPr>
        <w:t>Different studies have revealed an alarming statistics based on the rate of nurses’ burnout in their careers and the risk factors which predispose nurses in the workforce to burnout. A lot of research and information is available to help support nurses in ways that are also beneficial to patient</w:t>
      </w:r>
      <w:r w:rsidR="00A367B1">
        <w:rPr>
          <w:rFonts w:ascii="Times New Roman" w:hAnsi="Times New Roman" w:cs="Times New Roman"/>
          <w:sz w:val="24"/>
          <w:szCs w:val="24"/>
        </w:rPr>
        <w:t>s</w:t>
      </w:r>
      <w:r w:rsidR="007F78A4" w:rsidRPr="00C4283B">
        <w:rPr>
          <w:rFonts w:ascii="Times New Roman" w:hAnsi="Times New Roman" w:cs="Times New Roman"/>
          <w:sz w:val="24"/>
          <w:szCs w:val="24"/>
        </w:rPr>
        <w:t xml:space="preserve"> in that when nurses are supported at work, they find it easy and refreshing to care for patients.</w:t>
      </w:r>
      <w:r w:rsidR="00AC0D5B" w:rsidRPr="00C4283B">
        <w:rPr>
          <w:rFonts w:ascii="Times New Roman" w:hAnsi="Times New Roman" w:cs="Times New Roman"/>
          <w:sz w:val="24"/>
          <w:szCs w:val="24"/>
        </w:rPr>
        <w:t xml:space="preserve"> Burnout has been defined as an emotional, mental and physical exhaustion that is cause</w:t>
      </w:r>
      <w:r w:rsidR="00A367B1">
        <w:rPr>
          <w:rFonts w:ascii="Times New Roman" w:hAnsi="Times New Roman" w:cs="Times New Roman"/>
          <w:sz w:val="24"/>
          <w:szCs w:val="24"/>
        </w:rPr>
        <w:t>d</w:t>
      </w:r>
      <w:r w:rsidR="00AC0D5B" w:rsidRPr="00C4283B">
        <w:rPr>
          <w:rFonts w:ascii="Times New Roman" w:hAnsi="Times New Roman" w:cs="Times New Roman"/>
          <w:sz w:val="24"/>
          <w:szCs w:val="24"/>
        </w:rPr>
        <w:t xml:space="preserve"> by excessive and prolonged stress. It affects patient outcomes and leads to </w:t>
      </w:r>
      <w:r w:rsidR="00AC0D5B" w:rsidRPr="00C4283B">
        <w:rPr>
          <w:rFonts w:ascii="Times New Roman" w:hAnsi="Times New Roman" w:cs="Times New Roman"/>
          <w:sz w:val="24"/>
          <w:szCs w:val="24"/>
        </w:rPr>
        <w:tab/>
        <w:t>job dissatisfaction for nurses.</w:t>
      </w:r>
    </w:p>
    <w:p w:rsidR="007F78A4" w:rsidRPr="00C4283B" w:rsidRDefault="007F78A4" w:rsidP="00527BB7">
      <w:pPr>
        <w:spacing w:after="0" w:line="480" w:lineRule="auto"/>
        <w:ind w:firstLine="720"/>
        <w:contextualSpacing/>
        <w:jc w:val="center"/>
        <w:rPr>
          <w:rFonts w:ascii="Times New Roman" w:hAnsi="Times New Roman" w:cs="Times New Roman"/>
          <w:b/>
          <w:sz w:val="24"/>
          <w:szCs w:val="24"/>
        </w:rPr>
      </w:pPr>
      <w:r w:rsidRPr="00C4283B">
        <w:rPr>
          <w:rFonts w:ascii="Times New Roman" w:hAnsi="Times New Roman" w:cs="Times New Roman"/>
          <w:b/>
          <w:sz w:val="24"/>
          <w:szCs w:val="24"/>
        </w:rPr>
        <w:t xml:space="preserve">Causes </w:t>
      </w:r>
      <w:r w:rsidR="00C4283B">
        <w:rPr>
          <w:rFonts w:ascii="Times New Roman" w:hAnsi="Times New Roman" w:cs="Times New Roman"/>
          <w:b/>
          <w:sz w:val="24"/>
          <w:szCs w:val="24"/>
        </w:rPr>
        <w:t>of B</w:t>
      </w:r>
      <w:r w:rsidRPr="00C4283B">
        <w:rPr>
          <w:rFonts w:ascii="Times New Roman" w:hAnsi="Times New Roman" w:cs="Times New Roman"/>
          <w:b/>
          <w:sz w:val="24"/>
          <w:szCs w:val="24"/>
        </w:rPr>
        <w:t>urnout</w:t>
      </w:r>
    </w:p>
    <w:p w:rsidR="007F78A4" w:rsidRPr="00C4283B" w:rsidRDefault="007F78A4" w:rsidP="00527BB7">
      <w:pPr>
        <w:spacing w:after="0" w:line="480" w:lineRule="auto"/>
        <w:ind w:firstLine="720"/>
        <w:contextualSpacing/>
        <w:rPr>
          <w:rFonts w:ascii="Times New Roman" w:hAnsi="Times New Roman" w:cs="Times New Roman"/>
          <w:sz w:val="24"/>
          <w:szCs w:val="24"/>
        </w:rPr>
      </w:pPr>
      <w:r w:rsidRPr="00C4283B">
        <w:rPr>
          <w:rFonts w:ascii="Times New Roman" w:hAnsi="Times New Roman" w:cs="Times New Roman"/>
          <w:sz w:val="24"/>
          <w:szCs w:val="24"/>
        </w:rPr>
        <w:t>Burnout in nurses is caused by various organizational factors and an understanding of these f</w:t>
      </w:r>
      <w:r w:rsidR="00AC0D5B" w:rsidRPr="00C4283B">
        <w:rPr>
          <w:rFonts w:ascii="Times New Roman" w:hAnsi="Times New Roman" w:cs="Times New Roman"/>
          <w:sz w:val="24"/>
          <w:szCs w:val="24"/>
        </w:rPr>
        <w:t xml:space="preserve">actors can help mitigate burnout in the nursing profession. In many instances the role nurses play continually expands and encompasses the bedside to the waiting room among others. With an increase in roles, the stress and busyness of the profession can become weary because nurses are always on the frontline for direct medical care, patient education and comforting the patients as well as their families. These combined responsibilities can result in burnout without the nurse realizing early enough. Another reason why </w:t>
      </w:r>
      <w:r w:rsidR="00EB6FA8" w:rsidRPr="00C4283B">
        <w:rPr>
          <w:rFonts w:ascii="Times New Roman" w:hAnsi="Times New Roman" w:cs="Times New Roman"/>
          <w:sz w:val="24"/>
          <w:szCs w:val="24"/>
        </w:rPr>
        <w:t>nurse’s</w:t>
      </w:r>
      <w:r w:rsidR="00AC0D5B" w:rsidRPr="00C4283B">
        <w:rPr>
          <w:rFonts w:ascii="Times New Roman" w:hAnsi="Times New Roman" w:cs="Times New Roman"/>
          <w:sz w:val="24"/>
          <w:szCs w:val="24"/>
        </w:rPr>
        <w:t xml:space="preserve"> burnout is</w:t>
      </w:r>
      <w:r w:rsidR="00EB6FA8" w:rsidRPr="00C4283B">
        <w:rPr>
          <w:rFonts w:ascii="Times New Roman" w:hAnsi="Times New Roman" w:cs="Times New Roman"/>
          <w:sz w:val="24"/>
          <w:szCs w:val="24"/>
        </w:rPr>
        <w:t xml:space="preserve"> because of understaffing and studies have shown a cycle of nursing staff shortage, the main reason why this causes burnout is because understaffing leads to unevenly distributed and excessive workloads for the nurses who serve in various medical facilities. </w:t>
      </w:r>
      <w:r w:rsidR="001E2FA0">
        <w:rPr>
          <w:rFonts w:ascii="Times New Roman" w:hAnsi="Times New Roman" w:cs="Times New Roman"/>
          <w:sz w:val="24"/>
          <w:szCs w:val="24"/>
        </w:rPr>
        <w:t>(</w:t>
      </w:r>
      <w:r w:rsidR="001E2FA0" w:rsidRPr="00C4283B">
        <w:rPr>
          <w:rFonts w:ascii="Times New Roman" w:hAnsi="Times New Roman" w:cs="Times New Roman"/>
          <w:color w:val="222222"/>
          <w:sz w:val="24"/>
          <w:szCs w:val="24"/>
          <w:shd w:val="clear" w:color="auto" w:fill="FFFFFF"/>
        </w:rPr>
        <w:t xml:space="preserve">Gutsan, </w:t>
      </w:r>
      <w:r w:rsidR="001E2FA0">
        <w:rPr>
          <w:rFonts w:ascii="Times New Roman" w:hAnsi="Times New Roman" w:cs="Times New Roman"/>
          <w:color w:val="222222"/>
          <w:sz w:val="24"/>
          <w:szCs w:val="24"/>
          <w:shd w:val="clear" w:color="auto" w:fill="FFFFFF"/>
        </w:rPr>
        <w:t xml:space="preserve">2018) </w:t>
      </w:r>
      <w:r w:rsidR="00EB6FA8" w:rsidRPr="00C4283B">
        <w:rPr>
          <w:rFonts w:ascii="Times New Roman" w:hAnsi="Times New Roman" w:cs="Times New Roman"/>
          <w:sz w:val="24"/>
          <w:szCs w:val="24"/>
        </w:rPr>
        <w:t>Work stress level can easily escalate for such nurses because they have to deliver quality care with high patient to nurse ratio, and this can be overwhelming. Moreover, in the United States nurses claim that pressures associated with working together as a group is the number one cause of stress among them. Such pressures include tension, conflicts and poor communication. Studies done in other parts such as India, reveal that nurse’s stress level increase when they are unable to finish their work on time while in Iran nurses claim that job duality and the job environment can easily cause burnouts. Most importantly, the nursing profession involves a lot of care and so nurses feel the need to put other before themselves</w:t>
      </w:r>
      <w:r w:rsidR="0069641D" w:rsidRPr="00C4283B">
        <w:rPr>
          <w:rFonts w:ascii="Times New Roman" w:hAnsi="Times New Roman" w:cs="Times New Roman"/>
          <w:sz w:val="24"/>
          <w:szCs w:val="24"/>
        </w:rPr>
        <w:t xml:space="preserve"> hence paralleling the profession with selflessness. Sadly, when nurses are motivate by an innate desire to help others rather than the enjoyment of work, they easily burnout because nurses deal with many and different patients every day. </w:t>
      </w:r>
    </w:p>
    <w:p w:rsidR="00D8395E" w:rsidRPr="00C4283B" w:rsidRDefault="00D8395E" w:rsidP="00527BB7">
      <w:pPr>
        <w:spacing w:after="0" w:line="480" w:lineRule="auto"/>
        <w:ind w:firstLine="720"/>
        <w:contextualSpacing/>
        <w:jc w:val="center"/>
        <w:rPr>
          <w:rFonts w:ascii="Times New Roman" w:hAnsi="Times New Roman" w:cs="Times New Roman"/>
          <w:b/>
          <w:sz w:val="24"/>
          <w:szCs w:val="24"/>
        </w:rPr>
      </w:pPr>
      <w:r w:rsidRPr="00C4283B">
        <w:rPr>
          <w:rFonts w:ascii="Times New Roman" w:hAnsi="Times New Roman" w:cs="Times New Roman"/>
          <w:b/>
          <w:sz w:val="24"/>
          <w:szCs w:val="24"/>
        </w:rPr>
        <w:t>Risk Factors for Nurse Burnout</w:t>
      </w:r>
    </w:p>
    <w:p w:rsidR="00AC5056" w:rsidRPr="00C4283B" w:rsidRDefault="00D8395E" w:rsidP="00527BB7">
      <w:pPr>
        <w:spacing w:after="0" w:line="480" w:lineRule="auto"/>
        <w:ind w:firstLine="720"/>
        <w:contextualSpacing/>
        <w:rPr>
          <w:rFonts w:ascii="Times New Roman" w:hAnsi="Times New Roman" w:cs="Times New Roman"/>
          <w:sz w:val="24"/>
          <w:szCs w:val="24"/>
        </w:rPr>
      </w:pPr>
      <w:r w:rsidRPr="00C4283B">
        <w:rPr>
          <w:rFonts w:ascii="Times New Roman" w:hAnsi="Times New Roman" w:cs="Times New Roman"/>
          <w:sz w:val="24"/>
          <w:szCs w:val="24"/>
        </w:rPr>
        <w:t>Nurse burnout is real and it is affecting the nursing profession. However understanding the risk factors can help nurses to seek help early to avoid burnouts. To begin with, women are at a higher risk of burnouts because they often have more responsibilities at home and at work, when this is coupled with their higher levels of anxiety as compared to men the chances of a burnout becomes possible. Also, the closer a nurse is to the patient the higher the risk of burning out and this is because working full-time at the bedside can be exhausting mentally and physically than working in other areas of medical care. Besides, other environments such as the ICU or ER</w:t>
      </w:r>
      <w:r w:rsidR="00AC5056" w:rsidRPr="00C4283B">
        <w:rPr>
          <w:rFonts w:ascii="Times New Roman" w:hAnsi="Times New Roman" w:cs="Times New Roman"/>
          <w:sz w:val="24"/>
          <w:szCs w:val="24"/>
        </w:rPr>
        <w:t xml:space="preserve"> are high-stress environments which drain nurses emotionally and involve long working hours hence such environments easily predispose nurses to burnouts. </w:t>
      </w:r>
      <w:r w:rsidR="001E2FA0">
        <w:rPr>
          <w:rFonts w:ascii="Times New Roman" w:hAnsi="Times New Roman" w:cs="Times New Roman"/>
          <w:sz w:val="24"/>
          <w:szCs w:val="24"/>
        </w:rPr>
        <w:t>(</w:t>
      </w:r>
      <w:r w:rsidR="001E2FA0" w:rsidRPr="00C4283B">
        <w:rPr>
          <w:rFonts w:ascii="Times New Roman" w:hAnsi="Times New Roman" w:cs="Times New Roman"/>
          <w:color w:val="222222"/>
          <w:sz w:val="24"/>
          <w:szCs w:val="24"/>
          <w:shd w:val="clear" w:color="auto" w:fill="FFFFFF"/>
        </w:rPr>
        <w:t xml:space="preserve">Wang, </w:t>
      </w:r>
      <w:r w:rsidR="001E2FA0">
        <w:rPr>
          <w:rFonts w:ascii="Times New Roman" w:hAnsi="Times New Roman" w:cs="Times New Roman"/>
          <w:color w:val="222222"/>
          <w:sz w:val="24"/>
          <w:szCs w:val="24"/>
          <w:shd w:val="clear" w:color="auto" w:fill="FFFFFF"/>
        </w:rPr>
        <w:t xml:space="preserve">2015) </w:t>
      </w:r>
      <w:r w:rsidR="00AC5056" w:rsidRPr="00C4283B">
        <w:rPr>
          <w:rFonts w:ascii="Times New Roman" w:hAnsi="Times New Roman" w:cs="Times New Roman"/>
          <w:sz w:val="24"/>
          <w:szCs w:val="24"/>
        </w:rPr>
        <w:t>In addition, being single or divorced while lacking spiritual conviction of any kind is a risk factor that can lead nurses to burnout, this is however relative to individual nurses as it reflects on the personal lives of nurses which can increase stress level in their personal as well as professional lives. Spirituality can help nurses reduce the emotional burden of the profession.</w:t>
      </w:r>
    </w:p>
    <w:p w:rsidR="00AC5056" w:rsidRPr="00C4283B" w:rsidRDefault="00AC5056" w:rsidP="00527BB7">
      <w:pPr>
        <w:spacing w:after="0" w:line="480" w:lineRule="auto"/>
        <w:ind w:firstLine="720"/>
        <w:contextualSpacing/>
        <w:jc w:val="center"/>
        <w:rPr>
          <w:rFonts w:ascii="Times New Roman" w:hAnsi="Times New Roman" w:cs="Times New Roman"/>
          <w:b/>
          <w:sz w:val="24"/>
          <w:szCs w:val="24"/>
        </w:rPr>
      </w:pPr>
      <w:r w:rsidRPr="00C4283B">
        <w:rPr>
          <w:rFonts w:ascii="Times New Roman" w:hAnsi="Times New Roman" w:cs="Times New Roman"/>
          <w:b/>
          <w:sz w:val="24"/>
          <w:szCs w:val="24"/>
        </w:rPr>
        <w:t>Understanding Burnout</w:t>
      </w:r>
    </w:p>
    <w:p w:rsidR="00AC5056" w:rsidRPr="00C4283B" w:rsidRDefault="00AC5056" w:rsidP="00527BB7">
      <w:pPr>
        <w:spacing w:after="0" w:line="480" w:lineRule="auto"/>
        <w:ind w:firstLine="720"/>
        <w:contextualSpacing/>
        <w:rPr>
          <w:rFonts w:ascii="Times New Roman" w:hAnsi="Times New Roman" w:cs="Times New Roman"/>
          <w:sz w:val="24"/>
          <w:szCs w:val="24"/>
        </w:rPr>
      </w:pPr>
      <w:r w:rsidRPr="00C4283B">
        <w:rPr>
          <w:rFonts w:ascii="Times New Roman" w:hAnsi="Times New Roman" w:cs="Times New Roman"/>
          <w:sz w:val="24"/>
          <w:szCs w:val="24"/>
        </w:rPr>
        <w:t>Burnout has been viewed as synonymous to stress but clear differences exist between the two and it is important to understand and clarify the difference so as to ensure that effective measure are taken to prevent more serious conditions of burnout</w:t>
      </w:r>
      <w:r w:rsidR="002E1F50" w:rsidRPr="00C4283B">
        <w:rPr>
          <w:rFonts w:ascii="Times New Roman" w:hAnsi="Times New Roman" w:cs="Times New Roman"/>
          <w:sz w:val="24"/>
          <w:szCs w:val="24"/>
        </w:rPr>
        <w:t xml:space="preserve"> flooding the nursing profession. Stress is a feeling of being overwhelmed by tasks and one feels that once the task is completed, they will feel better. Burnout on the other hand involve the feeling that whatever a nurse does, it will never be enough to fix a certain problem and this can be exhausting especially in the nursing field that require good patient outcomes. Several characteristics are tagged to burnout in nurses and these include loss of motivation, dull emotions, disengagement from work and even personal life as well as feelings of hopelessness and helplessness. </w:t>
      </w:r>
      <w:r w:rsidR="001E2FA0">
        <w:rPr>
          <w:rFonts w:ascii="Times New Roman" w:hAnsi="Times New Roman" w:cs="Times New Roman"/>
          <w:sz w:val="24"/>
          <w:szCs w:val="24"/>
        </w:rPr>
        <w:t>(</w:t>
      </w:r>
      <w:r w:rsidR="001E2FA0" w:rsidRPr="00C4283B">
        <w:rPr>
          <w:rFonts w:ascii="Times New Roman" w:hAnsi="Times New Roman" w:cs="Times New Roman"/>
          <w:color w:val="222222"/>
          <w:sz w:val="24"/>
          <w:szCs w:val="24"/>
          <w:shd w:val="clear" w:color="auto" w:fill="FFFFFF"/>
        </w:rPr>
        <w:t xml:space="preserve">Lee, </w:t>
      </w:r>
      <w:r w:rsidR="001E2FA0">
        <w:rPr>
          <w:rFonts w:ascii="Times New Roman" w:hAnsi="Times New Roman" w:cs="Times New Roman"/>
          <w:color w:val="222222"/>
          <w:sz w:val="24"/>
          <w:szCs w:val="24"/>
          <w:shd w:val="clear" w:color="auto" w:fill="FFFFFF"/>
        </w:rPr>
        <w:t xml:space="preserve">2017) </w:t>
      </w:r>
      <w:r w:rsidR="002E1F50" w:rsidRPr="00C4283B">
        <w:rPr>
          <w:rFonts w:ascii="Times New Roman" w:hAnsi="Times New Roman" w:cs="Times New Roman"/>
          <w:sz w:val="24"/>
          <w:szCs w:val="24"/>
        </w:rPr>
        <w:t>Also, some nurses experience depression as a sign of burning out and this can have devastating effects on the life of the nurse as a whole. Nurses start out their careers with enthusiasm but end up broken and dissatisfied individuals who want other careers</w:t>
      </w:r>
      <w:r w:rsidR="008727AC" w:rsidRPr="00C4283B">
        <w:rPr>
          <w:rFonts w:ascii="Times New Roman" w:hAnsi="Times New Roman" w:cs="Times New Roman"/>
          <w:sz w:val="24"/>
          <w:szCs w:val="24"/>
        </w:rPr>
        <w:t>. Nurse’s play a key role in providing healthcare and since nurses are increasingly reaching breaking points it is critical that healthcare providers find methods of dealing with and mitigating burnout.</w:t>
      </w:r>
      <w:r w:rsidR="00EC4320" w:rsidRPr="00C4283B">
        <w:rPr>
          <w:rFonts w:ascii="Times New Roman" w:hAnsi="Times New Roman" w:cs="Times New Roman"/>
          <w:sz w:val="24"/>
          <w:szCs w:val="24"/>
        </w:rPr>
        <w:t xml:space="preserve"> The three key signs of burnout include emotional exhaustion, lack of personal accomplishment and depersonalization which involves a nurse becoming numb to emotions.</w:t>
      </w:r>
    </w:p>
    <w:p w:rsidR="00AC5056" w:rsidRPr="00C4283B" w:rsidRDefault="008727AC" w:rsidP="00527BB7">
      <w:pPr>
        <w:spacing w:after="0" w:line="480" w:lineRule="auto"/>
        <w:ind w:firstLine="720"/>
        <w:contextualSpacing/>
        <w:jc w:val="center"/>
        <w:rPr>
          <w:rFonts w:ascii="Times New Roman" w:hAnsi="Times New Roman" w:cs="Times New Roman"/>
          <w:b/>
          <w:sz w:val="24"/>
          <w:szCs w:val="24"/>
        </w:rPr>
      </w:pPr>
      <w:r w:rsidRPr="00C4283B">
        <w:rPr>
          <w:rFonts w:ascii="Times New Roman" w:hAnsi="Times New Roman" w:cs="Times New Roman"/>
          <w:b/>
          <w:sz w:val="24"/>
          <w:szCs w:val="24"/>
        </w:rPr>
        <w:t>Dangers of Nurse Burnout</w:t>
      </w:r>
    </w:p>
    <w:p w:rsidR="008727AC" w:rsidRPr="00C4283B" w:rsidRDefault="008727AC" w:rsidP="00527BB7">
      <w:pPr>
        <w:spacing w:after="0" w:line="480" w:lineRule="auto"/>
        <w:ind w:firstLine="720"/>
        <w:contextualSpacing/>
        <w:rPr>
          <w:rFonts w:ascii="Times New Roman" w:hAnsi="Times New Roman" w:cs="Times New Roman"/>
          <w:sz w:val="24"/>
          <w:szCs w:val="24"/>
        </w:rPr>
      </w:pPr>
      <w:r w:rsidRPr="00C4283B">
        <w:rPr>
          <w:rFonts w:ascii="Times New Roman" w:hAnsi="Times New Roman" w:cs="Times New Roman"/>
          <w:sz w:val="24"/>
          <w:szCs w:val="24"/>
        </w:rPr>
        <w:t xml:space="preserve">Nurse burnouts pose a threat and has far reaching consequences in the medical profession. The stress originating from long working hours and infrequent breaks can lead to reduced motivation among nurses, slow reaction times as well as increased errors. Burnouts can even increase the rates of infection in patients and all this impact the quality of patient care as well as the satisfaction of patients. Also, as the </w:t>
      </w:r>
      <w:r w:rsidR="000D4CDE" w:rsidRPr="00C4283B">
        <w:rPr>
          <w:rFonts w:ascii="Times New Roman" w:hAnsi="Times New Roman" w:cs="Times New Roman"/>
          <w:sz w:val="24"/>
          <w:szCs w:val="24"/>
        </w:rPr>
        <w:t>population of different nations continue to age nurse burnout will lead to future shortage of nurses at a time when future-ready workforce in nursing is essential. Primarily nurse burnout can cause more problems than solutions because of the higher risk of hospital acquired infections it poses to patients when nurses are not as keen or engaged in their work.</w:t>
      </w:r>
    </w:p>
    <w:p w:rsidR="000D4CDE" w:rsidRPr="00C4283B" w:rsidRDefault="000D4CDE" w:rsidP="00527BB7">
      <w:pPr>
        <w:spacing w:after="0" w:line="480" w:lineRule="auto"/>
        <w:ind w:firstLine="720"/>
        <w:contextualSpacing/>
        <w:jc w:val="center"/>
        <w:rPr>
          <w:rFonts w:ascii="Times New Roman" w:hAnsi="Times New Roman" w:cs="Times New Roman"/>
          <w:b/>
          <w:sz w:val="24"/>
          <w:szCs w:val="24"/>
        </w:rPr>
      </w:pPr>
      <w:r w:rsidRPr="00C4283B">
        <w:rPr>
          <w:rFonts w:ascii="Times New Roman" w:hAnsi="Times New Roman" w:cs="Times New Roman"/>
          <w:b/>
          <w:sz w:val="24"/>
          <w:szCs w:val="24"/>
        </w:rPr>
        <w:t>Prevention and Remedies to Nurse Burnout</w:t>
      </w:r>
    </w:p>
    <w:p w:rsidR="00AC4CC4" w:rsidRPr="00C4283B" w:rsidRDefault="00AC445E" w:rsidP="00527BB7">
      <w:pPr>
        <w:spacing w:after="0" w:line="480" w:lineRule="auto"/>
        <w:ind w:firstLine="720"/>
        <w:contextualSpacing/>
        <w:rPr>
          <w:rFonts w:ascii="Times New Roman" w:hAnsi="Times New Roman" w:cs="Times New Roman"/>
          <w:sz w:val="24"/>
          <w:szCs w:val="24"/>
        </w:rPr>
      </w:pPr>
      <w:r w:rsidRPr="00C4283B">
        <w:rPr>
          <w:rFonts w:ascii="Times New Roman" w:hAnsi="Times New Roman" w:cs="Times New Roman"/>
          <w:sz w:val="24"/>
          <w:szCs w:val="24"/>
        </w:rPr>
        <w:t>To prevent nurse burnouts hospitals should incorporate nurse to patient ratio as advocated by the different regulatory authorities, this would deal with the issue of understaffing which directly give nurses heavy workloads and hence high stress levels which causes burnout. Moreover, stress management techniques should be taught to patients so that they can have a more immediate relief when they are at work and feel burned out</w:t>
      </w:r>
      <w:r w:rsidR="00713056" w:rsidRPr="00C4283B">
        <w:rPr>
          <w:rFonts w:ascii="Times New Roman" w:hAnsi="Times New Roman" w:cs="Times New Roman"/>
          <w:sz w:val="24"/>
          <w:szCs w:val="24"/>
        </w:rPr>
        <w:t xml:space="preserve">. </w:t>
      </w:r>
      <w:r w:rsidR="001E2FA0">
        <w:rPr>
          <w:rFonts w:ascii="Times New Roman" w:hAnsi="Times New Roman" w:cs="Times New Roman"/>
          <w:sz w:val="24"/>
          <w:szCs w:val="24"/>
        </w:rPr>
        <w:t>(</w:t>
      </w:r>
      <w:r w:rsidR="001E2FA0" w:rsidRPr="00C4283B">
        <w:rPr>
          <w:rFonts w:ascii="Times New Roman" w:hAnsi="Times New Roman" w:cs="Times New Roman"/>
          <w:color w:val="222222"/>
          <w:sz w:val="24"/>
          <w:szCs w:val="24"/>
          <w:shd w:val="clear" w:color="auto" w:fill="FFFFFF"/>
        </w:rPr>
        <w:t xml:space="preserve">Frögéli, </w:t>
      </w:r>
      <w:r w:rsidR="001E2FA0">
        <w:rPr>
          <w:rFonts w:ascii="Times New Roman" w:hAnsi="Times New Roman" w:cs="Times New Roman"/>
          <w:color w:val="222222"/>
          <w:sz w:val="24"/>
          <w:szCs w:val="24"/>
          <w:shd w:val="clear" w:color="auto" w:fill="FFFFFF"/>
        </w:rPr>
        <w:t xml:space="preserve">2018) </w:t>
      </w:r>
      <w:r w:rsidR="00713056" w:rsidRPr="00C4283B">
        <w:rPr>
          <w:rFonts w:ascii="Times New Roman" w:hAnsi="Times New Roman" w:cs="Times New Roman"/>
          <w:sz w:val="24"/>
          <w:szCs w:val="24"/>
        </w:rPr>
        <w:t xml:space="preserve">These stress relief techniques and should be taught during orientation to prepare the nurses for whichever challenge they any face later in their career. On the other hand exercises can go a long way in helping nurses reduce levels of depression and perceived stress on top of improving their health as a whole. It is only possible for nurses to get time for exercise if they do not work for long hours with little time to themselves hence shift hours should be reduced for nurses. Also, nurses should be provided with debriefing exercises on a regular basis especially after traumatic events such as those in ICU and ER environments. </w:t>
      </w:r>
      <w:r w:rsidR="001E2FA0">
        <w:rPr>
          <w:rFonts w:ascii="Times New Roman" w:hAnsi="Times New Roman" w:cs="Times New Roman"/>
          <w:sz w:val="24"/>
          <w:szCs w:val="24"/>
        </w:rPr>
        <w:t>(</w:t>
      </w:r>
      <w:r w:rsidR="001E2FA0" w:rsidRPr="00C4283B">
        <w:rPr>
          <w:rFonts w:ascii="Times New Roman" w:hAnsi="Times New Roman" w:cs="Times New Roman"/>
          <w:color w:val="222222"/>
          <w:sz w:val="24"/>
          <w:szCs w:val="24"/>
          <w:shd w:val="clear" w:color="auto" w:fill="FFFFFF"/>
        </w:rPr>
        <w:t xml:space="preserve">Nowrouzi, </w:t>
      </w:r>
      <w:r w:rsidR="001E2FA0">
        <w:rPr>
          <w:rFonts w:ascii="Times New Roman" w:hAnsi="Times New Roman" w:cs="Times New Roman"/>
          <w:color w:val="222222"/>
          <w:sz w:val="24"/>
          <w:szCs w:val="24"/>
          <w:shd w:val="clear" w:color="auto" w:fill="FFFFFF"/>
        </w:rPr>
        <w:t xml:space="preserve">2015) </w:t>
      </w:r>
      <w:r w:rsidR="00713056" w:rsidRPr="00C4283B">
        <w:rPr>
          <w:rFonts w:ascii="Times New Roman" w:hAnsi="Times New Roman" w:cs="Times New Roman"/>
          <w:sz w:val="24"/>
          <w:szCs w:val="24"/>
        </w:rPr>
        <w:t>Most importantly, since burnout is mostly a mental thing tools for mental awareness should be provided to nurses to enable them detect the signs of burnout and seek remedies early before it becomes severe. Lastly, some online tools such as the nurse well-being index should be used by healthcare providers</w:t>
      </w:r>
      <w:r w:rsidR="00AC4CC4" w:rsidRPr="00C4283B">
        <w:rPr>
          <w:rFonts w:ascii="Times New Roman" w:hAnsi="Times New Roman" w:cs="Times New Roman"/>
          <w:sz w:val="24"/>
          <w:szCs w:val="24"/>
        </w:rPr>
        <w:t xml:space="preserve"> as a free resource</w:t>
      </w:r>
      <w:r w:rsidR="00713056" w:rsidRPr="00C4283B">
        <w:rPr>
          <w:rFonts w:ascii="Times New Roman" w:hAnsi="Times New Roman" w:cs="Times New Roman"/>
          <w:sz w:val="24"/>
          <w:szCs w:val="24"/>
        </w:rPr>
        <w:t xml:space="preserve"> to validate fatigue and burnout among nurses</w:t>
      </w:r>
      <w:r w:rsidR="00AC4CC4" w:rsidRPr="00C4283B">
        <w:rPr>
          <w:rFonts w:ascii="Times New Roman" w:hAnsi="Times New Roman" w:cs="Times New Roman"/>
          <w:sz w:val="24"/>
          <w:szCs w:val="24"/>
        </w:rPr>
        <w:t>. When these remedies and preventive measures are employed fatigue and emotional exhaustion among nurses will be reduced and nurses will get to enjoy a good work/life balance as well as job satisfaction to the benefit of all patients and healthcare as a whole.</w:t>
      </w:r>
      <w:r w:rsidR="001D52E8" w:rsidRPr="00C4283B">
        <w:rPr>
          <w:rFonts w:ascii="Times New Roman" w:hAnsi="Times New Roman" w:cs="Times New Roman"/>
          <w:sz w:val="24"/>
          <w:szCs w:val="24"/>
        </w:rPr>
        <w:t xml:space="preserve"> Mentoring programs are vital to help nurses avoid burning out and fatigue because it shows they are not alone in whatever they go through.</w:t>
      </w:r>
    </w:p>
    <w:p w:rsidR="00AC4CC4" w:rsidRPr="00C4283B" w:rsidRDefault="00AC4CC4" w:rsidP="00527BB7">
      <w:pPr>
        <w:spacing w:after="0" w:line="480" w:lineRule="auto"/>
        <w:ind w:firstLine="720"/>
        <w:contextualSpacing/>
        <w:jc w:val="center"/>
        <w:rPr>
          <w:rFonts w:ascii="Times New Roman" w:hAnsi="Times New Roman" w:cs="Times New Roman"/>
          <w:b/>
          <w:sz w:val="24"/>
          <w:szCs w:val="24"/>
        </w:rPr>
      </w:pPr>
      <w:r w:rsidRPr="00C4283B">
        <w:rPr>
          <w:rFonts w:ascii="Times New Roman" w:hAnsi="Times New Roman" w:cs="Times New Roman"/>
          <w:b/>
          <w:sz w:val="24"/>
          <w:szCs w:val="24"/>
        </w:rPr>
        <w:t>Conclusions</w:t>
      </w:r>
    </w:p>
    <w:p w:rsidR="00AC4CC4" w:rsidRPr="00C4283B" w:rsidRDefault="00AC4CC4" w:rsidP="00527BB7">
      <w:pPr>
        <w:spacing w:after="0" w:line="480" w:lineRule="auto"/>
        <w:ind w:firstLine="720"/>
        <w:contextualSpacing/>
        <w:rPr>
          <w:rFonts w:ascii="Times New Roman" w:hAnsi="Times New Roman" w:cs="Times New Roman"/>
          <w:sz w:val="24"/>
          <w:szCs w:val="24"/>
        </w:rPr>
      </w:pPr>
      <w:r w:rsidRPr="00C4283B">
        <w:rPr>
          <w:rFonts w:ascii="Times New Roman" w:hAnsi="Times New Roman" w:cs="Times New Roman"/>
          <w:sz w:val="24"/>
          <w:szCs w:val="24"/>
        </w:rPr>
        <w:t>In healthcare nurses hold a transformative role and they are responsible for bringing changes that may benefit or put patients at risk of unsatisfaction and low quality care. Burnouts among nurses have been on the rise and it affects both nurses and the patients they care in a massive way</w:t>
      </w:r>
      <w:r w:rsidR="001D52E8" w:rsidRPr="00C4283B">
        <w:rPr>
          <w:rFonts w:ascii="Times New Roman" w:hAnsi="Times New Roman" w:cs="Times New Roman"/>
          <w:sz w:val="24"/>
          <w:szCs w:val="24"/>
        </w:rPr>
        <w:t>, it is for this reason that understanding the causes and symptoms of burnouts is essential for the healthcare professional to be able to detect and mitigate the impact burnout has on medical care and the lives of individual nurses. It is up to nurses and other healthcare stakeholders to make changes both professionally and personally so that nurses can be cared for and in turn benefit patient care. It is why remedies and prevention of nurses burning out is critical.</w:t>
      </w:r>
    </w:p>
    <w:p w:rsidR="007F78A4" w:rsidRPr="00C4283B" w:rsidRDefault="007F78A4" w:rsidP="00527BB7">
      <w:pPr>
        <w:spacing w:after="0" w:line="480" w:lineRule="auto"/>
        <w:contextualSpacing/>
        <w:rPr>
          <w:rFonts w:ascii="Times New Roman" w:hAnsi="Times New Roman" w:cs="Times New Roman"/>
          <w:b/>
          <w:sz w:val="24"/>
          <w:szCs w:val="24"/>
        </w:rPr>
      </w:pPr>
    </w:p>
    <w:p w:rsidR="007F78A4" w:rsidRPr="00C4283B" w:rsidRDefault="007F78A4" w:rsidP="00527BB7">
      <w:pPr>
        <w:spacing w:after="0" w:line="480" w:lineRule="auto"/>
        <w:contextualSpacing/>
        <w:rPr>
          <w:rFonts w:ascii="Times New Roman" w:hAnsi="Times New Roman" w:cs="Times New Roman"/>
          <w:b/>
          <w:sz w:val="24"/>
          <w:szCs w:val="24"/>
        </w:rPr>
      </w:pPr>
    </w:p>
    <w:p w:rsidR="007F78A4" w:rsidRPr="00C4283B" w:rsidRDefault="007F78A4" w:rsidP="00527BB7">
      <w:pPr>
        <w:spacing w:after="0" w:line="480" w:lineRule="auto"/>
        <w:ind w:firstLine="720"/>
        <w:contextualSpacing/>
        <w:rPr>
          <w:rFonts w:ascii="Times New Roman" w:hAnsi="Times New Roman" w:cs="Times New Roman"/>
          <w:sz w:val="24"/>
          <w:szCs w:val="24"/>
        </w:rPr>
      </w:pPr>
    </w:p>
    <w:p w:rsidR="007B4793" w:rsidRPr="00C4283B" w:rsidRDefault="007B4793" w:rsidP="00527BB7">
      <w:pPr>
        <w:spacing w:after="0" w:line="480" w:lineRule="auto"/>
        <w:contextualSpacing/>
        <w:jc w:val="center"/>
        <w:rPr>
          <w:rFonts w:ascii="Times New Roman" w:hAnsi="Times New Roman" w:cs="Times New Roman"/>
          <w:b/>
          <w:sz w:val="24"/>
          <w:szCs w:val="24"/>
        </w:rPr>
      </w:pPr>
    </w:p>
    <w:p w:rsidR="007B4793" w:rsidRPr="00C4283B" w:rsidRDefault="007B4793" w:rsidP="00527BB7">
      <w:pPr>
        <w:spacing w:after="0" w:line="480" w:lineRule="auto"/>
        <w:contextualSpacing/>
        <w:jc w:val="center"/>
        <w:rPr>
          <w:rFonts w:ascii="Times New Roman" w:hAnsi="Times New Roman" w:cs="Times New Roman"/>
          <w:b/>
          <w:sz w:val="24"/>
          <w:szCs w:val="24"/>
        </w:rPr>
      </w:pPr>
    </w:p>
    <w:p w:rsidR="007B4793" w:rsidRPr="00C4283B" w:rsidRDefault="007B4793" w:rsidP="00527BB7">
      <w:pPr>
        <w:spacing w:after="0" w:line="480" w:lineRule="auto"/>
        <w:contextualSpacing/>
        <w:jc w:val="center"/>
        <w:rPr>
          <w:rFonts w:ascii="Times New Roman" w:hAnsi="Times New Roman" w:cs="Times New Roman"/>
          <w:b/>
          <w:sz w:val="24"/>
          <w:szCs w:val="24"/>
        </w:rPr>
      </w:pPr>
    </w:p>
    <w:p w:rsidR="00C4283B" w:rsidRPr="00C4283B" w:rsidRDefault="00C4283B" w:rsidP="00527BB7">
      <w:pPr>
        <w:spacing w:after="0" w:line="480" w:lineRule="auto"/>
        <w:contextualSpacing/>
        <w:rPr>
          <w:rFonts w:ascii="Times New Roman" w:hAnsi="Times New Roman" w:cs="Times New Roman"/>
          <w:b/>
          <w:sz w:val="24"/>
          <w:szCs w:val="24"/>
        </w:rPr>
      </w:pPr>
    </w:p>
    <w:p w:rsidR="00527BB7" w:rsidRDefault="00527BB7">
      <w:pPr>
        <w:rPr>
          <w:rFonts w:ascii="Times New Roman" w:hAnsi="Times New Roman" w:cs="Times New Roman"/>
          <w:b/>
          <w:sz w:val="24"/>
          <w:szCs w:val="24"/>
        </w:rPr>
      </w:pPr>
      <w:r>
        <w:rPr>
          <w:rFonts w:ascii="Times New Roman" w:hAnsi="Times New Roman" w:cs="Times New Roman"/>
          <w:b/>
          <w:sz w:val="24"/>
          <w:szCs w:val="24"/>
        </w:rPr>
        <w:br w:type="page"/>
      </w:r>
    </w:p>
    <w:p w:rsidR="007B4793" w:rsidRPr="00C4283B" w:rsidRDefault="007B4793" w:rsidP="00527BB7">
      <w:pPr>
        <w:spacing w:after="0" w:line="480" w:lineRule="auto"/>
        <w:contextualSpacing/>
        <w:jc w:val="center"/>
        <w:rPr>
          <w:rFonts w:ascii="Times New Roman" w:hAnsi="Times New Roman" w:cs="Times New Roman"/>
          <w:b/>
          <w:sz w:val="24"/>
          <w:szCs w:val="24"/>
        </w:rPr>
      </w:pPr>
      <w:r w:rsidRPr="00C4283B">
        <w:rPr>
          <w:rFonts w:ascii="Times New Roman" w:hAnsi="Times New Roman" w:cs="Times New Roman"/>
          <w:b/>
          <w:sz w:val="24"/>
          <w:szCs w:val="24"/>
        </w:rPr>
        <w:t>References</w:t>
      </w:r>
    </w:p>
    <w:p w:rsidR="007B4793" w:rsidRPr="00C4283B" w:rsidRDefault="007B4793" w:rsidP="00527BB7">
      <w:pPr>
        <w:spacing w:after="0" w:line="480" w:lineRule="auto"/>
        <w:ind w:left="720" w:hanging="720"/>
        <w:contextualSpacing/>
        <w:rPr>
          <w:rFonts w:ascii="Times New Roman" w:hAnsi="Times New Roman" w:cs="Times New Roman"/>
          <w:sz w:val="24"/>
          <w:szCs w:val="24"/>
        </w:rPr>
      </w:pPr>
      <w:r w:rsidRPr="00C4283B">
        <w:rPr>
          <w:rFonts w:ascii="Times New Roman" w:hAnsi="Times New Roman" w:cs="Times New Roman"/>
          <w:sz w:val="24"/>
          <w:szCs w:val="24"/>
        </w:rPr>
        <w:t xml:space="preserve">Aiken, L. H., Clarke, S. P., Sloane, D. M., Sochalski, J., &amp; Silber, J. H. (2002). Hospital nurse </w:t>
      </w:r>
    </w:p>
    <w:p w:rsidR="007B4793" w:rsidRPr="00C4283B" w:rsidRDefault="007B4793" w:rsidP="00527BB7">
      <w:pPr>
        <w:spacing w:after="0" w:line="480" w:lineRule="auto"/>
        <w:ind w:left="720" w:hanging="720"/>
        <w:contextualSpacing/>
        <w:rPr>
          <w:rFonts w:ascii="Times New Roman" w:hAnsi="Times New Roman" w:cs="Times New Roman"/>
          <w:sz w:val="24"/>
          <w:szCs w:val="24"/>
        </w:rPr>
      </w:pPr>
      <w:r w:rsidRPr="00C4283B">
        <w:rPr>
          <w:rFonts w:ascii="Times New Roman" w:hAnsi="Times New Roman" w:cs="Times New Roman"/>
          <w:sz w:val="24"/>
          <w:szCs w:val="24"/>
        </w:rPr>
        <w:t xml:space="preserve">staffing and patient mortality, nurse burnout, and job dissatisfaction. Jama, 288(16), </w:t>
      </w:r>
    </w:p>
    <w:p w:rsidR="007B4793" w:rsidRPr="00C4283B" w:rsidRDefault="007B4793" w:rsidP="00527BB7">
      <w:pPr>
        <w:spacing w:after="0" w:line="480" w:lineRule="auto"/>
        <w:ind w:left="720" w:hanging="720"/>
        <w:contextualSpacing/>
        <w:rPr>
          <w:rFonts w:ascii="Times New Roman" w:hAnsi="Times New Roman" w:cs="Times New Roman"/>
          <w:sz w:val="24"/>
          <w:szCs w:val="24"/>
        </w:rPr>
      </w:pPr>
      <w:r w:rsidRPr="00C4283B">
        <w:rPr>
          <w:rFonts w:ascii="Times New Roman" w:hAnsi="Times New Roman" w:cs="Times New Roman"/>
          <w:sz w:val="24"/>
          <w:szCs w:val="24"/>
        </w:rPr>
        <w:t xml:space="preserve">1987-93  </w:t>
      </w:r>
    </w:p>
    <w:p w:rsidR="007B4793" w:rsidRPr="00C4283B" w:rsidRDefault="007B4793" w:rsidP="00527BB7">
      <w:pPr>
        <w:spacing w:after="0" w:line="480" w:lineRule="auto"/>
        <w:ind w:left="720" w:hanging="720"/>
        <w:contextualSpacing/>
        <w:rPr>
          <w:rFonts w:ascii="Times New Roman" w:hAnsi="Times New Roman" w:cs="Times New Roman"/>
          <w:sz w:val="24"/>
          <w:szCs w:val="24"/>
        </w:rPr>
      </w:pPr>
      <w:r w:rsidRPr="00C4283B">
        <w:rPr>
          <w:rFonts w:ascii="Times New Roman" w:hAnsi="Times New Roman" w:cs="Times New Roman"/>
          <w:sz w:val="24"/>
          <w:szCs w:val="24"/>
        </w:rPr>
        <w:t xml:space="preserve">Schroyer, C. C., Zellers, R., &amp; Abraham, S. (2016). Increasing registered nurse retention using </w:t>
      </w:r>
    </w:p>
    <w:p w:rsidR="007B4793" w:rsidRPr="00C4283B" w:rsidRDefault="007B4793" w:rsidP="00527BB7">
      <w:pPr>
        <w:spacing w:after="0" w:line="480" w:lineRule="auto"/>
        <w:ind w:left="720" w:hanging="720"/>
        <w:contextualSpacing/>
        <w:rPr>
          <w:rFonts w:ascii="Times New Roman" w:hAnsi="Times New Roman" w:cs="Times New Roman"/>
          <w:sz w:val="24"/>
          <w:szCs w:val="24"/>
        </w:rPr>
      </w:pPr>
      <w:r w:rsidRPr="00C4283B">
        <w:rPr>
          <w:rFonts w:ascii="Times New Roman" w:hAnsi="Times New Roman" w:cs="Times New Roman"/>
          <w:sz w:val="24"/>
          <w:szCs w:val="24"/>
        </w:rPr>
        <w:t xml:space="preserve">mentors in critical care services. The health care manager, 35(3), 251-265.  </w:t>
      </w:r>
    </w:p>
    <w:p w:rsidR="001D52E8" w:rsidRPr="00C4283B" w:rsidRDefault="001D52E8" w:rsidP="00527BB7">
      <w:pPr>
        <w:spacing w:after="0" w:line="480" w:lineRule="auto"/>
        <w:ind w:left="720" w:hanging="720"/>
        <w:contextualSpacing/>
        <w:rPr>
          <w:rFonts w:ascii="Times New Roman" w:hAnsi="Times New Roman" w:cs="Times New Roman"/>
          <w:color w:val="222222"/>
          <w:sz w:val="24"/>
          <w:szCs w:val="24"/>
          <w:shd w:val="clear" w:color="auto" w:fill="FFFFFF"/>
        </w:rPr>
      </w:pPr>
      <w:r w:rsidRPr="00C4283B">
        <w:rPr>
          <w:rFonts w:ascii="Times New Roman" w:hAnsi="Times New Roman" w:cs="Times New Roman"/>
          <w:color w:val="222222"/>
          <w:sz w:val="24"/>
          <w:szCs w:val="24"/>
          <w:shd w:val="clear" w:color="auto" w:fill="FFFFFF"/>
        </w:rPr>
        <w:t>Gutsan, M. S. H. A., Patton, J., Willis, W. K., &amp; PH, C. D. (2018). Burnout syndrome and nurse-to-patient ratio in the workplace.</w:t>
      </w:r>
    </w:p>
    <w:p w:rsidR="001D52E8" w:rsidRPr="00C4283B" w:rsidRDefault="001D52E8" w:rsidP="00527BB7">
      <w:pPr>
        <w:spacing w:after="0" w:line="480" w:lineRule="auto"/>
        <w:ind w:left="720" w:hanging="720"/>
        <w:contextualSpacing/>
        <w:rPr>
          <w:rFonts w:ascii="Times New Roman" w:hAnsi="Times New Roman" w:cs="Times New Roman"/>
          <w:color w:val="222222"/>
          <w:sz w:val="24"/>
          <w:szCs w:val="24"/>
          <w:shd w:val="clear" w:color="auto" w:fill="FFFFFF"/>
        </w:rPr>
      </w:pPr>
      <w:r w:rsidRPr="00C4283B">
        <w:rPr>
          <w:rFonts w:ascii="Times New Roman" w:hAnsi="Times New Roman" w:cs="Times New Roman"/>
          <w:color w:val="222222"/>
          <w:sz w:val="24"/>
          <w:szCs w:val="24"/>
          <w:shd w:val="clear" w:color="auto" w:fill="FFFFFF"/>
        </w:rPr>
        <w:t>Wang, S., Liu, Y., &amp; Wang, L. (2015). Nurse burnout: Personal and environmental factors as predictors. </w:t>
      </w:r>
      <w:r w:rsidRPr="00C4283B">
        <w:rPr>
          <w:rFonts w:ascii="Times New Roman" w:hAnsi="Times New Roman" w:cs="Times New Roman"/>
          <w:i/>
          <w:iCs/>
          <w:color w:val="222222"/>
          <w:sz w:val="24"/>
          <w:szCs w:val="24"/>
          <w:shd w:val="clear" w:color="auto" w:fill="FFFFFF"/>
        </w:rPr>
        <w:t>International journal of nursing practice</w:t>
      </w:r>
      <w:r w:rsidRPr="00C4283B">
        <w:rPr>
          <w:rFonts w:ascii="Times New Roman" w:hAnsi="Times New Roman" w:cs="Times New Roman"/>
          <w:color w:val="222222"/>
          <w:sz w:val="24"/>
          <w:szCs w:val="24"/>
          <w:shd w:val="clear" w:color="auto" w:fill="FFFFFF"/>
        </w:rPr>
        <w:t>, </w:t>
      </w:r>
      <w:r w:rsidRPr="00C4283B">
        <w:rPr>
          <w:rFonts w:ascii="Times New Roman" w:hAnsi="Times New Roman" w:cs="Times New Roman"/>
          <w:i/>
          <w:iCs/>
          <w:color w:val="222222"/>
          <w:sz w:val="24"/>
          <w:szCs w:val="24"/>
          <w:shd w:val="clear" w:color="auto" w:fill="FFFFFF"/>
        </w:rPr>
        <w:t>21</w:t>
      </w:r>
      <w:r w:rsidRPr="00C4283B">
        <w:rPr>
          <w:rFonts w:ascii="Times New Roman" w:hAnsi="Times New Roman" w:cs="Times New Roman"/>
          <w:color w:val="222222"/>
          <w:sz w:val="24"/>
          <w:szCs w:val="24"/>
          <w:shd w:val="clear" w:color="auto" w:fill="FFFFFF"/>
        </w:rPr>
        <w:t>(1), 78-86.</w:t>
      </w:r>
    </w:p>
    <w:p w:rsidR="001D52E8" w:rsidRPr="00C4283B" w:rsidRDefault="001D52E8" w:rsidP="00527BB7">
      <w:pPr>
        <w:spacing w:after="0" w:line="480" w:lineRule="auto"/>
        <w:ind w:left="720" w:hanging="720"/>
        <w:contextualSpacing/>
        <w:rPr>
          <w:rFonts w:ascii="Times New Roman" w:hAnsi="Times New Roman" w:cs="Times New Roman"/>
          <w:color w:val="222222"/>
          <w:sz w:val="24"/>
          <w:szCs w:val="24"/>
          <w:shd w:val="clear" w:color="auto" w:fill="FFFFFF"/>
        </w:rPr>
      </w:pPr>
      <w:r w:rsidRPr="00C4283B">
        <w:rPr>
          <w:rFonts w:ascii="Times New Roman" w:hAnsi="Times New Roman" w:cs="Times New Roman"/>
          <w:color w:val="222222"/>
          <w:sz w:val="24"/>
          <w:szCs w:val="24"/>
          <w:shd w:val="clear" w:color="auto" w:fill="FFFFFF"/>
        </w:rPr>
        <w:t>Lee, C. J. (2017). The struggle is real: understanding and creating solutions for nurse faculty burnout.</w:t>
      </w:r>
    </w:p>
    <w:p w:rsidR="001D52E8" w:rsidRPr="00C4283B" w:rsidRDefault="001D52E8" w:rsidP="00527BB7">
      <w:pPr>
        <w:spacing w:after="0" w:line="480" w:lineRule="auto"/>
        <w:ind w:left="720" w:hanging="720"/>
        <w:contextualSpacing/>
        <w:rPr>
          <w:rFonts w:ascii="Times New Roman" w:hAnsi="Times New Roman" w:cs="Times New Roman"/>
          <w:color w:val="222222"/>
          <w:sz w:val="24"/>
          <w:szCs w:val="24"/>
          <w:shd w:val="clear" w:color="auto" w:fill="FFFFFF"/>
        </w:rPr>
      </w:pPr>
      <w:r w:rsidRPr="00C4283B">
        <w:rPr>
          <w:rFonts w:ascii="Times New Roman" w:hAnsi="Times New Roman" w:cs="Times New Roman"/>
          <w:color w:val="222222"/>
          <w:sz w:val="24"/>
          <w:szCs w:val="24"/>
          <w:shd w:val="clear" w:color="auto" w:fill="FFFFFF"/>
        </w:rPr>
        <w:t>Frögéli, E., Rudman, A., Ljótsson, B., &amp; Gustavsson, P. (2018). Preventing stress-related ill health among newly registered nurses by supporting engagement in proactive behaviors: development and feasibility testing of a behavior change intervention. </w:t>
      </w:r>
      <w:r w:rsidRPr="00C4283B">
        <w:rPr>
          <w:rFonts w:ascii="Times New Roman" w:hAnsi="Times New Roman" w:cs="Times New Roman"/>
          <w:i/>
          <w:iCs/>
          <w:color w:val="222222"/>
          <w:sz w:val="24"/>
          <w:szCs w:val="24"/>
          <w:shd w:val="clear" w:color="auto" w:fill="FFFFFF"/>
        </w:rPr>
        <w:t>Pilot and feasibility studies</w:t>
      </w:r>
      <w:r w:rsidRPr="00C4283B">
        <w:rPr>
          <w:rFonts w:ascii="Times New Roman" w:hAnsi="Times New Roman" w:cs="Times New Roman"/>
          <w:color w:val="222222"/>
          <w:sz w:val="24"/>
          <w:szCs w:val="24"/>
          <w:shd w:val="clear" w:color="auto" w:fill="FFFFFF"/>
        </w:rPr>
        <w:t>, </w:t>
      </w:r>
      <w:r w:rsidRPr="00C4283B">
        <w:rPr>
          <w:rFonts w:ascii="Times New Roman" w:hAnsi="Times New Roman" w:cs="Times New Roman"/>
          <w:i/>
          <w:iCs/>
          <w:color w:val="222222"/>
          <w:sz w:val="24"/>
          <w:szCs w:val="24"/>
          <w:shd w:val="clear" w:color="auto" w:fill="FFFFFF"/>
        </w:rPr>
        <w:t>4</w:t>
      </w:r>
      <w:r w:rsidRPr="00C4283B">
        <w:rPr>
          <w:rFonts w:ascii="Times New Roman" w:hAnsi="Times New Roman" w:cs="Times New Roman"/>
          <w:color w:val="222222"/>
          <w:sz w:val="24"/>
          <w:szCs w:val="24"/>
          <w:shd w:val="clear" w:color="auto" w:fill="FFFFFF"/>
        </w:rPr>
        <w:t>(1), 28.</w:t>
      </w:r>
    </w:p>
    <w:p w:rsidR="001D52E8" w:rsidRPr="00C4283B" w:rsidRDefault="001D52E8" w:rsidP="00527BB7">
      <w:pPr>
        <w:spacing w:after="0" w:line="480" w:lineRule="auto"/>
        <w:ind w:left="720" w:hanging="720"/>
        <w:contextualSpacing/>
        <w:rPr>
          <w:rFonts w:ascii="Times New Roman" w:hAnsi="Times New Roman" w:cs="Times New Roman"/>
          <w:sz w:val="24"/>
          <w:szCs w:val="24"/>
        </w:rPr>
      </w:pPr>
      <w:r w:rsidRPr="00C4283B">
        <w:rPr>
          <w:rFonts w:ascii="Times New Roman" w:hAnsi="Times New Roman" w:cs="Times New Roman"/>
          <w:color w:val="222222"/>
          <w:sz w:val="24"/>
          <w:szCs w:val="24"/>
          <w:shd w:val="clear" w:color="auto" w:fill="FFFFFF"/>
        </w:rPr>
        <w:t>Nowrouzi, B., Lightfoot, N., Larivière, M., Carter, L., Rukholm, E., Schinke, R., &amp; Belanger-Gardner, D. (2015). Occupational stress management and burnout interventions in nursing and their implications for healthy work environments: a literature review. </w:t>
      </w:r>
      <w:r w:rsidRPr="00C4283B">
        <w:rPr>
          <w:rFonts w:ascii="Times New Roman" w:hAnsi="Times New Roman" w:cs="Times New Roman"/>
          <w:i/>
          <w:iCs/>
          <w:color w:val="222222"/>
          <w:sz w:val="24"/>
          <w:szCs w:val="24"/>
          <w:shd w:val="clear" w:color="auto" w:fill="FFFFFF"/>
        </w:rPr>
        <w:t>Workplace health &amp; safety</w:t>
      </w:r>
      <w:r w:rsidRPr="00C4283B">
        <w:rPr>
          <w:rFonts w:ascii="Times New Roman" w:hAnsi="Times New Roman" w:cs="Times New Roman"/>
          <w:color w:val="222222"/>
          <w:sz w:val="24"/>
          <w:szCs w:val="24"/>
          <w:shd w:val="clear" w:color="auto" w:fill="FFFFFF"/>
        </w:rPr>
        <w:t>, </w:t>
      </w:r>
      <w:r w:rsidRPr="00C4283B">
        <w:rPr>
          <w:rFonts w:ascii="Times New Roman" w:hAnsi="Times New Roman" w:cs="Times New Roman"/>
          <w:i/>
          <w:iCs/>
          <w:color w:val="222222"/>
          <w:sz w:val="24"/>
          <w:szCs w:val="24"/>
          <w:shd w:val="clear" w:color="auto" w:fill="FFFFFF"/>
        </w:rPr>
        <w:t>63</w:t>
      </w:r>
      <w:r w:rsidRPr="00C4283B">
        <w:rPr>
          <w:rFonts w:ascii="Times New Roman" w:hAnsi="Times New Roman" w:cs="Times New Roman"/>
          <w:color w:val="222222"/>
          <w:sz w:val="24"/>
          <w:szCs w:val="24"/>
          <w:shd w:val="clear" w:color="auto" w:fill="FFFFFF"/>
        </w:rPr>
        <w:t>(7), 308-315.</w:t>
      </w:r>
    </w:p>
    <w:p w:rsidR="007B4793" w:rsidRPr="00C4283B" w:rsidRDefault="007B4793" w:rsidP="00527BB7">
      <w:pPr>
        <w:spacing w:after="0" w:line="480" w:lineRule="auto"/>
        <w:ind w:left="720" w:hanging="720"/>
        <w:contextualSpacing/>
        <w:rPr>
          <w:rFonts w:ascii="Times New Roman" w:hAnsi="Times New Roman" w:cs="Times New Roman"/>
          <w:b/>
          <w:sz w:val="24"/>
          <w:szCs w:val="24"/>
        </w:rPr>
      </w:pPr>
    </w:p>
    <w:p w:rsidR="007B4793" w:rsidRPr="00C4283B" w:rsidRDefault="007B4793" w:rsidP="00527BB7">
      <w:pPr>
        <w:spacing w:after="0" w:line="480" w:lineRule="auto"/>
        <w:ind w:left="720" w:hanging="720"/>
        <w:contextualSpacing/>
        <w:rPr>
          <w:rFonts w:ascii="Times New Roman" w:hAnsi="Times New Roman" w:cs="Times New Roman"/>
          <w:sz w:val="24"/>
          <w:szCs w:val="24"/>
        </w:rPr>
      </w:pPr>
    </w:p>
    <w:p w:rsidR="00280C0C" w:rsidRPr="00C4283B" w:rsidRDefault="00B678A5" w:rsidP="00527BB7">
      <w:pPr>
        <w:spacing w:after="0" w:line="480" w:lineRule="auto"/>
        <w:contextualSpacing/>
        <w:rPr>
          <w:rFonts w:ascii="Times New Roman" w:hAnsi="Times New Roman" w:cs="Times New Roman"/>
          <w:sz w:val="24"/>
          <w:szCs w:val="24"/>
        </w:rPr>
      </w:pPr>
    </w:p>
    <w:sectPr w:rsidR="00280C0C" w:rsidRPr="00C4283B" w:rsidSect="00C428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8A5" w:rsidRDefault="00B678A5" w:rsidP="00C4283B">
      <w:pPr>
        <w:spacing w:after="0" w:line="240" w:lineRule="auto"/>
      </w:pPr>
      <w:r>
        <w:separator/>
      </w:r>
    </w:p>
  </w:endnote>
  <w:endnote w:type="continuationSeparator" w:id="0">
    <w:p w:rsidR="00B678A5" w:rsidRDefault="00B678A5" w:rsidP="00C42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8A5" w:rsidRDefault="00B678A5" w:rsidP="00C4283B">
      <w:pPr>
        <w:spacing w:after="0" w:line="240" w:lineRule="auto"/>
      </w:pPr>
      <w:r>
        <w:separator/>
      </w:r>
    </w:p>
  </w:footnote>
  <w:footnote w:type="continuationSeparator" w:id="0">
    <w:p w:rsidR="00B678A5" w:rsidRDefault="00B678A5" w:rsidP="00C428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15692273"/>
      <w:docPartObj>
        <w:docPartGallery w:val="Page Numbers (Top of Page)"/>
        <w:docPartUnique/>
      </w:docPartObj>
    </w:sdtPr>
    <w:sdtEndPr>
      <w:rPr>
        <w:noProof/>
      </w:rPr>
    </w:sdtEndPr>
    <w:sdtContent>
      <w:p w:rsidR="00C4283B" w:rsidRPr="00C4283B" w:rsidRDefault="00C4283B" w:rsidP="00C4283B">
        <w:pPr>
          <w:pStyle w:val="Header"/>
          <w:spacing w:line="480" w:lineRule="auto"/>
          <w:jc w:val="right"/>
          <w:rPr>
            <w:rFonts w:ascii="Times New Roman" w:hAnsi="Times New Roman" w:cs="Times New Roman"/>
            <w:sz w:val="24"/>
            <w:szCs w:val="24"/>
          </w:rPr>
        </w:pPr>
        <w:r w:rsidRPr="00C4283B">
          <w:rPr>
            <w:rFonts w:ascii="Times New Roman" w:hAnsi="Times New Roman" w:cs="Times New Roman"/>
            <w:sz w:val="24"/>
            <w:szCs w:val="24"/>
          </w:rPr>
          <w:t>BURNOUT IN NURSES</w:t>
        </w:r>
        <w:r w:rsidRPr="00C4283B">
          <w:rPr>
            <w:rFonts w:ascii="Times New Roman" w:hAnsi="Times New Roman" w:cs="Times New Roman"/>
            <w:sz w:val="24"/>
            <w:szCs w:val="24"/>
          </w:rPr>
          <w:tab/>
        </w:r>
        <w:r w:rsidRPr="00C4283B">
          <w:rPr>
            <w:rFonts w:ascii="Times New Roman" w:hAnsi="Times New Roman" w:cs="Times New Roman"/>
            <w:sz w:val="24"/>
            <w:szCs w:val="24"/>
          </w:rPr>
          <w:tab/>
        </w:r>
        <w:r w:rsidRPr="00C4283B">
          <w:rPr>
            <w:rFonts w:ascii="Times New Roman" w:hAnsi="Times New Roman" w:cs="Times New Roman"/>
            <w:sz w:val="24"/>
            <w:szCs w:val="24"/>
          </w:rPr>
          <w:fldChar w:fldCharType="begin"/>
        </w:r>
        <w:r w:rsidRPr="00C4283B">
          <w:rPr>
            <w:rFonts w:ascii="Times New Roman" w:hAnsi="Times New Roman" w:cs="Times New Roman"/>
            <w:sz w:val="24"/>
            <w:szCs w:val="24"/>
          </w:rPr>
          <w:instrText xml:space="preserve"> PAGE   \* MERGEFORMAT </w:instrText>
        </w:r>
        <w:r w:rsidRPr="00C4283B">
          <w:rPr>
            <w:rFonts w:ascii="Times New Roman" w:hAnsi="Times New Roman" w:cs="Times New Roman"/>
            <w:sz w:val="24"/>
            <w:szCs w:val="24"/>
          </w:rPr>
          <w:fldChar w:fldCharType="separate"/>
        </w:r>
        <w:r w:rsidR="005F4E1A">
          <w:rPr>
            <w:rFonts w:ascii="Times New Roman" w:hAnsi="Times New Roman" w:cs="Times New Roman"/>
            <w:noProof/>
            <w:sz w:val="24"/>
            <w:szCs w:val="24"/>
          </w:rPr>
          <w:t>2</w:t>
        </w:r>
        <w:r w:rsidRPr="00C4283B">
          <w:rPr>
            <w:rFonts w:ascii="Times New Roman" w:hAnsi="Times New Roman" w:cs="Times New Roman"/>
            <w:noProof/>
            <w:sz w:val="24"/>
            <w:szCs w:val="24"/>
          </w:rPr>
          <w:fldChar w:fldCharType="end"/>
        </w:r>
      </w:p>
    </w:sdtContent>
  </w:sdt>
  <w:p w:rsidR="00C4283B" w:rsidRDefault="00C428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3B" w:rsidRPr="00C4283B" w:rsidRDefault="00C4283B" w:rsidP="00C4283B">
    <w:pPr>
      <w:pStyle w:val="Header"/>
      <w:spacing w:line="480" w:lineRule="auto"/>
      <w:jc w:val="right"/>
      <w:rPr>
        <w:rFonts w:ascii="Times New Roman" w:hAnsi="Times New Roman" w:cs="Times New Roman"/>
        <w:sz w:val="24"/>
        <w:szCs w:val="24"/>
      </w:rPr>
    </w:pPr>
    <w:r w:rsidRPr="00C4283B">
      <w:rPr>
        <w:rFonts w:ascii="Times New Roman" w:hAnsi="Times New Roman" w:cs="Times New Roman"/>
        <w:sz w:val="24"/>
        <w:szCs w:val="24"/>
      </w:rPr>
      <w:t>Running head: BURNOUT IN NURSES</w:t>
    </w:r>
    <w:r w:rsidRPr="00C4283B">
      <w:rPr>
        <w:rFonts w:ascii="Times New Roman" w:hAnsi="Times New Roman" w:cs="Times New Roman"/>
        <w:sz w:val="24"/>
        <w:szCs w:val="24"/>
      </w:rPr>
      <w:tab/>
    </w:r>
    <w:r w:rsidRPr="00C4283B">
      <w:rPr>
        <w:rFonts w:ascii="Times New Roman" w:hAnsi="Times New Roman" w:cs="Times New Roman"/>
        <w:sz w:val="24"/>
        <w:szCs w:val="24"/>
      </w:rPr>
      <w:tab/>
    </w:r>
    <w:sdt>
      <w:sdtPr>
        <w:rPr>
          <w:rFonts w:ascii="Times New Roman" w:hAnsi="Times New Roman" w:cs="Times New Roman"/>
          <w:sz w:val="24"/>
          <w:szCs w:val="24"/>
        </w:rPr>
        <w:id w:val="1034148831"/>
        <w:docPartObj>
          <w:docPartGallery w:val="Page Numbers (Top of Page)"/>
          <w:docPartUnique/>
        </w:docPartObj>
      </w:sdtPr>
      <w:sdtEndPr>
        <w:rPr>
          <w:noProof/>
        </w:rPr>
      </w:sdtEndPr>
      <w:sdtContent>
        <w:r w:rsidRPr="00C4283B">
          <w:rPr>
            <w:rFonts w:ascii="Times New Roman" w:hAnsi="Times New Roman" w:cs="Times New Roman"/>
            <w:sz w:val="24"/>
            <w:szCs w:val="24"/>
          </w:rPr>
          <w:fldChar w:fldCharType="begin"/>
        </w:r>
        <w:r w:rsidRPr="00C4283B">
          <w:rPr>
            <w:rFonts w:ascii="Times New Roman" w:hAnsi="Times New Roman" w:cs="Times New Roman"/>
            <w:sz w:val="24"/>
            <w:szCs w:val="24"/>
          </w:rPr>
          <w:instrText xml:space="preserve"> PAGE   \* MERGEFORMAT </w:instrText>
        </w:r>
        <w:r w:rsidRPr="00C4283B">
          <w:rPr>
            <w:rFonts w:ascii="Times New Roman" w:hAnsi="Times New Roman" w:cs="Times New Roman"/>
            <w:sz w:val="24"/>
            <w:szCs w:val="24"/>
          </w:rPr>
          <w:fldChar w:fldCharType="separate"/>
        </w:r>
        <w:r w:rsidR="00B678A5">
          <w:rPr>
            <w:rFonts w:ascii="Times New Roman" w:hAnsi="Times New Roman" w:cs="Times New Roman"/>
            <w:noProof/>
            <w:sz w:val="24"/>
            <w:szCs w:val="24"/>
          </w:rPr>
          <w:t>1</w:t>
        </w:r>
        <w:r w:rsidRPr="00C4283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49D"/>
    <w:rsid w:val="000D4CDE"/>
    <w:rsid w:val="0014649D"/>
    <w:rsid w:val="001D52E8"/>
    <w:rsid w:val="001E2FA0"/>
    <w:rsid w:val="002E1F50"/>
    <w:rsid w:val="00527BB7"/>
    <w:rsid w:val="005D3433"/>
    <w:rsid w:val="005F4E1A"/>
    <w:rsid w:val="0069641D"/>
    <w:rsid w:val="006B794D"/>
    <w:rsid w:val="00713056"/>
    <w:rsid w:val="007B4793"/>
    <w:rsid w:val="007F78A4"/>
    <w:rsid w:val="0084135E"/>
    <w:rsid w:val="008727AC"/>
    <w:rsid w:val="00A367B1"/>
    <w:rsid w:val="00AC0D5B"/>
    <w:rsid w:val="00AC445E"/>
    <w:rsid w:val="00AC4CC4"/>
    <w:rsid w:val="00AC5056"/>
    <w:rsid w:val="00B678A5"/>
    <w:rsid w:val="00C25B86"/>
    <w:rsid w:val="00C4283B"/>
    <w:rsid w:val="00D8395E"/>
    <w:rsid w:val="00EB25EB"/>
    <w:rsid w:val="00EB6FA8"/>
    <w:rsid w:val="00EC4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83B"/>
  </w:style>
  <w:style w:type="paragraph" w:styleId="Footer">
    <w:name w:val="footer"/>
    <w:basedOn w:val="Normal"/>
    <w:link w:val="FooterChar"/>
    <w:uiPriority w:val="99"/>
    <w:unhideWhenUsed/>
    <w:rsid w:val="00C42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8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8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83B"/>
  </w:style>
  <w:style w:type="paragraph" w:styleId="Footer">
    <w:name w:val="footer"/>
    <w:basedOn w:val="Normal"/>
    <w:link w:val="FooterChar"/>
    <w:uiPriority w:val="99"/>
    <w:unhideWhenUsed/>
    <w:rsid w:val="00C428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2019-09-16T05:29:00Z</dcterms:created>
  <dcterms:modified xsi:type="dcterms:W3CDTF">2019-09-16T05:29:00Z</dcterms:modified>
</cp:coreProperties>
</file>