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03E" w:rsidRDefault="00B2403E" w:rsidP="00B2403E">
      <w:pPr>
        <w:spacing w:line="480" w:lineRule="auto"/>
        <w:ind w:firstLine="720"/>
        <w:jc w:val="center"/>
        <w:rPr>
          <w:rFonts w:ascii="Times New Roman" w:hAnsi="Times New Roman" w:cs="Times New Roman"/>
          <w:sz w:val="24"/>
          <w:szCs w:val="24"/>
        </w:rPr>
      </w:pPr>
      <w:bookmarkStart w:id="0" w:name="_GoBack"/>
      <w:bookmarkEnd w:id="0"/>
    </w:p>
    <w:p w:rsidR="00B2403E" w:rsidRDefault="00B2403E" w:rsidP="00B2403E">
      <w:pPr>
        <w:spacing w:line="480" w:lineRule="auto"/>
        <w:ind w:firstLine="720"/>
        <w:jc w:val="center"/>
        <w:rPr>
          <w:rFonts w:ascii="Times New Roman" w:hAnsi="Times New Roman" w:cs="Times New Roman"/>
          <w:sz w:val="24"/>
          <w:szCs w:val="24"/>
        </w:rPr>
      </w:pPr>
    </w:p>
    <w:p w:rsidR="00B2403E" w:rsidRDefault="00B2403E" w:rsidP="00B2403E">
      <w:pPr>
        <w:spacing w:line="480" w:lineRule="auto"/>
        <w:ind w:firstLine="720"/>
        <w:jc w:val="center"/>
        <w:rPr>
          <w:rFonts w:ascii="Times New Roman" w:hAnsi="Times New Roman" w:cs="Times New Roman"/>
          <w:sz w:val="24"/>
          <w:szCs w:val="24"/>
        </w:rPr>
      </w:pPr>
    </w:p>
    <w:p w:rsidR="00B2403E" w:rsidRDefault="00B2403E" w:rsidP="00B240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Macro-environmental Factors</w:t>
      </w:r>
    </w:p>
    <w:p w:rsidR="00B2403E" w:rsidRDefault="00B2403E" w:rsidP="00B240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Affiliation</w:t>
      </w:r>
    </w:p>
    <w:p w:rsidR="00B2403E" w:rsidRDefault="00B2403E" w:rsidP="00B240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2403E" w:rsidRDefault="00B2403E" w:rsidP="00B240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2403E" w:rsidRDefault="00B2403E">
      <w:pPr>
        <w:rPr>
          <w:rFonts w:ascii="Times New Roman" w:hAnsi="Times New Roman" w:cs="Times New Roman"/>
          <w:sz w:val="24"/>
          <w:szCs w:val="24"/>
        </w:rPr>
      </w:pPr>
      <w:r>
        <w:rPr>
          <w:rFonts w:ascii="Times New Roman" w:hAnsi="Times New Roman" w:cs="Times New Roman"/>
          <w:sz w:val="24"/>
          <w:szCs w:val="24"/>
        </w:rPr>
        <w:br w:type="page"/>
      </w:r>
    </w:p>
    <w:p w:rsidR="00B2403E" w:rsidRPr="00B2403E" w:rsidRDefault="00B2403E" w:rsidP="00B2403E">
      <w:pPr>
        <w:spacing w:line="480" w:lineRule="auto"/>
        <w:ind w:firstLine="720"/>
        <w:jc w:val="center"/>
        <w:rPr>
          <w:rFonts w:ascii="Times New Roman" w:hAnsi="Times New Roman" w:cs="Times New Roman"/>
          <w:sz w:val="24"/>
          <w:szCs w:val="24"/>
        </w:rPr>
      </w:pPr>
      <w:r w:rsidRPr="00B2403E">
        <w:rPr>
          <w:rFonts w:ascii="Times New Roman" w:hAnsi="Times New Roman" w:cs="Times New Roman"/>
          <w:sz w:val="24"/>
          <w:szCs w:val="24"/>
        </w:rPr>
        <w:lastRenderedPageBreak/>
        <w:t>Macro-environmental factors</w:t>
      </w:r>
    </w:p>
    <w:p w:rsidR="00B2403E" w:rsidRPr="00B2403E" w:rsidRDefault="00B2403E" w:rsidP="00B2403E">
      <w:pPr>
        <w:spacing w:line="480" w:lineRule="auto"/>
        <w:ind w:firstLine="720"/>
        <w:jc w:val="center"/>
        <w:rPr>
          <w:rFonts w:ascii="Times New Roman" w:hAnsi="Times New Roman" w:cs="Times New Roman"/>
          <w:b/>
          <w:sz w:val="24"/>
          <w:szCs w:val="24"/>
        </w:rPr>
      </w:pPr>
      <w:r w:rsidRPr="00B2403E">
        <w:rPr>
          <w:rFonts w:ascii="Times New Roman" w:hAnsi="Times New Roman" w:cs="Times New Roman"/>
          <w:b/>
          <w:sz w:val="24"/>
          <w:szCs w:val="24"/>
        </w:rPr>
        <w:t>Homework #2</w:t>
      </w:r>
    </w:p>
    <w:p w:rsidR="005828EA" w:rsidRDefault="005828EA" w:rsidP="00B2403E">
      <w:pPr>
        <w:spacing w:line="480" w:lineRule="auto"/>
        <w:ind w:firstLine="720"/>
        <w:rPr>
          <w:rFonts w:ascii="Times New Roman" w:hAnsi="Times New Roman" w:cs="Times New Roman"/>
          <w:sz w:val="24"/>
          <w:szCs w:val="24"/>
        </w:rPr>
      </w:pPr>
      <w:r w:rsidRPr="00B2403E">
        <w:rPr>
          <w:rFonts w:ascii="Times New Roman" w:hAnsi="Times New Roman" w:cs="Times New Roman"/>
          <w:sz w:val="24"/>
          <w:szCs w:val="24"/>
        </w:rPr>
        <w:t>The demographic forces and political and legal forces are some of the macro-environmental factors that have affected job security and salary level of my professors. Some of the demographic forces that have affected these professors include gender and ethnicity. In my institution, many professors who have secured job opportunities with an increment in their salary are from the same ethnicity with many of them being of the same gender. Also, political and legal forces are a major factor affecting the professors. It occurs when the people in authority have a different philosophy from other employees and this is evident in my institution</w:t>
      </w:r>
      <w:r w:rsidR="00444684" w:rsidRPr="00B2403E">
        <w:rPr>
          <w:rFonts w:ascii="Times New Roman" w:hAnsi="Times New Roman" w:cs="Times New Roman"/>
          <w:color w:val="222222"/>
          <w:sz w:val="24"/>
          <w:szCs w:val="24"/>
          <w:shd w:val="clear" w:color="auto" w:fill="FFFFFF"/>
        </w:rPr>
        <w:t xml:space="preserve"> (</w:t>
      </w:r>
      <w:r w:rsidR="00444684" w:rsidRPr="00B2403E">
        <w:rPr>
          <w:rFonts w:ascii="Times New Roman" w:hAnsi="Times New Roman" w:cs="Times New Roman"/>
          <w:color w:val="222222"/>
          <w:sz w:val="24"/>
          <w:szCs w:val="24"/>
          <w:shd w:val="clear" w:color="auto" w:fill="FFFFFF"/>
        </w:rPr>
        <w:t>N</w:t>
      </w:r>
      <w:r w:rsidR="00444684" w:rsidRPr="00B2403E">
        <w:rPr>
          <w:rFonts w:ascii="Times New Roman" w:hAnsi="Times New Roman" w:cs="Times New Roman"/>
          <w:color w:val="222222"/>
          <w:sz w:val="24"/>
          <w:szCs w:val="24"/>
          <w:shd w:val="clear" w:color="auto" w:fill="FFFFFF"/>
        </w:rPr>
        <w:t>eill &amp; Rose, 2006)</w:t>
      </w:r>
      <w:r w:rsidRPr="00B2403E">
        <w:rPr>
          <w:rFonts w:ascii="Times New Roman" w:hAnsi="Times New Roman" w:cs="Times New Roman"/>
          <w:sz w:val="24"/>
          <w:szCs w:val="24"/>
        </w:rPr>
        <w:t>.</w:t>
      </w:r>
    </w:p>
    <w:p w:rsidR="00B2403E" w:rsidRPr="00B2403E" w:rsidRDefault="00B2403E" w:rsidP="00B2403E">
      <w:pPr>
        <w:spacing w:line="480" w:lineRule="auto"/>
        <w:ind w:firstLine="720"/>
        <w:jc w:val="center"/>
        <w:rPr>
          <w:rFonts w:ascii="Times New Roman" w:hAnsi="Times New Roman" w:cs="Times New Roman"/>
          <w:b/>
          <w:sz w:val="24"/>
          <w:szCs w:val="24"/>
        </w:rPr>
      </w:pPr>
      <w:r w:rsidRPr="00B2403E">
        <w:rPr>
          <w:rFonts w:ascii="Times New Roman" w:hAnsi="Times New Roman" w:cs="Times New Roman"/>
          <w:b/>
          <w:sz w:val="24"/>
          <w:szCs w:val="24"/>
        </w:rPr>
        <w:t>Homework #3</w:t>
      </w:r>
    </w:p>
    <w:p w:rsidR="005828EA" w:rsidRDefault="005828EA" w:rsidP="00B2403E">
      <w:pPr>
        <w:spacing w:line="480" w:lineRule="auto"/>
        <w:ind w:firstLine="720"/>
        <w:rPr>
          <w:rFonts w:ascii="Times New Roman" w:hAnsi="Times New Roman" w:cs="Times New Roman"/>
          <w:sz w:val="24"/>
          <w:szCs w:val="24"/>
        </w:rPr>
      </w:pPr>
      <w:r w:rsidRPr="00B2403E">
        <w:rPr>
          <w:rFonts w:ascii="Times New Roman" w:hAnsi="Times New Roman" w:cs="Times New Roman"/>
          <w:sz w:val="24"/>
          <w:szCs w:val="24"/>
        </w:rPr>
        <w:t>There are key factors that help the company to develop and sustain a competitive advantage despite being the lowest-cost producer. The factors involve innovation, efficiency, quality and customer responsiveness. All these factors play a role in allowing the company to differentiate its products and services and provide more utility to its esteem customers while lowering the firm’s cost structure. Usually, when the company is associated with superior efficiency it is likely to have fewer inputs needed to produce a certain output. For instance, measuring employee’s productivity is normally considered as a common measure for efficiency. If it takes 5 hours for the employees of company C to complete a task and 8 hours for the employees of company D to complete the same task, then it is evidence that company C has superior efficiency and aids the company to achieve a competitive advantage through a lower-cost structure</w:t>
      </w:r>
      <w:r w:rsidR="00444684" w:rsidRPr="00B2403E">
        <w:rPr>
          <w:rFonts w:ascii="Times New Roman" w:hAnsi="Times New Roman" w:cs="Times New Roman"/>
          <w:color w:val="222222"/>
          <w:sz w:val="24"/>
          <w:szCs w:val="24"/>
          <w:shd w:val="clear" w:color="auto" w:fill="FFFFFF"/>
        </w:rPr>
        <w:t xml:space="preserve"> (Lewis, 2000)</w:t>
      </w:r>
      <w:r w:rsidRPr="00B2403E">
        <w:rPr>
          <w:rFonts w:ascii="Times New Roman" w:hAnsi="Times New Roman" w:cs="Times New Roman"/>
          <w:sz w:val="24"/>
          <w:szCs w:val="24"/>
        </w:rPr>
        <w:t>.</w:t>
      </w:r>
    </w:p>
    <w:p w:rsidR="00B2403E" w:rsidRPr="00B2403E" w:rsidRDefault="00B2403E" w:rsidP="00B2403E">
      <w:pPr>
        <w:spacing w:line="480" w:lineRule="auto"/>
        <w:ind w:firstLine="720"/>
        <w:jc w:val="center"/>
        <w:rPr>
          <w:rFonts w:ascii="Times New Roman" w:hAnsi="Times New Roman" w:cs="Times New Roman"/>
          <w:b/>
          <w:sz w:val="24"/>
          <w:szCs w:val="24"/>
        </w:rPr>
      </w:pPr>
      <w:r w:rsidRPr="00B2403E">
        <w:rPr>
          <w:rFonts w:ascii="Times New Roman" w:hAnsi="Times New Roman" w:cs="Times New Roman"/>
          <w:b/>
          <w:sz w:val="24"/>
          <w:szCs w:val="24"/>
        </w:rPr>
        <w:lastRenderedPageBreak/>
        <w:t>Homework #4</w:t>
      </w:r>
    </w:p>
    <w:p w:rsidR="005828EA" w:rsidRDefault="005828EA" w:rsidP="00B2403E">
      <w:pPr>
        <w:spacing w:line="480" w:lineRule="auto"/>
        <w:ind w:firstLine="720"/>
        <w:rPr>
          <w:rFonts w:ascii="Times New Roman" w:hAnsi="Times New Roman" w:cs="Times New Roman"/>
          <w:sz w:val="24"/>
          <w:szCs w:val="24"/>
        </w:rPr>
      </w:pPr>
      <w:r w:rsidRPr="00B2403E">
        <w:rPr>
          <w:rFonts w:ascii="Times New Roman" w:hAnsi="Times New Roman" w:cs="Times New Roman"/>
          <w:sz w:val="24"/>
          <w:szCs w:val="24"/>
        </w:rPr>
        <w:t>The manager can use various value chain management techniques to enhance the performance of the organization. For instance, to improve customers’ responsiveness it is mandatory for the management to ensure that the company’s value chain delivers outputs that match the customers’ needs. Improving quality involve seeking advice from employees on the best way to improve product quality, detecting defects and identifying their sources, designing a product as well as breaking barriers that might be present in different functional departments. Improving innovation entails the introduction of total quality management as well as the adoption of flexible engineering technologies. Finally, on customer responsiveness, the managers should adopt advanced technologies to maintain a competitive advantage in the market</w:t>
      </w:r>
      <w:r w:rsidR="00444684" w:rsidRPr="00B2403E">
        <w:rPr>
          <w:rFonts w:ascii="Times New Roman" w:hAnsi="Times New Roman" w:cs="Times New Roman"/>
          <w:color w:val="222222"/>
          <w:sz w:val="24"/>
          <w:szCs w:val="24"/>
          <w:shd w:val="clear" w:color="auto" w:fill="FFFFFF"/>
        </w:rPr>
        <w:t xml:space="preserve"> (</w:t>
      </w:r>
      <w:proofErr w:type="spellStart"/>
      <w:r w:rsidR="00444684" w:rsidRPr="00B2403E">
        <w:rPr>
          <w:rFonts w:ascii="Times New Roman" w:hAnsi="Times New Roman" w:cs="Times New Roman"/>
          <w:color w:val="222222"/>
          <w:sz w:val="24"/>
          <w:szCs w:val="24"/>
          <w:shd w:val="clear" w:color="auto" w:fill="FFFFFF"/>
        </w:rPr>
        <w:t>Pop</w:t>
      </w:r>
      <w:r w:rsidR="00444684" w:rsidRPr="00B2403E">
        <w:rPr>
          <w:rFonts w:ascii="Times New Roman" w:hAnsi="Times New Roman" w:cs="Times New Roman"/>
          <w:color w:val="222222"/>
          <w:sz w:val="24"/>
          <w:szCs w:val="24"/>
          <w:shd w:val="clear" w:color="auto" w:fill="FFFFFF"/>
        </w:rPr>
        <w:t>escu</w:t>
      </w:r>
      <w:proofErr w:type="spellEnd"/>
      <w:r w:rsidR="00444684" w:rsidRPr="00B2403E">
        <w:rPr>
          <w:rFonts w:ascii="Times New Roman" w:hAnsi="Times New Roman" w:cs="Times New Roman"/>
          <w:color w:val="222222"/>
          <w:sz w:val="24"/>
          <w:szCs w:val="24"/>
          <w:shd w:val="clear" w:color="auto" w:fill="FFFFFF"/>
        </w:rPr>
        <w:t xml:space="preserve"> &amp; </w:t>
      </w:r>
      <w:proofErr w:type="spellStart"/>
      <w:r w:rsidR="00444684" w:rsidRPr="00B2403E">
        <w:rPr>
          <w:rFonts w:ascii="Times New Roman" w:hAnsi="Times New Roman" w:cs="Times New Roman"/>
          <w:color w:val="222222"/>
          <w:sz w:val="24"/>
          <w:szCs w:val="24"/>
          <w:shd w:val="clear" w:color="auto" w:fill="FFFFFF"/>
        </w:rPr>
        <w:t>Dascalu</w:t>
      </w:r>
      <w:proofErr w:type="spellEnd"/>
      <w:r w:rsidR="00444684" w:rsidRPr="00B2403E">
        <w:rPr>
          <w:rFonts w:ascii="Times New Roman" w:hAnsi="Times New Roman" w:cs="Times New Roman"/>
          <w:color w:val="222222"/>
          <w:sz w:val="24"/>
          <w:szCs w:val="24"/>
          <w:shd w:val="clear" w:color="auto" w:fill="FFFFFF"/>
        </w:rPr>
        <w:t>, 2011)</w:t>
      </w:r>
      <w:r w:rsidRPr="00B2403E">
        <w:rPr>
          <w:rFonts w:ascii="Times New Roman" w:hAnsi="Times New Roman" w:cs="Times New Roman"/>
          <w:sz w:val="24"/>
          <w:szCs w:val="24"/>
        </w:rPr>
        <w:t>.</w:t>
      </w:r>
    </w:p>
    <w:p w:rsidR="00B2403E" w:rsidRPr="00B2403E" w:rsidRDefault="00B2403E" w:rsidP="00B2403E">
      <w:pPr>
        <w:spacing w:line="480" w:lineRule="auto"/>
        <w:ind w:firstLine="720"/>
        <w:jc w:val="center"/>
        <w:rPr>
          <w:rFonts w:ascii="Times New Roman" w:hAnsi="Times New Roman" w:cs="Times New Roman"/>
          <w:b/>
          <w:sz w:val="24"/>
          <w:szCs w:val="24"/>
        </w:rPr>
      </w:pPr>
      <w:r w:rsidRPr="00B2403E">
        <w:rPr>
          <w:rFonts w:ascii="Times New Roman" w:hAnsi="Times New Roman" w:cs="Times New Roman"/>
          <w:b/>
          <w:sz w:val="24"/>
          <w:szCs w:val="24"/>
        </w:rPr>
        <w:t>Homework #5</w:t>
      </w:r>
    </w:p>
    <w:p w:rsidR="00B2403E" w:rsidRDefault="005828EA" w:rsidP="00B2403E">
      <w:pPr>
        <w:spacing w:line="480" w:lineRule="auto"/>
        <w:ind w:firstLine="720"/>
        <w:rPr>
          <w:rFonts w:ascii="Times New Roman" w:hAnsi="Times New Roman" w:cs="Times New Roman"/>
          <w:sz w:val="24"/>
          <w:szCs w:val="24"/>
        </w:rPr>
      </w:pPr>
      <w:r w:rsidRPr="00B2403E">
        <w:rPr>
          <w:rFonts w:ascii="Times New Roman" w:hAnsi="Times New Roman" w:cs="Times New Roman"/>
          <w:sz w:val="24"/>
          <w:szCs w:val="24"/>
        </w:rPr>
        <w:t>Every generic business model requires a different set of business-level strategy because the customers’ needs in the industry are not the same. The companies need to divide markets and design their products as per the requirements of that particular market. After the segmentation, the company is supposed to excel in competition with distinct competencies. For instance, in the computer industry, it is important for managers to understand that a computer is more than technology. Therefore, the company should be segmented from the data recognition equipment, factory automation, communication technologies, and other services involved in the computer industry.  In the electronic industry entails electrical, software</w:t>
      </w:r>
      <w:r w:rsidR="00B2403E" w:rsidRPr="00B2403E">
        <w:rPr>
          <w:rFonts w:ascii="Times New Roman" w:hAnsi="Times New Roman" w:cs="Times New Roman"/>
          <w:sz w:val="24"/>
          <w:szCs w:val="24"/>
        </w:rPr>
        <w:t>, physics, and electronics</w:t>
      </w:r>
      <w:r w:rsidR="00B2403E" w:rsidRPr="00B2403E">
        <w:rPr>
          <w:rFonts w:ascii="Times New Roman" w:hAnsi="Times New Roman" w:cs="Times New Roman"/>
          <w:color w:val="222222"/>
          <w:sz w:val="24"/>
          <w:szCs w:val="24"/>
          <w:shd w:val="clear" w:color="auto" w:fill="FFFFFF"/>
        </w:rPr>
        <w:t xml:space="preserve"> (</w:t>
      </w:r>
      <w:proofErr w:type="spellStart"/>
      <w:r w:rsidR="00B2403E" w:rsidRPr="00B2403E">
        <w:rPr>
          <w:rFonts w:ascii="Times New Roman" w:hAnsi="Times New Roman" w:cs="Times New Roman"/>
          <w:color w:val="222222"/>
          <w:sz w:val="24"/>
          <w:szCs w:val="24"/>
          <w:shd w:val="clear" w:color="auto" w:fill="FFFFFF"/>
        </w:rPr>
        <w:t>Seifz</w:t>
      </w:r>
      <w:r w:rsidR="00B2403E" w:rsidRPr="00B2403E">
        <w:rPr>
          <w:rFonts w:ascii="Times New Roman" w:hAnsi="Times New Roman" w:cs="Times New Roman"/>
          <w:color w:val="222222"/>
          <w:sz w:val="24"/>
          <w:szCs w:val="24"/>
          <w:shd w:val="clear" w:color="auto" w:fill="FFFFFF"/>
        </w:rPr>
        <w:t>adeh</w:t>
      </w:r>
      <w:proofErr w:type="spellEnd"/>
      <w:r w:rsidR="00B2403E" w:rsidRPr="00B2403E">
        <w:rPr>
          <w:rFonts w:ascii="Times New Roman" w:hAnsi="Times New Roman" w:cs="Times New Roman"/>
          <w:color w:val="222222"/>
          <w:sz w:val="24"/>
          <w:szCs w:val="24"/>
          <w:shd w:val="clear" w:color="auto" w:fill="FFFFFF"/>
        </w:rPr>
        <w:t xml:space="preserve"> &amp; Rowe, 2019)</w:t>
      </w:r>
      <w:r w:rsidR="00B2403E" w:rsidRPr="00B2403E">
        <w:rPr>
          <w:rFonts w:ascii="Times New Roman" w:hAnsi="Times New Roman" w:cs="Times New Roman"/>
          <w:sz w:val="24"/>
          <w:szCs w:val="24"/>
        </w:rPr>
        <w:t>.</w:t>
      </w:r>
    </w:p>
    <w:p w:rsidR="00B2403E" w:rsidRDefault="00B2403E" w:rsidP="00B2403E">
      <w:pPr>
        <w:spacing w:line="480" w:lineRule="auto"/>
        <w:ind w:firstLine="720"/>
        <w:jc w:val="center"/>
        <w:rPr>
          <w:rFonts w:ascii="Times New Roman" w:hAnsi="Times New Roman" w:cs="Times New Roman"/>
          <w:b/>
          <w:sz w:val="24"/>
          <w:szCs w:val="24"/>
        </w:rPr>
      </w:pPr>
    </w:p>
    <w:p w:rsidR="00B2403E" w:rsidRPr="00B2403E" w:rsidRDefault="00B2403E" w:rsidP="00B2403E">
      <w:pPr>
        <w:spacing w:line="480" w:lineRule="auto"/>
        <w:ind w:firstLine="720"/>
        <w:jc w:val="center"/>
        <w:rPr>
          <w:rFonts w:ascii="Times New Roman" w:hAnsi="Times New Roman" w:cs="Times New Roman"/>
          <w:b/>
          <w:sz w:val="24"/>
          <w:szCs w:val="24"/>
        </w:rPr>
      </w:pPr>
      <w:r w:rsidRPr="00B2403E">
        <w:rPr>
          <w:rFonts w:ascii="Times New Roman" w:hAnsi="Times New Roman" w:cs="Times New Roman"/>
          <w:b/>
          <w:sz w:val="24"/>
          <w:szCs w:val="24"/>
        </w:rPr>
        <w:lastRenderedPageBreak/>
        <w:t>Homework #7</w:t>
      </w:r>
    </w:p>
    <w:p w:rsidR="00560DEF" w:rsidRPr="00B2403E" w:rsidRDefault="005828EA" w:rsidP="00B2403E">
      <w:pPr>
        <w:spacing w:line="480" w:lineRule="auto"/>
        <w:ind w:firstLine="720"/>
        <w:rPr>
          <w:rFonts w:ascii="Times New Roman" w:hAnsi="Times New Roman" w:cs="Times New Roman"/>
          <w:sz w:val="24"/>
          <w:szCs w:val="24"/>
        </w:rPr>
      </w:pPr>
      <w:r w:rsidRPr="00B2403E">
        <w:rPr>
          <w:rFonts w:ascii="Times New Roman" w:hAnsi="Times New Roman" w:cs="Times New Roman"/>
          <w:sz w:val="24"/>
          <w:szCs w:val="24"/>
        </w:rPr>
        <w:t>Even when the company is leading with the lowest cost structure and highest-valued products its future is not guaranteed. For instance, I am working for a company that has no customer strategy. Lack of customer strategy can be a major setback for the company even when it is doing well.  A customer strategy refers to the articulation of unique value as well as experience the firm will deliver to a given set of consumers for a certain period. It also entails the channels, operating models as well as the capabilities the company will need to deliver to its customers. The company might be doing well at the moment but the future might turn out to be something else due to the stiff competition from other companies. My boss believes that the future of the company is secured because of the current progress without considering the possible risks. The boss's beliefs can be incorrect because the company lacks a well-designed customer strategy</w:t>
      </w:r>
      <w:r w:rsidR="00444684" w:rsidRPr="00B2403E">
        <w:rPr>
          <w:rFonts w:ascii="Times New Roman" w:hAnsi="Times New Roman" w:cs="Times New Roman"/>
          <w:color w:val="222222"/>
          <w:sz w:val="24"/>
          <w:szCs w:val="24"/>
          <w:shd w:val="clear" w:color="auto" w:fill="FFFFFF"/>
        </w:rPr>
        <w:t xml:space="preserve"> (Roy &amp; Banerjee, 2007)</w:t>
      </w:r>
      <w:r w:rsidRPr="00B2403E">
        <w:rPr>
          <w:rFonts w:ascii="Times New Roman" w:hAnsi="Times New Roman" w:cs="Times New Roman"/>
          <w:sz w:val="24"/>
          <w:szCs w:val="24"/>
        </w:rPr>
        <w:t>.</w:t>
      </w: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ind w:firstLine="720"/>
        <w:rPr>
          <w:rFonts w:ascii="Times New Roman" w:hAnsi="Times New Roman" w:cs="Times New Roman"/>
          <w:sz w:val="24"/>
          <w:szCs w:val="24"/>
        </w:rPr>
      </w:pPr>
    </w:p>
    <w:p w:rsidR="005828EA" w:rsidRPr="00B2403E" w:rsidRDefault="005828EA" w:rsidP="00B2403E">
      <w:pPr>
        <w:spacing w:line="480" w:lineRule="auto"/>
        <w:rPr>
          <w:rFonts w:ascii="Times New Roman" w:hAnsi="Times New Roman" w:cs="Times New Roman"/>
          <w:sz w:val="24"/>
          <w:szCs w:val="24"/>
        </w:rPr>
      </w:pPr>
    </w:p>
    <w:p w:rsidR="005828EA" w:rsidRPr="00B2403E" w:rsidRDefault="005828EA" w:rsidP="00B2403E">
      <w:pPr>
        <w:spacing w:line="480" w:lineRule="auto"/>
        <w:ind w:firstLine="720"/>
        <w:jc w:val="center"/>
        <w:rPr>
          <w:rFonts w:ascii="Times New Roman" w:hAnsi="Times New Roman" w:cs="Times New Roman"/>
          <w:sz w:val="24"/>
          <w:szCs w:val="24"/>
        </w:rPr>
      </w:pPr>
      <w:r w:rsidRPr="00B2403E">
        <w:rPr>
          <w:rFonts w:ascii="Times New Roman" w:hAnsi="Times New Roman" w:cs="Times New Roman"/>
          <w:sz w:val="24"/>
          <w:szCs w:val="24"/>
        </w:rPr>
        <w:t>References</w:t>
      </w:r>
    </w:p>
    <w:p w:rsidR="00B2403E" w:rsidRPr="00B2403E" w:rsidRDefault="00B2403E" w:rsidP="00B2403E">
      <w:pPr>
        <w:spacing w:line="480" w:lineRule="auto"/>
        <w:ind w:left="720" w:hanging="720"/>
        <w:rPr>
          <w:rFonts w:ascii="Times New Roman" w:hAnsi="Times New Roman" w:cs="Times New Roman"/>
          <w:color w:val="222222"/>
          <w:sz w:val="24"/>
          <w:szCs w:val="24"/>
          <w:shd w:val="clear" w:color="auto" w:fill="FFFFFF"/>
        </w:rPr>
      </w:pPr>
      <w:r w:rsidRPr="00B2403E">
        <w:rPr>
          <w:rFonts w:ascii="Times New Roman" w:hAnsi="Times New Roman" w:cs="Times New Roman"/>
          <w:color w:val="222222"/>
          <w:sz w:val="24"/>
          <w:szCs w:val="24"/>
          <w:shd w:val="clear" w:color="auto" w:fill="FFFFFF"/>
        </w:rPr>
        <w:t>Lewis, M. A. (2000). Lean production and sustainable competitive advantage. </w:t>
      </w:r>
      <w:r w:rsidRPr="00B2403E">
        <w:rPr>
          <w:rFonts w:ascii="Times New Roman" w:hAnsi="Times New Roman" w:cs="Times New Roman"/>
          <w:i/>
          <w:iCs/>
          <w:color w:val="222222"/>
          <w:sz w:val="24"/>
          <w:szCs w:val="24"/>
          <w:shd w:val="clear" w:color="auto" w:fill="FFFFFF"/>
        </w:rPr>
        <w:t>International Journal of Operations &amp; Production Management</w:t>
      </w:r>
      <w:r w:rsidRPr="00B2403E">
        <w:rPr>
          <w:rFonts w:ascii="Times New Roman" w:hAnsi="Times New Roman" w:cs="Times New Roman"/>
          <w:color w:val="222222"/>
          <w:sz w:val="24"/>
          <w:szCs w:val="24"/>
          <w:shd w:val="clear" w:color="auto" w:fill="FFFFFF"/>
        </w:rPr>
        <w:t>, </w:t>
      </w:r>
      <w:r w:rsidRPr="00B2403E">
        <w:rPr>
          <w:rFonts w:ascii="Times New Roman" w:hAnsi="Times New Roman" w:cs="Times New Roman"/>
          <w:i/>
          <w:iCs/>
          <w:color w:val="222222"/>
          <w:sz w:val="24"/>
          <w:szCs w:val="24"/>
          <w:shd w:val="clear" w:color="auto" w:fill="FFFFFF"/>
        </w:rPr>
        <w:t>20</w:t>
      </w:r>
      <w:r w:rsidRPr="00B2403E">
        <w:rPr>
          <w:rFonts w:ascii="Times New Roman" w:hAnsi="Times New Roman" w:cs="Times New Roman"/>
          <w:color w:val="222222"/>
          <w:sz w:val="24"/>
          <w:szCs w:val="24"/>
          <w:shd w:val="clear" w:color="auto" w:fill="FFFFFF"/>
        </w:rPr>
        <w:t>(8), 959-978.</w:t>
      </w:r>
    </w:p>
    <w:p w:rsidR="00B2403E" w:rsidRPr="00B2403E" w:rsidRDefault="00B2403E" w:rsidP="00B2403E">
      <w:pPr>
        <w:spacing w:line="480" w:lineRule="auto"/>
        <w:ind w:left="720" w:hanging="720"/>
        <w:rPr>
          <w:rFonts w:ascii="Times New Roman" w:hAnsi="Times New Roman" w:cs="Times New Roman"/>
          <w:color w:val="222222"/>
          <w:sz w:val="24"/>
          <w:szCs w:val="24"/>
          <w:shd w:val="clear" w:color="auto" w:fill="FFFFFF"/>
        </w:rPr>
      </w:pPr>
      <w:r w:rsidRPr="00B2403E">
        <w:rPr>
          <w:rFonts w:ascii="Times New Roman" w:hAnsi="Times New Roman" w:cs="Times New Roman"/>
          <w:color w:val="222222"/>
          <w:sz w:val="24"/>
          <w:szCs w:val="24"/>
          <w:shd w:val="clear" w:color="auto" w:fill="FFFFFF"/>
        </w:rPr>
        <w:t>Neill, S., &amp; Rose, G. M. (2006). The effect of strategic complexity on marketing strategy and organizational performance. </w:t>
      </w:r>
      <w:r w:rsidRPr="00B2403E">
        <w:rPr>
          <w:rFonts w:ascii="Times New Roman" w:hAnsi="Times New Roman" w:cs="Times New Roman"/>
          <w:i/>
          <w:iCs/>
          <w:color w:val="222222"/>
          <w:sz w:val="24"/>
          <w:szCs w:val="24"/>
          <w:shd w:val="clear" w:color="auto" w:fill="FFFFFF"/>
        </w:rPr>
        <w:t>Journal of Business Research</w:t>
      </w:r>
      <w:r w:rsidRPr="00B2403E">
        <w:rPr>
          <w:rFonts w:ascii="Times New Roman" w:hAnsi="Times New Roman" w:cs="Times New Roman"/>
          <w:color w:val="222222"/>
          <w:sz w:val="24"/>
          <w:szCs w:val="24"/>
          <w:shd w:val="clear" w:color="auto" w:fill="FFFFFF"/>
        </w:rPr>
        <w:t>, </w:t>
      </w:r>
      <w:r w:rsidRPr="00B2403E">
        <w:rPr>
          <w:rFonts w:ascii="Times New Roman" w:hAnsi="Times New Roman" w:cs="Times New Roman"/>
          <w:i/>
          <w:iCs/>
          <w:color w:val="222222"/>
          <w:sz w:val="24"/>
          <w:szCs w:val="24"/>
          <w:shd w:val="clear" w:color="auto" w:fill="FFFFFF"/>
        </w:rPr>
        <w:t>59</w:t>
      </w:r>
      <w:r w:rsidRPr="00B2403E">
        <w:rPr>
          <w:rFonts w:ascii="Times New Roman" w:hAnsi="Times New Roman" w:cs="Times New Roman"/>
          <w:color w:val="222222"/>
          <w:sz w:val="24"/>
          <w:szCs w:val="24"/>
          <w:shd w:val="clear" w:color="auto" w:fill="FFFFFF"/>
        </w:rPr>
        <w:t>(1), 1-10.</w:t>
      </w:r>
    </w:p>
    <w:p w:rsidR="00B2403E" w:rsidRPr="00B2403E" w:rsidRDefault="00B2403E" w:rsidP="00B2403E">
      <w:pPr>
        <w:spacing w:line="480" w:lineRule="auto"/>
        <w:ind w:left="720" w:hanging="720"/>
        <w:rPr>
          <w:rFonts w:ascii="Times New Roman" w:hAnsi="Times New Roman" w:cs="Times New Roman"/>
          <w:color w:val="222222"/>
          <w:sz w:val="24"/>
          <w:szCs w:val="24"/>
          <w:shd w:val="clear" w:color="auto" w:fill="FFFFFF"/>
        </w:rPr>
      </w:pPr>
      <w:proofErr w:type="spellStart"/>
      <w:r w:rsidRPr="00B2403E">
        <w:rPr>
          <w:rFonts w:ascii="Times New Roman" w:hAnsi="Times New Roman" w:cs="Times New Roman"/>
          <w:color w:val="222222"/>
          <w:sz w:val="24"/>
          <w:szCs w:val="24"/>
          <w:shd w:val="clear" w:color="auto" w:fill="FFFFFF"/>
        </w:rPr>
        <w:t>Popescu</w:t>
      </w:r>
      <w:proofErr w:type="spellEnd"/>
      <w:r w:rsidRPr="00B2403E">
        <w:rPr>
          <w:rFonts w:ascii="Times New Roman" w:hAnsi="Times New Roman" w:cs="Times New Roman"/>
          <w:color w:val="222222"/>
          <w:sz w:val="24"/>
          <w:szCs w:val="24"/>
          <w:shd w:val="clear" w:color="auto" w:fill="FFFFFF"/>
        </w:rPr>
        <w:t xml:space="preserve">, M., &amp; </w:t>
      </w:r>
      <w:proofErr w:type="spellStart"/>
      <w:r w:rsidRPr="00B2403E">
        <w:rPr>
          <w:rFonts w:ascii="Times New Roman" w:hAnsi="Times New Roman" w:cs="Times New Roman"/>
          <w:color w:val="222222"/>
          <w:sz w:val="24"/>
          <w:szCs w:val="24"/>
          <w:shd w:val="clear" w:color="auto" w:fill="FFFFFF"/>
        </w:rPr>
        <w:t>Dascalu</w:t>
      </w:r>
      <w:proofErr w:type="spellEnd"/>
      <w:r w:rsidRPr="00B2403E">
        <w:rPr>
          <w:rFonts w:ascii="Times New Roman" w:hAnsi="Times New Roman" w:cs="Times New Roman"/>
          <w:color w:val="222222"/>
          <w:sz w:val="24"/>
          <w:szCs w:val="24"/>
          <w:shd w:val="clear" w:color="auto" w:fill="FFFFFF"/>
        </w:rPr>
        <w:t>, A. (2011). Value chain analysis in quality management context. </w:t>
      </w:r>
      <w:r w:rsidRPr="00B2403E">
        <w:rPr>
          <w:rFonts w:ascii="Times New Roman" w:hAnsi="Times New Roman" w:cs="Times New Roman"/>
          <w:i/>
          <w:iCs/>
          <w:color w:val="222222"/>
          <w:sz w:val="24"/>
          <w:szCs w:val="24"/>
          <w:shd w:val="clear" w:color="auto" w:fill="FFFFFF"/>
        </w:rPr>
        <w:t xml:space="preserve">Bulletin of the </w:t>
      </w:r>
      <w:proofErr w:type="spellStart"/>
      <w:r w:rsidRPr="00B2403E">
        <w:rPr>
          <w:rFonts w:ascii="Times New Roman" w:hAnsi="Times New Roman" w:cs="Times New Roman"/>
          <w:i/>
          <w:iCs/>
          <w:color w:val="222222"/>
          <w:sz w:val="24"/>
          <w:szCs w:val="24"/>
          <w:shd w:val="clear" w:color="auto" w:fill="FFFFFF"/>
        </w:rPr>
        <w:t>Transilvania</w:t>
      </w:r>
      <w:proofErr w:type="spellEnd"/>
      <w:r w:rsidRPr="00B2403E">
        <w:rPr>
          <w:rFonts w:ascii="Times New Roman" w:hAnsi="Times New Roman" w:cs="Times New Roman"/>
          <w:i/>
          <w:iCs/>
          <w:color w:val="222222"/>
          <w:sz w:val="24"/>
          <w:szCs w:val="24"/>
          <w:shd w:val="clear" w:color="auto" w:fill="FFFFFF"/>
        </w:rPr>
        <w:t xml:space="preserve"> University of Brasov. Economic Sciences. Series V</w:t>
      </w:r>
      <w:r w:rsidRPr="00B2403E">
        <w:rPr>
          <w:rFonts w:ascii="Times New Roman" w:hAnsi="Times New Roman" w:cs="Times New Roman"/>
          <w:color w:val="222222"/>
          <w:sz w:val="24"/>
          <w:szCs w:val="24"/>
          <w:shd w:val="clear" w:color="auto" w:fill="FFFFFF"/>
        </w:rPr>
        <w:t>, </w:t>
      </w:r>
      <w:r w:rsidRPr="00B2403E">
        <w:rPr>
          <w:rFonts w:ascii="Times New Roman" w:hAnsi="Times New Roman" w:cs="Times New Roman"/>
          <w:i/>
          <w:iCs/>
          <w:color w:val="222222"/>
          <w:sz w:val="24"/>
          <w:szCs w:val="24"/>
          <w:shd w:val="clear" w:color="auto" w:fill="FFFFFF"/>
        </w:rPr>
        <w:t>4</w:t>
      </w:r>
      <w:r w:rsidRPr="00B2403E">
        <w:rPr>
          <w:rFonts w:ascii="Times New Roman" w:hAnsi="Times New Roman" w:cs="Times New Roman"/>
          <w:color w:val="222222"/>
          <w:sz w:val="24"/>
          <w:szCs w:val="24"/>
          <w:shd w:val="clear" w:color="auto" w:fill="FFFFFF"/>
        </w:rPr>
        <w:t>(2), 121.</w:t>
      </w:r>
    </w:p>
    <w:p w:rsidR="00B2403E" w:rsidRPr="00B2403E" w:rsidRDefault="00B2403E" w:rsidP="00B2403E">
      <w:pPr>
        <w:spacing w:line="480" w:lineRule="auto"/>
        <w:ind w:left="720" w:hanging="720"/>
        <w:rPr>
          <w:rFonts w:ascii="Times New Roman" w:hAnsi="Times New Roman" w:cs="Times New Roman"/>
          <w:color w:val="222222"/>
          <w:sz w:val="24"/>
          <w:szCs w:val="24"/>
          <w:shd w:val="clear" w:color="auto" w:fill="FFFFFF"/>
        </w:rPr>
      </w:pPr>
      <w:r w:rsidRPr="00B2403E">
        <w:rPr>
          <w:rFonts w:ascii="Times New Roman" w:hAnsi="Times New Roman" w:cs="Times New Roman"/>
          <w:color w:val="222222"/>
          <w:sz w:val="24"/>
          <w:szCs w:val="24"/>
          <w:shd w:val="clear" w:color="auto" w:fill="FFFFFF"/>
        </w:rPr>
        <w:t>Roy, D., &amp; Banerjee, S. (2007). CARE</w:t>
      </w:r>
      <w:r w:rsidRPr="00B2403E">
        <w:rPr>
          <w:rFonts w:ascii="Cambria Math" w:hAnsi="Cambria Math" w:cs="Cambria Math"/>
          <w:color w:val="222222"/>
          <w:sz w:val="24"/>
          <w:szCs w:val="24"/>
          <w:shd w:val="clear" w:color="auto" w:fill="FFFFFF"/>
        </w:rPr>
        <w:t>‐</w:t>
      </w:r>
      <w:proofErr w:type="spellStart"/>
      <w:r w:rsidRPr="00B2403E">
        <w:rPr>
          <w:rFonts w:ascii="Times New Roman" w:hAnsi="Times New Roman" w:cs="Times New Roman"/>
          <w:color w:val="222222"/>
          <w:sz w:val="24"/>
          <w:szCs w:val="24"/>
          <w:shd w:val="clear" w:color="auto" w:fill="FFFFFF"/>
        </w:rPr>
        <w:t>ing</w:t>
      </w:r>
      <w:proofErr w:type="spellEnd"/>
      <w:r w:rsidRPr="00B2403E">
        <w:rPr>
          <w:rFonts w:ascii="Times New Roman" w:hAnsi="Times New Roman" w:cs="Times New Roman"/>
          <w:color w:val="222222"/>
          <w:sz w:val="24"/>
          <w:szCs w:val="24"/>
          <w:shd w:val="clear" w:color="auto" w:fill="FFFFFF"/>
        </w:rPr>
        <w:t xml:space="preserve"> strategy for integration of brand identity with brand image. </w:t>
      </w:r>
      <w:r w:rsidRPr="00B2403E">
        <w:rPr>
          <w:rFonts w:ascii="Times New Roman" w:hAnsi="Times New Roman" w:cs="Times New Roman"/>
          <w:i/>
          <w:iCs/>
          <w:color w:val="222222"/>
          <w:sz w:val="24"/>
          <w:szCs w:val="24"/>
          <w:shd w:val="clear" w:color="auto" w:fill="FFFFFF"/>
        </w:rPr>
        <w:t>International journal of commerce and management</w:t>
      </w:r>
      <w:r w:rsidRPr="00B2403E">
        <w:rPr>
          <w:rFonts w:ascii="Times New Roman" w:hAnsi="Times New Roman" w:cs="Times New Roman"/>
          <w:color w:val="222222"/>
          <w:sz w:val="24"/>
          <w:szCs w:val="24"/>
          <w:shd w:val="clear" w:color="auto" w:fill="FFFFFF"/>
        </w:rPr>
        <w:t>.</w:t>
      </w:r>
    </w:p>
    <w:p w:rsidR="00B2403E" w:rsidRPr="00B2403E" w:rsidRDefault="00B2403E" w:rsidP="00B2403E">
      <w:pPr>
        <w:spacing w:line="480" w:lineRule="auto"/>
        <w:ind w:left="720" w:hanging="720"/>
        <w:rPr>
          <w:rFonts w:ascii="Times New Roman" w:hAnsi="Times New Roman" w:cs="Times New Roman"/>
          <w:sz w:val="24"/>
          <w:szCs w:val="24"/>
        </w:rPr>
      </w:pPr>
      <w:proofErr w:type="spellStart"/>
      <w:r w:rsidRPr="00B2403E">
        <w:rPr>
          <w:rFonts w:ascii="Times New Roman" w:hAnsi="Times New Roman" w:cs="Times New Roman"/>
          <w:color w:val="222222"/>
          <w:sz w:val="24"/>
          <w:szCs w:val="24"/>
          <w:shd w:val="clear" w:color="auto" w:fill="FFFFFF"/>
        </w:rPr>
        <w:t>Seifzadeh</w:t>
      </w:r>
      <w:proofErr w:type="spellEnd"/>
      <w:r w:rsidRPr="00B2403E">
        <w:rPr>
          <w:rFonts w:ascii="Times New Roman" w:hAnsi="Times New Roman" w:cs="Times New Roman"/>
          <w:color w:val="222222"/>
          <w:sz w:val="24"/>
          <w:szCs w:val="24"/>
          <w:shd w:val="clear" w:color="auto" w:fill="FFFFFF"/>
        </w:rPr>
        <w:t>, P., &amp; Rowe, W. G. (2019). The role of corporate controls and business-level strategy in business unit performance. </w:t>
      </w:r>
      <w:r w:rsidRPr="00B2403E">
        <w:rPr>
          <w:rFonts w:ascii="Times New Roman" w:hAnsi="Times New Roman" w:cs="Times New Roman"/>
          <w:i/>
          <w:iCs/>
          <w:color w:val="222222"/>
          <w:sz w:val="24"/>
          <w:szCs w:val="24"/>
          <w:shd w:val="clear" w:color="auto" w:fill="FFFFFF"/>
        </w:rPr>
        <w:t>Journal of Strategy and Management</w:t>
      </w:r>
      <w:r w:rsidRPr="00B2403E">
        <w:rPr>
          <w:rFonts w:ascii="Times New Roman" w:hAnsi="Times New Roman" w:cs="Times New Roman"/>
          <w:color w:val="222222"/>
          <w:sz w:val="24"/>
          <w:szCs w:val="24"/>
          <w:shd w:val="clear" w:color="auto" w:fill="FFFFFF"/>
        </w:rPr>
        <w:t>.</w:t>
      </w:r>
    </w:p>
    <w:sectPr w:rsidR="00B2403E" w:rsidRPr="00B2403E" w:rsidSect="00B240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214" w:rsidRDefault="00EA7214" w:rsidP="00B2403E">
      <w:pPr>
        <w:spacing w:after="0" w:line="240" w:lineRule="auto"/>
      </w:pPr>
      <w:r>
        <w:separator/>
      </w:r>
    </w:p>
  </w:endnote>
  <w:endnote w:type="continuationSeparator" w:id="0">
    <w:p w:rsidR="00EA7214" w:rsidRDefault="00EA7214" w:rsidP="00B24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1"/>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214" w:rsidRDefault="00EA7214" w:rsidP="00B2403E">
      <w:pPr>
        <w:spacing w:after="0" w:line="240" w:lineRule="auto"/>
      </w:pPr>
      <w:r>
        <w:separator/>
      </w:r>
    </w:p>
  </w:footnote>
  <w:footnote w:type="continuationSeparator" w:id="0">
    <w:p w:rsidR="00EA7214" w:rsidRDefault="00EA7214" w:rsidP="00B24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433229"/>
      <w:docPartObj>
        <w:docPartGallery w:val="Page Numbers (Top of Page)"/>
        <w:docPartUnique/>
      </w:docPartObj>
    </w:sdtPr>
    <w:sdtEndPr>
      <w:rPr>
        <w:noProof/>
      </w:rPr>
    </w:sdtEndPr>
    <w:sdtContent>
      <w:p w:rsidR="00B2403E" w:rsidRPr="00B2403E" w:rsidRDefault="00B2403E" w:rsidP="00B2403E">
        <w:pPr>
          <w:pStyle w:val="Header"/>
          <w:spacing w:line="480" w:lineRule="auto"/>
          <w:jc w:val="right"/>
          <w:rPr>
            <w:rFonts w:ascii="Times New Roman" w:hAnsi="Times New Roman" w:cs="Times New Roman"/>
            <w:sz w:val="24"/>
            <w:szCs w:val="24"/>
          </w:rPr>
        </w:pPr>
        <w:r w:rsidRPr="00B2403E">
          <w:rPr>
            <w:rFonts w:ascii="Times New Roman" w:hAnsi="Times New Roman" w:cs="Times New Roman"/>
            <w:sz w:val="24"/>
            <w:szCs w:val="24"/>
          </w:rPr>
          <w:t xml:space="preserve">MACRO-ENVIRONMENTAL FACTORS                                                                                  </w:t>
        </w:r>
        <w:r w:rsidRPr="00B2403E">
          <w:rPr>
            <w:rFonts w:ascii="Times New Roman" w:hAnsi="Times New Roman" w:cs="Times New Roman"/>
            <w:sz w:val="24"/>
            <w:szCs w:val="24"/>
          </w:rPr>
          <w:fldChar w:fldCharType="begin"/>
        </w:r>
        <w:r w:rsidRPr="00B2403E">
          <w:rPr>
            <w:rFonts w:ascii="Times New Roman" w:hAnsi="Times New Roman" w:cs="Times New Roman"/>
            <w:sz w:val="24"/>
            <w:szCs w:val="24"/>
          </w:rPr>
          <w:instrText xml:space="preserve"> PAGE   \* MERGEFORMAT </w:instrText>
        </w:r>
        <w:r w:rsidRPr="00B2403E">
          <w:rPr>
            <w:rFonts w:ascii="Times New Roman" w:hAnsi="Times New Roman" w:cs="Times New Roman"/>
            <w:sz w:val="24"/>
            <w:szCs w:val="24"/>
          </w:rPr>
          <w:fldChar w:fldCharType="separate"/>
        </w:r>
        <w:r>
          <w:rPr>
            <w:rFonts w:ascii="Times New Roman" w:hAnsi="Times New Roman" w:cs="Times New Roman"/>
            <w:noProof/>
            <w:sz w:val="24"/>
            <w:szCs w:val="24"/>
          </w:rPr>
          <w:t>2</w:t>
        </w:r>
        <w:r w:rsidRPr="00B2403E">
          <w:rPr>
            <w:rFonts w:ascii="Times New Roman" w:hAnsi="Times New Roman" w:cs="Times New Roman"/>
            <w:noProof/>
            <w:sz w:val="24"/>
            <w:szCs w:val="24"/>
          </w:rPr>
          <w:fldChar w:fldCharType="end"/>
        </w:r>
      </w:p>
    </w:sdtContent>
  </w:sdt>
  <w:p w:rsidR="00B2403E" w:rsidRDefault="00B24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03E" w:rsidRPr="00B2403E" w:rsidRDefault="00B2403E" w:rsidP="00B2403E">
    <w:pPr>
      <w:pStyle w:val="Header"/>
      <w:spacing w:line="480" w:lineRule="auto"/>
      <w:jc w:val="right"/>
      <w:rPr>
        <w:rFonts w:ascii="Times New Roman" w:hAnsi="Times New Roman" w:cs="Times New Roman"/>
        <w:sz w:val="24"/>
        <w:szCs w:val="24"/>
      </w:rPr>
    </w:pPr>
    <w:r w:rsidRPr="00B2403E">
      <w:rPr>
        <w:rFonts w:ascii="Times New Roman" w:hAnsi="Times New Roman" w:cs="Times New Roman"/>
        <w:sz w:val="24"/>
        <w:szCs w:val="24"/>
      </w:rPr>
      <w:t xml:space="preserve">Running head: MACRO-ENVIRONMENTAL FACTORS                                             </w:t>
    </w:r>
    <w:sdt>
      <w:sdtPr>
        <w:rPr>
          <w:rFonts w:ascii="Times New Roman" w:hAnsi="Times New Roman" w:cs="Times New Roman"/>
          <w:sz w:val="24"/>
          <w:szCs w:val="24"/>
        </w:rPr>
        <w:id w:val="781615048"/>
        <w:docPartObj>
          <w:docPartGallery w:val="Page Numbers (Top of Page)"/>
          <w:docPartUnique/>
        </w:docPartObj>
      </w:sdtPr>
      <w:sdtEndPr>
        <w:rPr>
          <w:noProof/>
        </w:rPr>
      </w:sdtEndPr>
      <w:sdtContent>
        <w:r w:rsidRPr="00B2403E">
          <w:rPr>
            <w:rFonts w:ascii="Times New Roman" w:hAnsi="Times New Roman" w:cs="Times New Roman"/>
            <w:sz w:val="24"/>
            <w:szCs w:val="24"/>
          </w:rPr>
          <w:fldChar w:fldCharType="begin"/>
        </w:r>
        <w:r w:rsidRPr="00B2403E">
          <w:rPr>
            <w:rFonts w:ascii="Times New Roman" w:hAnsi="Times New Roman" w:cs="Times New Roman"/>
            <w:sz w:val="24"/>
            <w:szCs w:val="24"/>
          </w:rPr>
          <w:instrText xml:space="preserve"> PAGE   \* MERGEFORMAT </w:instrText>
        </w:r>
        <w:r w:rsidRPr="00B2403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2403E">
          <w:rPr>
            <w:rFonts w:ascii="Times New Roman" w:hAnsi="Times New Roman" w:cs="Times New Roman"/>
            <w:noProof/>
            <w:sz w:val="24"/>
            <w:szCs w:val="24"/>
          </w:rPr>
          <w:fldChar w:fldCharType="end"/>
        </w:r>
      </w:sdtContent>
    </w:sdt>
  </w:p>
  <w:p w:rsidR="00B2403E" w:rsidRPr="00B2403E" w:rsidRDefault="00B2403E" w:rsidP="00B2403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960C1"/>
    <w:multiLevelType w:val="hybridMultilevel"/>
    <w:tmpl w:val="1D40675E"/>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9A5"/>
    <w:rsid w:val="000C30BA"/>
    <w:rsid w:val="001972FF"/>
    <w:rsid w:val="002663A9"/>
    <w:rsid w:val="00291FAC"/>
    <w:rsid w:val="00351BFF"/>
    <w:rsid w:val="003B397D"/>
    <w:rsid w:val="00444684"/>
    <w:rsid w:val="00490118"/>
    <w:rsid w:val="00510422"/>
    <w:rsid w:val="00560DEF"/>
    <w:rsid w:val="005828EA"/>
    <w:rsid w:val="00597130"/>
    <w:rsid w:val="0079604B"/>
    <w:rsid w:val="00A63917"/>
    <w:rsid w:val="00B2403E"/>
    <w:rsid w:val="00B24C60"/>
    <w:rsid w:val="00C323F4"/>
    <w:rsid w:val="00C369A5"/>
    <w:rsid w:val="00D81BAE"/>
    <w:rsid w:val="00DF2BFF"/>
    <w:rsid w:val="00EA7214"/>
    <w:rsid w:val="00F16250"/>
    <w:rsid w:val="00F53C7E"/>
    <w:rsid w:val="00FB3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B9DA"/>
  <w15:chartTrackingRefBased/>
  <w15:docId w15:val="{F444E86D-786D-40DD-ABA0-E3FB156B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130"/>
    <w:pPr>
      <w:ind w:left="720"/>
      <w:contextualSpacing/>
    </w:pPr>
  </w:style>
  <w:style w:type="paragraph" w:styleId="Header">
    <w:name w:val="header"/>
    <w:basedOn w:val="Normal"/>
    <w:link w:val="HeaderChar"/>
    <w:uiPriority w:val="99"/>
    <w:unhideWhenUsed/>
    <w:rsid w:val="00B24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03E"/>
  </w:style>
  <w:style w:type="paragraph" w:styleId="Footer">
    <w:name w:val="footer"/>
    <w:basedOn w:val="Normal"/>
    <w:link w:val="FooterChar"/>
    <w:uiPriority w:val="99"/>
    <w:unhideWhenUsed/>
    <w:rsid w:val="00B24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Righteous KiKi</dc:creator>
  <cp:keywords/>
  <dc:description/>
  <cp:lastModifiedBy>Righteous KiKi</cp:lastModifiedBy>
  <cp:revision>2</cp:revision>
  <dcterms:created xsi:type="dcterms:W3CDTF">2020-03-11T12:48:00Z</dcterms:created>
  <dcterms:modified xsi:type="dcterms:W3CDTF">2020-03-11T16:56:00Z</dcterms:modified>
</cp:coreProperties>
</file>