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7C4" w:rsidRPr="00920CA4" w:rsidRDefault="0040748A" w:rsidP="00920CA4">
      <w:pPr>
        <w:tabs>
          <w:tab w:val="center" w:pos="4680"/>
          <w:tab w:val="right" w:pos="9360"/>
        </w:tabs>
        <w:spacing w:line="480" w:lineRule="auto"/>
        <w:rPr>
          <w:rFonts w:ascii="Times New Roman" w:hAnsi="Times New Roman" w:cs="Times New Roman"/>
          <w:b/>
          <w:color w:val="000000" w:themeColor="text1"/>
          <w:sz w:val="24"/>
          <w:szCs w:val="24"/>
        </w:rPr>
      </w:pPr>
      <w:r w:rsidRPr="00920CA4">
        <w:rPr>
          <w:rFonts w:ascii="Times New Roman" w:hAnsi="Times New Roman" w:cs="Times New Roman"/>
          <w:b/>
          <w:color w:val="000000" w:themeColor="text1"/>
          <w:sz w:val="24"/>
          <w:szCs w:val="24"/>
        </w:rPr>
        <w:tab/>
      </w:r>
      <w:bookmarkStart w:id="0" w:name="_GoBack"/>
      <w:bookmarkEnd w:id="0"/>
    </w:p>
    <w:p w:rsidR="004037C4" w:rsidRPr="00920CA4" w:rsidRDefault="004037C4" w:rsidP="00920CA4">
      <w:pPr>
        <w:tabs>
          <w:tab w:val="center" w:pos="4680"/>
          <w:tab w:val="right" w:pos="9360"/>
        </w:tabs>
        <w:spacing w:line="480" w:lineRule="auto"/>
        <w:rPr>
          <w:rFonts w:ascii="Times New Roman" w:hAnsi="Times New Roman" w:cs="Times New Roman"/>
          <w:b/>
          <w:color w:val="000000" w:themeColor="text1"/>
          <w:sz w:val="24"/>
          <w:szCs w:val="24"/>
        </w:rPr>
      </w:pPr>
    </w:p>
    <w:p w:rsidR="004037C4" w:rsidRPr="00920CA4" w:rsidRDefault="004037C4" w:rsidP="00920CA4">
      <w:pPr>
        <w:tabs>
          <w:tab w:val="center" w:pos="4680"/>
          <w:tab w:val="right" w:pos="9360"/>
        </w:tabs>
        <w:spacing w:line="480" w:lineRule="auto"/>
        <w:rPr>
          <w:rFonts w:ascii="Times New Roman" w:hAnsi="Times New Roman" w:cs="Times New Roman"/>
          <w:b/>
          <w:color w:val="000000" w:themeColor="text1"/>
          <w:sz w:val="24"/>
          <w:szCs w:val="24"/>
        </w:rPr>
      </w:pPr>
    </w:p>
    <w:p w:rsidR="004037C4" w:rsidRDefault="004037C4"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820E32" w:rsidRDefault="00820E32"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820E32" w:rsidRPr="00920CA4" w:rsidRDefault="00820E32"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4037C4" w:rsidRPr="00920CA4" w:rsidRDefault="004037C4"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4037C4" w:rsidRDefault="00820E32" w:rsidP="00820E32">
      <w:pPr>
        <w:tabs>
          <w:tab w:val="center" w:pos="4680"/>
          <w:tab w:val="right" w:pos="9360"/>
        </w:tabs>
        <w:spacing w:line="480" w:lineRule="auto"/>
        <w:jc w:val="center"/>
        <w:rPr>
          <w:rFonts w:ascii="Times New Roman" w:hAnsi="Times New Roman" w:cs="Times New Roman"/>
          <w:sz w:val="24"/>
        </w:rPr>
      </w:pPr>
      <w:r w:rsidRPr="00C10C9F">
        <w:rPr>
          <w:rFonts w:ascii="Times New Roman" w:hAnsi="Times New Roman" w:cs="Times New Roman"/>
          <w:sz w:val="24"/>
        </w:rPr>
        <w:t>T</w:t>
      </w:r>
      <w:r w:rsidRPr="00C10C9F">
        <w:rPr>
          <w:rFonts w:ascii="Times New Roman" w:hAnsi="Times New Roman" w:cs="Times New Roman"/>
          <w:sz w:val="24"/>
        </w:rPr>
        <w:t>he efficient market hypotheses</w:t>
      </w:r>
    </w:p>
    <w:p w:rsidR="00820E32" w:rsidRDefault="00820E32" w:rsidP="00820E32">
      <w:pPr>
        <w:tabs>
          <w:tab w:val="center" w:pos="4680"/>
          <w:tab w:val="right" w:pos="9360"/>
        </w:tabs>
        <w:spacing w:line="480" w:lineRule="auto"/>
        <w:jc w:val="center"/>
        <w:rPr>
          <w:rFonts w:ascii="Times New Roman" w:hAnsi="Times New Roman" w:cs="Times New Roman"/>
          <w:sz w:val="24"/>
        </w:rPr>
      </w:pPr>
      <w:r>
        <w:rPr>
          <w:rFonts w:ascii="Times New Roman" w:hAnsi="Times New Roman" w:cs="Times New Roman"/>
          <w:sz w:val="24"/>
        </w:rPr>
        <w:t>Name</w:t>
      </w:r>
    </w:p>
    <w:p w:rsidR="00820E32" w:rsidRDefault="00820E32" w:rsidP="00820E32">
      <w:pPr>
        <w:tabs>
          <w:tab w:val="center" w:pos="4680"/>
          <w:tab w:val="right" w:pos="9360"/>
        </w:tabs>
        <w:spacing w:line="480" w:lineRule="auto"/>
        <w:jc w:val="center"/>
        <w:rPr>
          <w:rFonts w:ascii="Times New Roman" w:hAnsi="Times New Roman" w:cs="Times New Roman"/>
          <w:sz w:val="24"/>
        </w:rPr>
      </w:pPr>
      <w:r>
        <w:rPr>
          <w:rFonts w:ascii="Times New Roman" w:hAnsi="Times New Roman" w:cs="Times New Roman"/>
          <w:sz w:val="24"/>
        </w:rPr>
        <w:t>Instructor</w:t>
      </w:r>
    </w:p>
    <w:p w:rsidR="00820E32" w:rsidRDefault="00820E32" w:rsidP="00820E32">
      <w:pPr>
        <w:tabs>
          <w:tab w:val="center" w:pos="4680"/>
          <w:tab w:val="right" w:pos="9360"/>
        </w:tabs>
        <w:spacing w:line="480" w:lineRule="auto"/>
        <w:jc w:val="center"/>
        <w:rPr>
          <w:rFonts w:ascii="Times New Roman" w:hAnsi="Times New Roman" w:cs="Times New Roman"/>
          <w:sz w:val="24"/>
        </w:rPr>
      </w:pPr>
      <w:r>
        <w:rPr>
          <w:rFonts w:ascii="Times New Roman" w:hAnsi="Times New Roman" w:cs="Times New Roman"/>
          <w:sz w:val="24"/>
        </w:rPr>
        <w:t>Course</w:t>
      </w:r>
    </w:p>
    <w:p w:rsidR="00820E32" w:rsidRDefault="00820E32" w:rsidP="00820E32">
      <w:pPr>
        <w:tabs>
          <w:tab w:val="center" w:pos="4680"/>
          <w:tab w:val="right" w:pos="9360"/>
        </w:tabs>
        <w:spacing w:line="480" w:lineRule="auto"/>
        <w:jc w:val="center"/>
        <w:rPr>
          <w:rFonts w:ascii="Times New Roman" w:hAnsi="Times New Roman" w:cs="Times New Roman"/>
          <w:sz w:val="24"/>
        </w:rPr>
      </w:pPr>
      <w:r>
        <w:rPr>
          <w:rFonts w:ascii="Times New Roman" w:hAnsi="Times New Roman" w:cs="Times New Roman"/>
          <w:sz w:val="24"/>
        </w:rPr>
        <w:t>Date</w:t>
      </w:r>
    </w:p>
    <w:p w:rsidR="00820E32" w:rsidRPr="00920CA4" w:rsidRDefault="00820E32" w:rsidP="00820E32">
      <w:pPr>
        <w:tabs>
          <w:tab w:val="center" w:pos="4680"/>
          <w:tab w:val="right" w:pos="9360"/>
        </w:tabs>
        <w:spacing w:line="480" w:lineRule="auto"/>
        <w:jc w:val="center"/>
        <w:rPr>
          <w:rFonts w:ascii="Times New Roman" w:hAnsi="Times New Roman" w:cs="Times New Roman"/>
          <w:color w:val="000000" w:themeColor="text1"/>
          <w:sz w:val="24"/>
          <w:szCs w:val="24"/>
        </w:rPr>
      </w:pPr>
    </w:p>
    <w:p w:rsidR="004037C4" w:rsidRPr="00920CA4" w:rsidRDefault="004037C4"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4037C4" w:rsidRPr="00920CA4" w:rsidRDefault="004037C4"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4037C4" w:rsidRPr="00920CA4" w:rsidRDefault="004037C4" w:rsidP="00920CA4">
      <w:pPr>
        <w:tabs>
          <w:tab w:val="center" w:pos="4680"/>
          <w:tab w:val="right" w:pos="9360"/>
        </w:tabs>
        <w:spacing w:line="480" w:lineRule="auto"/>
        <w:jc w:val="center"/>
        <w:rPr>
          <w:rFonts w:ascii="Times New Roman" w:hAnsi="Times New Roman" w:cs="Times New Roman"/>
          <w:b/>
          <w:color w:val="000000" w:themeColor="text1"/>
          <w:sz w:val="24"/>
          <w:szCs w:val="24"/>
        </w:rPr>
      </w:pPr>
    </w:p>
    <w:p w:rsidR="004037C4" w:rsidRPr="00920CA4" w:rsidRDefault="004037C4" w:rsidP="00920CA4">
      <w:pPr>
        <w:tabs>
          <w:tab w:val="center" w:pos="4680"/>
          <w:tab w:val="right" w:pos="9360"/>
        </w:tabs>
        <w:spacing w:line="480" w:lineRule="auto"/>
        <w:jc w:val="both"/>
        <w:rPr>
          <w:rFonts w:ascii="Times New Roman" w:hAnsi="Times New Roman" w:cs="Times New Roman"/>
          <w:b/>
          <w:color w:val="000000" w:themeColor="text1"/>
          <w:sz w:val="24"/>
          <w:szCs w:val="24"/>
        </w:rPr>
      </w:pPr>
    </w:p>
    <w:p w:rsidR="00CD1CE1" w:rsidRPr="00920CA4" w:rsidRDefault="00CD2AB4" w:rsidP="00920CA4">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The efficient market hypothesi</w:t>
      </w:r>
      <w:r w:rsidR="0040748A" w:rsidRPr="00920CA4">
        <w:rPr>
          <w:rFonts w:ascii="Times New Roman" w:hAnsi="Times New Roman" w:cs="Times New Roman"/>
          <w:b/>
          <w:color w:val="000000" w:themeColor="text1"/>
          <w:sz w:val="24"/>
          <w:szCs w:val="24"/>
        </w:rPr>
        <w:t>s and how it associates to financial accounting matters</w:t>
      </w:r>
    </w:p>
    <w:p w:rsidR="0018194B"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Abstract </w:t>
      </w:r>
    </w:p>
    <w:p w:rsidR="0018194B"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Statements of financial accounting ideas argue that financial reporting </w:t>
      </w:r>
      <w:r w:rsidR="00251154" w:rsidRPr="00920CA4">
        <w:rPr>
          <w:rFonts w:ascii="Times New Roman" w:hAnsi="Times New Roman" w:cs="Times New Roman"/>
          <w:color w:val="000000" w:themeColor="text1"/>
          <w:sz w:val="24"/>
          <w:szCs w:val="24"/>
        </w:rPr>
        <w:t xml:space="preserve">needs to offer information that is helpful to current and prospective creditors and investors and other consumers to make sensible </w:t>
      </w:r>
      <w:r w:rsidR="00CE54F0" w:rsidRPr="00920CA4">
        <w:rPr>
          <w:rFonts w:ascii="Times New Roman" w:hAnsi="Times New Roman" w:cs="Times New Roman"/>
          <w:color w:val="000000" w:themeColor="text1"/>
          <w:sz w:val="24"/>
          <w:szCs w:val="24"/>
        </w:rPr>
        <w:t>credit, investments</w:t>
      </w:r>
      <w:r w:rsidR="00251154" w:rsidRPr="00920CA4">
        <w:rPr>
          <w:rFonts w:ascii="Times New Roman" w:hAnsi="Times New Roman" w:cs="Times New Roman"/>
          <w:color w:val="000000" w:themeColor="text1"/>
          <w:sz w:val="24"/>
          <w:szCs w:val="24"/>
        </w:rPr>
        <w:t xml:space="preserve"> and similar decisions</w:t>
      </w:r>
      <w:r w:rsidR="00CD2AB4">
        <w:rPr>
          <w:rFonts w:ascii="Times New Roman" w:hAnsi="Times New Roman" w:cs="Times New Roman"/>
          <w:color w:val="000000" w:themeColor="text1"/>
          <w:sz w:val="24"/>
          <w:szCs w:val="24"/>
        </w:rPr>
        <w:t xml:space="preserve"> regarding</w:t>
      </w:r>
      <w:r w:rsidR="00251154" w:rsidRPr="00920CA4">
        <w:rPr>
          <w:rFonts w:ascii="Times New Roman" w:hAnsi="Times New Roman" w:cs="Times New Roman"/>
          <w:color w:val="000000" w:themeColor="text1"/>
          <w:sz w:val="24"/>
          <w:szCs w:val="24"/>
        </w:rPr>
        <w:t xml:space="preserve"> financial resources of an organization. Investors in bonds and stocks are the</w:t>
      </w:r>
      <w:r w:rsidR="00CD2AB4">
        <w:rPr>
          <w:rFonts w:ascii="Times New Roman" w:hAnsi="Times New Roman" w:cs="Times New Roman"/>
          <w:color w:val="000000" w:themeColor="text1"/>
          <w:sz w:val="24"/>
          <w:szCs w:val="24"/>
        </w:rPr>
        <w:t xml:space="preserve"> most</w:t>
      </w:r>
      <w:r w:rsidR="00251154" w:rsidRPr="00920CA4">
        <w:rPr>
          <w:rFonts w:ascii="Times New Roman" w:hAnsi="Times New Roman" w:cs="Times New Roman"/>
          <w:color w:val="000000" w:themeColor="text1"/>
          <w:sz w:val="24"/>
          <w:szCs w:val="24"/>
        </w:rPr>
        <w:t xml:space="preserve"> talked about </w:t>
      </w:r>
      <w:r w:rsidR="00CE54F0" w:rsidRPr="00920CA4">
        <w:rPr>
          <w:rFonts w:ascii="Times New Roman" w:hAnsi="Times New Roman" w:cs="Times New Roman"/>
          <w:color w:val="000000" w:themeColor="text1"/>
          <w:sz w:val="24"/>
          <w:szCs w:val="24"/>
        </w:rPr>
        <w:t xml:space="preserve">consumers of financial reports. </w:t>
      </w:r>
      <w:r w:rsidR="00007DCA" w:rsidRPr="00920CA4">
        <w:rPr>
          <w:rFonts w:ascii="Times New Roman" w:hAnsi="Times New Roman" w:cs="Times New Roman"/>
          <w:color w:val="000000" w:themeColor="text1"/>
          <w:sz w:val="24"/>
          <w:szCs w:val="24"/>
        </w:rPr>
        <w:t>Therefore,</w:t>
      </w:r>
      <w:r w:rsidR="00CE54F0" w:rsidRPr="00920CA4">
        <w:rPr>
          <w:rFonts w:ascii="Times New Roman" w:hAnsi="Times New Roman" w:cs="Times New Roman"/>
          <w:color w:val="000000" w:themeColor="text1"/>
          <w:sz w:val="24"/>
          <w:szCs w:val="24"/>
        </w:rPr>
        <w:t xml:space="preserve"> it is essential to comprehend how information and data affect capital markets. </w:t>
      </w:r>
      <w:r w:rsidR="00204BF9" w:rsidRPr="00920CA4">
        <w:rPr>
          <w:rFonts w:ascii="Times New Roman" w:hAnsi="Times New Roman" w:cs="Times New Roman"/>
          <w:color w:val="000000" w:themeColor="text1"/>
          <w:sz w:val="24"/>
          <w:szCs w:val="24"/>
        </w:rPr>
        <w:t>This paper explain</w:t>
      </w:r>
      <w:r w:rsidR="00CD2AB4">
        <w:rPr>
          <w:rFonts w:ascii="Times New Roman" w:hAnsi="Times New Roman" w:cs="Times New Roman"/>
          <w:color w:val="000000" w:themeColor="text1"/>
          <w:sz w:val="24"/>
          <w:szCs w:val="24"/>
        </w:rPr>
        <w:t>s the efficient market hypothesi</w:t>
      </w:r>
      <w:r w:rsidR="00204BF9" w:rsidRPr="00920CA4">
        <w:rPr>
          <w:rFonts w:ascii="Times New Roman" w:hAnsi="Times New Roman" w:cs="Times New Roman"/>
          <w:color w:val="000000" w:themeColor="text1"/>
          <w:sz w:val="24"/>
          <w:szCs w:val="24"/>
        </w:rPr>
        <w:t xml:space="preserve">s and how it associates to accounting matters. </w:t>
      </w:r>
    </w:p>
    <w:p w:rsidR="00204BF9"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Introduction</w:t>
      </w:r>
    </w:p>
    <w:p w:rsidR="00CD1CE1"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Efficient markets can be described as the markets in which multiple major actors compete in efforts of predicting the future value in the </w:t>
      </w:r>
      <w:r w:rsidR="00CD2AB4">
        <w:rPr>
          <w:rFonts w:ascii="Times New Roman" w:hAnsi="Times New Roman" w:cs="Times New Roman"/>
          <w:color w:val="000000" w:themeColor="text1"/>
          <w:sz w:val="24"/>
          <w:szCs w:val="24"/>
        </w:rPr>
        <w:t>market</w:t>
      </w:r>
      <w:r w:rsidRPr="00920CA4">
        <w:rPr>
          <w:rFonts w:ascii="Times New Roman" w:hAnsi="Times New Roman" w:cs="Times New Roman"/>
          <w:color w:val="000000" w:themeColor="text1"/>
          <w:sz w:val="24"/>
          <w:szCs w:val="24"/>
        </w:rPr>
        <w:t xml:space="preserve"> for accomplishments of the desired </w:t>
      </w:r>
      <w:r w:rsidR="00AB70D5" w:rsidRPr="00920CA4">
        <w:rPr>
          <w:rFonts w:ascii="Times New Roman" w:hAnsi="Times New Roman" w:cs="Times New Roman"/>
          <w:color w:val="000000" w:themeColor="text1"/>
          <w:sz w:val="24"/>
          <w:szCs w:val="24"/>
        </w:rPr>
        <w:t>goals</w:t>
      </w:r>
      <w:r w:rsidR="002A4876" w:rsidRPr="00920CA4">
        <w:rPr>
          <w:rFonts w:ascii="Times New Roman" w:hAnsi="Times New Roman" w:cs="Times New Roman"/>
          <w:sz w:val="24"/>
          <w:szCs w:val="24"/>
        </w:rPr>
        <w:t xml:space="preserve"> (</w:t>
      </w:r>
      <w:r w:rsidR="002A4876" w:rsidRPr="00920CA4">
        <w:rPr>
          <w:rFonts w:ascii="Times New Roman" w:hAnsi="Times New Roman" w:cs="Times New Roman"/>
          <w:color w:val="000000" w:themeColor="text1"/>
          <w:sz w:val="24"/>
          <w:szCs w:val="24"/>
        </w:rPr>
        <w:t>Henderson et al. 2015)</w:t>
      </w:r>
      <w:r w:rsidRPr="00920CA4">
        <w:rPr>
          <w:rFonts w:ascii="Times New Roman" w:hAnsi="Times New Roman" w:cs="Times New Roman"/>
          <w:color w:val="000000" w:themeColor="text1"/>
          <w:sz w:val="24"/>
          <w:szCs w:val="24"/>
        </w:rPr>
        <w:t xml:space="preserve">. Also, market efficiencies can be described as the situations in which the prevailing price in the industry establishes the prices of different commodities because of enough </w:t>
      </w:r>
      <w:r w:rsidR="00AB70D5" w:rsidRPr="00920CA4">
        <w:rPr>
          <w:rFonts w:ascii="Times New Roman" w:hAnsi="Times New Roman" w:cs="Times New Roman"/>
          <w:color w:val="000000" w:themeColor="text1"/>
          <w:sz w:val="24"/>
          <w:szCs w:val="24"/>
        </w:rPr>
        <w:t xml:space="preserve">knowledge for the players </w:t>
      </w:r>
      <w:r w:rsidR="00CD2AB4">
        <w:rPr>
          <w:rFonts w:ascii="Times New Roman" w:hAnsi="Times New Roman" w:cs="Times New Roman"/>
          <w:color w:val="000000" w:themeColor="text1"/>
          <w:sz w:val="24"/>
          <w:szCs w:val="24"/>
        </w:rPr>
        <w:t xml:space="preserve">to make decision </w:t>
      </w:r>
      <w:r w:rsidR="00AB70D5" w:rsidRPr="00920CA4">
        <w:rPr>
          <w:rFonts w:ascii="Times New Roman" w:hAnsi="Times New Roman" w:cs="Times New Roman"/>
          <w:color w:val="000000" w:themeColor="text1"/>
          <w:sz w:val="24"/>
          <w:szCs w:val="24"/>
        </w:rPr>
        <w:t xml:space="preserve">about the stock markets. For efficient markets to take </w:t>
      </w:r>
      <w:r w:rsidR="00CD2AB4">
        <w:rPr>
          <w:rFonts w:ascii="Times New Roman" w:hAnsi="Times New Roman" w:cs="Times New Roman"/>
          <w:color w:val="000000" w:themeColor="text1"/>
          <w:sz w:val="24"/>
          <w:szCs w:val="24"/>
        </w:rPr>
        <w:t>place, the hypothesi</w:t>
      </w:r>
      <w:r w:rsidR="00AB70D5" w:rsidRPr="00920CA4">
        <w:rPr>
          <w:rFonts w:ascii="Times New Roman" w:hAnsi="Times New Roman" w:cs="Times New Roman"/>
          <w:color w:val="000000" w:themeColor="text1"/>
          <w:sz w:val="24"/>
          <w:szCs w:val="24"/>
        </w:rPr>
        <w:t xml:space="preserve">s </w:t>
      </w:r>
      <w:r w:rsidR="00CD2AB4">
        <w:rPr>
          <w:rFonts w:ascii="Times New Roman" w:hAnsi="Times New Roman" w:cs="Times New Roman"/>
          <w:color w:val="000000" w:themeColor="text1"/>
          <w:sz w:val="24"/>
          <w:szCs w:val="24"/>
        </w:rPr>
        <w:t xml:space="preserve">argues </w:t>
      </w:r>
      <w:r w:rsidR="00AB70D5" w:rsidRPr="00920CA4">
        <w:rPr>
          <w:rFonts w:ascii="Times New Roman" w:hAnsi="Times New Roman" w:cs="Times New Roman"/>
          <w:color w:val="000000" w:themeColor="text1"/>
          <w:sz w:val="24"/>
          <w:szCs w:val="24"/>
        </w:rPr>
        <w:t xml:space="preserve">that the critical actors have to be equipped with essential data concerning the prices of shares. Market efficiencies are depicted when all the crucial data linked with the share value </w:t>
      </w:r>
      <w:r w:rsidR="00CD2AB4">
        <w:rPr>
          <w:rFonts w:ascii="Times New Roman" w:hAnsi="Times New Roman" w:cs="Times New Roman"/>
          <w:color w:val="000000" w:themeColor="text1"/>
          <w:sz w:val="24"/>
          <w:szCs w:val="24"/>
        </w:rPr>
        <w:t>is reflected</w:t>
      </w:r>
      <w:r w:rsidR="00AB70D5" w:rsidRPr="00920CA4">
        <w:rPr>
          <w:rFonts w:ascii="Times New Roman" w:hAnsi="Times New Roman" w:cs="Times New Roman"/>
          <w:color w:val="000000" w:themeColor="text1"/>
          <w:sz w:val="24"/>
          <w:szCs w:val="24"/>
        </w:rPr>
        <w:t xml:space="preserve"> in the prevailing market price</w:t>
      </w:r>
      <w:r w:rsidR="002A4876" w:rsidRPr="00920CA4">
        <w:rPr>
          <w:rFonts w:ascii="Times New Roman" w:hAnsi="Times New Roman" w:cs="Times New Roman"/>
          <w:sz w:val="24"/>
          <w:szCs w:val="24"/>
        </w:rPr>
        <w:t xml:space="preserve"> (</w:t>
      </w:r>
      <w:proofErr w:type="spellStart"/>
      <w:r w:rsidR="002A4876" w:rsidRPr="00920CA4">
        <w:rPr>
          <w:rFonts w:ascii="Times New Roman" w:hAnsi="Times New Roman" w:cs="Times New Roman"/>
          <w:color w:val="000000" w:themeColor="text1"/>
          <w:sz w:val="24"/>
          <w:szCs w:val="24"/>
        </w:rPr>
        <w:t>Narayanaswamy</w:t>
      </w:r>
      <w:proofErr w:type="spellEnd"/>
      <w:r w:rsidR="002A4876" w:rsidRPr="00920CA4">
        <w:rPr>
          <w:rFonts w:ascii="Times New Roman" w:hAnsi="Times New Roman" w:cs="Times New Roman"/>
          <w:color w:val="000000" w:themeColor="text1"/>
          <w:sz w:val="24"/>
          <w:szCs w:val="24"/>
        </w:rPr>
        <w:t>, 2017)</w:t>
      </w:r>
      <w:r w:rsidR="00AB70D5" w:rsidRPr="00920CA4">
        <w:rPr>
          <w:rFonts w:ascii="Times New Roman" w:hAnsi="Times New Roman" w:cs="Times New Roman"/>
          <w:color w:val="000000" w:themeColor="text1"/>
          <w:sz w:val="24"/>
          <w:szCs w:val="24"/>
        </w:rPr>
        <w:t xml:space="preserve">. Besides, market efficiencies can be described as the degree by which the costs for a variety of products and services in the market </w:t>
      </w:r>
      <w:r w:rsidR="00CD2AB4">
        <w:rPr>
          <w:rFonts w:ascii="Times New Roman" w:hAnsi="Times New Roman" w:cs="Times New Roman"/>
          <w:color w:val="000000" w:themeColor="text1"/>
          <w:sz w:val="24"/>
          <w:szCs w:val="24"/>
        </w:rPr>
        <w:t>reflect</w:t>
      </w:r>
      <w:r w:rsidR="00AB70D5" w:rsidRPr="00920CA4">
        <w:rPr>
          <w:rFonts w:ascii="Times New Roman" w:hAnsi="Times New Roman" w:cs="Times New Roman"/>
          <w:color w:val="000000" w:themeColor="text1"/>
          <w:sz w:val="24"/>
          <w:szCs w:val="24"/>
        </w:rPr>
        <w:t xml:space="preserve"> all the available information about the commodities. Established in 1970 by Eugene </w:t>
      </w:r>
      <w:proofErr w:type="spellStart"/>
      <w:r w:rsidR="00AB70D5" w:rsidRPr="00920CA4">
        <w:rPr>
          <w:rFonts w:ascii="Times New Roman" w:hAnsi="Times New Roman" w:cs="Times New Roman"/>
          <w:color w:val="000000" w:themeColor="text1"/>
          <w:sz w:val="24"/>
          <w:szCs w:val="24"/>
        </w:rPr>
        <w:t>Fama</w:t>
      </w:r>
      <w:proofErr w:type="spellEnd"/>
      <w:r w:rsidR="00AB70D5" w:rsidRPr="00920CA4">
        <w:rPr>
          <w:rFonts w:ascii="Times New Roman" w:hAnsi="Times New Roman" w:cs="Times New Roman"/>
          <w:color w:val="000000" w:themeColor="text1"/>
          <w:sz w:val="24"/>
          <w:szCs w:val="24"/>
        </w:rPr>
        <w:t xml:space="preserve">, the market efficiency phenomenon was influenced by financial accounting. Eugene </w:t>
      </w:r>
      <w:proofErr w:type="spellStart"/>
      <w:r w:rsidR="00AB70D5" w:rsidRPr="00920CA4">
        <w:rPr>
          <w:rFonts w:ascii="Times New Roman" w:hAnsi="Times New Roman" w:cs="Times New Roman"/>
          <w:color w:val="000000" w:themeColor="text1"/>
          <w:sz w:val="24"/>
          <w:szCs w:val="24"/>
        </w:rPr>
        <w:t>Fama</w:t>
      </w:r>
      <w:proofErr w:type="spellEnd"/>
      <w:r w:rsidR="00AB70D5" w:rsidRPr="00920CA4">
        <w:rPr>
          <w:rFonts w:ascii="Times New Roman" w:hAnsi="Times New Roman" w:cs="Times New Roman"/>
          <w:color w:val="000000" w:themeColor="text1"/>
          <w:sz w:val="24"/>
          <w:szCs w:val="24"/>
        </w:rPr>
        <w:t xml:space="preserve"> acknowledged that market efficiencies are obtained by how well the value of stock depicts all the valuable data related to the underlying asset value. </w:t>
      </w:r>
      <w:r w:rsidR="009E52EE" w:rsidRPr="00920CA4">
        <w:rPr>
          <w:rFonts w:ascii="Times New Roman" w:hAnsi="Times New Roman" w:cs="Times New Roman"/>
          <w:color w:val="000000" w:themeColor="text1"/>
          <w:sz w:val="24"/>
          <w:szCs w:val="24"/>
        </w:rPr>
        <w:t xml:space="preserve">Eugene further argued that </w:t>
      </w:r>
      <w:r w:rsidR="009E52EE" w:rsidRPr="00920CA4">
        <w:rPr>
          <w:rFonts w:ascii="Times New Roman" w:hAnsi="Times New Roman" w:cs="Times New Roman"/>
          <w:color w:val="000000" w:themeColor="text1"/>
          <w:sz w:val="24"/>
          <w:szCs w:val="24"/>
        </w:rPr>
        <w:lastRenderedPageBreak/>
        <w:t xml:space="preserve">efficient markets have multiple methods to match the stiff </w:t>
      </w:r>
      <w:r w:rsidR="00007DCA" w:rsidRPr="00920CA4">
        <w:rPr>
          <w:rFonts w:ascii="Times New Roman" w:hAnsi="Times New Roman" w:cs="Times New Roman"/>
          <w:color w:val="000000" w:themeColor="text1"/>
          <w:sz w:val="24"/>
          <w:szCs w:val="24"/>
        </w:rPr>
        <w:t>rivalry</w:t>
      </w:r>
      <w:r w:rsidR="009E52EE" w:rsidRPr="00920CA4">
        <w:rPr>
          <w:rFonts w:ascii="Times New Roman" w:hAnsi="Times New Roman" w:cs="Times New Roman"/>
          <w:color w:val="000000" w:themeColor="text1"/>
          <w:sz w:val="24"/>
          <w:szCs w:val="24"/>
        </w:rPr>
        <w:t xml:space="preserve"> in the industry since the available </w:t>
      </w:r>
      <w:r w:rsidR="00007DCA" w:rsidRPr="00920CA4">
        <w:rPr>
          <w:rFonts w:ascii="Times New Roman" w:hAnsi="Times New Roman" w:cs="Times New Roman"/>
          <w:color w:val="000000" w:themeColor="text1"/>
          <w:sz w:val="24"/>
          <w:szCs w:val="24"/>
        </w:rPr>
        <w:t>info</w:t>
      </w:r>
      <w:r w:rsidR="009E52EE" w:rsidRPr="00920CA4">
        <w:rPr>
          <w:rFonts w:ascii="Times New Roman" w:hAnsi="Times New Roman" w:cs="Times New Roman"/>
          <w:color w:val="000000" w:themeColor="text1"/>
          <w:sz w:val="24"/>
          <w:szCs w:val="24"/>
        </w:rPr>
        <w:t xml:space="preserve"> to all players is usually integrated into the industry price</w:t>
      </w:r>
      <w:r w:rsidR="002A4876" w:rsidRPr="00920CA4">
        <w:rPr>
          <w:rFonts w:ascii="Times New Roman" w:hAnsi="Times New Roman" w:cs="Times New Roman"/>
          <w:sz w:val="24"/>
          <w:szCs w:val="24"/>
        </w:rPr>
        <w:t xml:space="preserve"> (</w:t>
      </w:r>
      <w:proofErr w:type="spellStart"/>
      <w:r w:rsidR="002A4876" w:rsidRPr="00920CA4">
        <w:rPr>
          <w:rFonts w:ascii="Times New Roman" w:hAnsi="Times New Roman" w:cs="Times New Roman"/>
          <w:color w:val="000000" w:themeColor="text1"/>
          <w:sz w:val="24"/>
          <w:szCs w:val="24"/>
        </w:rPr>
        <w:t>Jovanovic</w:t>
      </w:r>
      <w:proofErr w:type="spellEnd"/>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Andreadakis</w:t>
      </w:r>
      <w:proofErr w:type="spellEnd"/>
      <w:r w:rsidR="002A4876" w:rsidRPr="00920CA4">
        <w:rPr>
          <w:rFonts w:ascii="Times New Roman" w:hAnsi="Times New Roman" w:cs="Times New Roman"/>
          <w:color w:val="000000" w:themeColor="text1"/>
          <w:sz w:val="24"/>
          <w:szCs w:val="24"/>
        </w:rPr>
        <w:t xml:space="preserve">, &amp; </w:t>
      </w:r>
      <w:proofErr w:type="spellStart"/>
      <w:r w:rsidR="002A4876" w:rsidRPr="00920CA4">
        <w:rPr>
          <w:rFonts w:ascii="Times New Roman" w:hAnsi="Times New Roman" w:cs="Times New Roman"/>
          <w:color w:val="000000" w:themeColor="text1"/>
          <w:sz w:val="24"/>
          <w:szCs w:val="24"/>
        </w:rPr>
        <w:t>Schinckus</w:t>
      </w:r>
      <w:proofErr w:type="spellEnd"/>
      <w:r w:rsidR="002A4876" w:rsidRPr="00920CA4">
        <w:rPr>
          <w:rFonts w:ascii="Times New Roman" w:hAnsi="Times New Roman" w:cs="Times New Roman"/>
          <w:color w:val="000000" w:themeColor="text1"/>
          <w:sz w:val="24"/>
          <w:szCs w:val="24"/>
        </w:rPr>
        <w:t>, 2016)</w:t>
      </w:r>
      <w:r w:rsidR="009E52EE" w:rsidRPr="00920CA4">
        <w:rPr>
          <w:rFonts w:ascii="Times New Roman" w:hAnsi="Times New Roman" w:cs="Times New Roman"/>
          <w:color w:val="000000" w:themeColor="text1"/>
          <w:sz w:val="24"/>
          <w:szCs w:val="24"/>
        </w:rPr>
        <w:t xml:space="preserve">. </w:t>
      </w:r>
      <w:r w:rsidRPr="00920CA4">
        <w:rPr>
          <w:rFonts w:ascii="Times New Roman" w:hAnsi="Times New Roman" w:cs="Times New Roman"/>
          <w:color w:val="000000" w:themeColor="text1"/>
          <w:sz w:val="24"/>
          <w:szCs w:val="24"/>
        </w:rPr>
        <w:t>This paper explai</w:t>
      </w:r>
      <w:r w:rsidR="00CD2AB4">
        <w:rPr>
          <w:rFonts w:ascii="Times New Roman" w:hAnsi="Times New Roman" w:cs="Times New Roman"/>
          <w:color w:val="000000" w:themeColor="text1"/>
          <w:sz w:val="24"/>
          <w:szCs w:val="24"/>
        </w:rPr>
        <w:t xml:space="preserve">ns the efficient market </w:t>
      </w:r>
      <w:proofErr w:type="spellStart"/>
      <w:r w:rsidR="00CD2AB4">
        <w:rPr>
          <w:rFonts w:ascii="Times New Roman" w:hAnsi="Times New Roman" w:cs="Times New Roman"/>
          <w:color w:val="000000" w:themeColor="text1"/>
          <w:sz w:val="24"/>
          <w:szCs w:val="24"/>
        </w:rPr>
        <w:t>hypothei</w:t>
      </w:r>
      <w:r w:rsidRPr="00920CA4">
        <w:rPr>
          <w:rFonts w:ascii="Times New Roman" w:hAnsi="Times New Roman" w:cs="Times New Roman"/>
          <w:color w:val="000000" w:themeColor="text1"/>
          <w:sz w:val="24"/>
          <w:szCs w:val="24"/>
        </w:rPr>
        <w:t>es</w:t>
      </w:r>
      <w:proofErr w:type="spellEnd"/>
      <w:r w:rsidRPr="00920CA4">
        <w:rPr>
          <w:rFonts w:ascii="Times New Roman" w:hAnsi="Times New Roman" w:cs="Times New Roman"/>
          <w:color w:val="000000" w:themeColor="text1"/>
          <w:sz w:val="24"/>
          <w:szCs w:val="24"/>
        </w:rPr>
        <w:t xml:space="preserve"> and how it associates to accounting matters.</w:t>
      </w:r>
    </w:p>
    <w:p w:rsidR="00BC31CD" w:rsidRPr="008B77E2" w:rsidRDefault="008A1305" w:rsidP="00920CA4">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Section One: </w:t>
      </w:r>
      <w:r w:rsidR="0040748A" w:rsidRPr="008B77E2">
        <w:rPr>
          <w:rFonts w:ascii="Times New Roman" w:hAnsi="Times New Roman" w:cs="Times New Roman"/>
          <w:b/>
          <w:color w:val="000000" w:themeColor="text1"/>
          <w:sz w:val="24"/>
          <w:szCs w:val="24"/>
        </w:rPr>
        <w:t xml:space="preserve">Rationale </w:t>
      </w:r>
    </w:p>
    <w:p w:rsidR="00C314D5"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Organization are institutions that exist to fulfil and satisfy the needs of customers, society, and community as well as achieve a particular social </w:t>
      </w:r>
      <w:r w:rsidR="002A4876" w:rsidRPr="00920CA4">
        <w:rPr>
          <w:rFonts w:ascii="Times New Roman" w:hAnsi="Times New Roman" w:cs="Times New Roman"/>
          <w:color w:val="000000" w:themeColor="text1"/>
          <w:sz w:val="24"/>
          <w:szCs w:val="24"/>
        </w:rPr>
        <w:t>purpose (Henderson et al. 2015)</w:t>
      </w:r>
      <w:r w:rsidRPr="00920CA4">
        <w:rPr>
          <w:rFonts w:ascii="Times New Roman" w:hAnsi="Times New Roman" w:cs="Times New Roman"/>
          <w:color w:val="000000" w:themeColor="text1"/>
          <w:sz w:val="24"/>
          <w:szCs w:val="24"/>
        </w:rPr>
        <w:t>. The manager of the companies must control, plan, and make decisions about the resources trusted under their control to accomplish these goals. A significant component of effective institutional decision-making is to utilize reliable information, both managerial and operational data for decision supports and analyses. This may be accomplished by applying the EMH approach. The underlying EMH premise is that resources are utilized by processes to generate services and products and outputs. It concentrates on the allocation of the indirect cost to services and products that were initially carried out on an assumption basis</w:t>
      </w:r>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Narayanaswamy</w:t>
      </w:r>
      <w:proofErr w:type="spellEnd"/>
      <w:r w:rsidR="002A4876" w:rsidRPr="00920CA4">
        <w:rPr>
          <w:rFonts w:ascii="Times New Roman" w:hAnsi="Times New Roman" w:cs="Times New Roman"/>
          <w:color w:val="000000" w:themeColor="text1"/>
          <w:sz w:val="24"/>
          <w:szCs w:val="24"/>
        </w:rPr>
        <w:t>, 2017)</w:t>
      </w:r>
      <w:r w:rsidRPr="00920CA4">
        <w:rPr>
          <w:rFonts w:ascii="Times New Roman" w:hAnsi="Times New Roman" w:cs="Times New Roman"/>
          <w:color w:val="000000" w:themeColor="text1"/>
          <w:sz w:val="24"/>
          <w:szCs w:val="24"/>
        </w:rPr>
        <w:t xml:space="preserve">. EMH is essential in two scenarios: areas with a huge variety of activities, products, and customers as well as areas with growing and extensive support and indirect costs.  </w:t>
      </w:r>
    </w:p>
    <w:p w:rsidR="00BC31CD"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The </w:t>
      </w:r>
      <w:r w:rsidR="00C314D5" w:rsidRPr="00920CA4">
        <w:rPr>
          <w:rFonts w:ascii="Times New Roman" w:hAnsi="Times New Roman" w:cs="Times New Roman"/>
          <w:color w:val="000000" w:themeColor="text1"/>
          <w:sz w:val="24"/>
          <w:szCs w:val="24"/>
        </w:rPr>
        <w:t>companies</w:t>
      </w:r>
      <w:r w:rsidRPr="00920CA4">
        <w:rPr>
          <w:rFonts w:ascii="Times New Roman" w:hAnsi="Times New Roman" w:cs="Times New Roman"/>
          <w:color w:val="000000" w:themeColor="text1"/>
          <w:sz w:val="24"/>
          <w:szCs w:val="24"/>
        </w:rPr>
        <w:t xml:space="preserve"> provide the overall fin</w:t>
      </w:r>
      <w:r w:rsidR="00C314D5" w:rsidRPr="00920CA4">
        <w:rPr>
          <w:rFonts w:ascii="Times New Roman" w:hAnsi="Times New Roman" w:cs="Times New Roman"/>
          <w:color w:val="000000" w:themeColor="text1"/>
          <w:sz w:val="24"/>
          <w:szCs w:val="24"/>
        </w:rPr>
        <w:t xml:space="preserve">ancial frameworks in which their management </w:t>
      </w:r>
      <w:r w:rsidRPr="00920CA4">
        <w:rPr>
          <w:rFonts w:ascii="Times New Roman" w:hAnsi="Times New Roman" w:cs="Times New Roman"/>
          <w:color w:val="000000" w:themeColor="text1"/>
          <w:sz w:val="24"/>
          <w:szCs w:val="24"/>
        </w:rPr>
        <w:t>should manage their budgets and establish their models and strategies</w:t>
      </w:r>
      <w:r w:rsidR="002A4876" w:rsidRPr="00920CA4">
        <w:rPr>
          <w:rFonts w:ascii="Times New Roman" w:hAnsi="Times New Roman" w:cs="Times New Roman"/>
          <w:sz w:val="24"/>
          <w:szCs w:val="24"/>
        </w:rPr>
        <w:t xml:space="preserve"> (</w:t>
      </w:r>
      <w:r w:rsidR="002A4876" w:rsidRPr="00920CA4">
        <w:rPr>
          <w:rFonts w:ascii="Times New Roman" w:hAnsi="Times New Roman" w:cs="Times New Roman"/>
          <w:color w:val="000000" w:themeColor="text1"/>
          <w:sz w:val="24"/>
          <w:szCs w:val="24"/>
        </w:rPr>
        <w:t xml:space="preserve">Schroeder, Clark, &amp; </w:t>
      </w:r>
      <w:proofErr w:type="spellStart"/>
      <w:r w:rsidR="002A4876" w:rsidRPr="00920CA4">
        <w:rPr>
          <w:rFonts w:ascii="Times New Roman" w:hAnsi="Times New Roman" w:cs="Times New Roman"/>
          <w:color w:val="000000" w:themeColor="text1"/>
          <w:sz w:val="24"/>
          <w:szCs w:val="24"/>
        </w:rPr>
        <w:t>Cathey</w:t>
      </w:r>
      <w:proofErr w:type="spellEnd"/>
      <w:r w:rsidR="002A4876"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xml:space="preserve">. This means that the </w:t>
      </w:r>
      <w:r w:rsidR="00C314D5" w:rsidRPr="00920CA4">
        <w:rPr>
          <w:rFonts w:ascii="Times New Roman" w:hAnsi="Times New Roman" w:cs="Times New Roman"/>
          <w:color w:val="000000" w:themeColor="text1"/>
          <w:sz w:val="24"/>
          <w:szCs w:val="24"/>
        </w:rPr>
        <w:t>companies</w:t>
      </w:r>
      <w:r w:rsidRPr="00920CA4">
        <w:rPr>
          <w:rFonts w:ascii="Times New Roman" w:hAnsi="Times New Roman" w:cs="Times New Roman"/>
          <w:color w:val="000000" w:themeColor="text1"/>
          <w:sz w:val="24"/>
          <w:szCs w:val="24"/>
        </w:rPr>
        <w:t xml:space="preserve"> should have a clear comprehension of all their services costs and realistic revenue estimates that they are likely to acquire from services offered. </w:t>
      </w:r>
      <w:r w:rsidR="00C314D5" w:rsidRPr="00920CA4">
        <w:rPr>
          <w:rFonts w:ascii="Times New Roman" w:hAnsi="Times New Roman" w:cs="Times New Roman"/>
          <w:color w:val="000000" w:themeColor="text1"/>
          <w:sz w:val="24"/>
          <w:szCs w:val="24"/>
        </w:rPr>
        <w:t>The companies</w:t>
      </w:r>
      <w:r w:rsidRPr="00920CA4">
        <w:rPr>
          <w:rFonts w:ascii="Times New Roman" w:hAnsi="Times New Roman" w:cs="Times New Roman"/>
          <w:color w:val="000000" w:themeColor="text1"/>
          <w:sz w:val="24"/>
          <w:szCs w:val="24"/>
        </w:rPr>
        <w:t xml:space="preserve"> need measurable goals to be established for every objec</w:t>
      </w:r>
      <w:r w:rsidR="00C314D5" w:rsidRPr="00920CA4">
        <w:rPr>
          <w:rFonts w:ascii="Times New Roman" w:hAnsi="Times New Roman" w:cs="Times New Roman"/>
          <w:color w:val="000000" w:themeColor="text1"/>
          <w:sz w:val="24"/>
          <w:szCs w:val="24"/>
        </w:rPr>
        <w:t xml:space="preserve">tive in the budgets with its </w:t>
      </w:r>
      <w:r w:rsidRPr="00920CA4">
        <w:rPr>
          <w:rFonts w:ascii="Times New Roman" w:hAnsi="Times New Roman" w:cs="Times New Roman"/>
          <w:color w:val="000000" w:themeColor="text1"/>
          <w:sz w:val="24"/>
          <w:szCs w:val="24"/>
        </w:rPr>
        <w:t xml:space="preserve">mission. This implies that any expenditure to be incurred should be associated to certain </w:t>
      </w:r>
      <w:r w:rsidRPr="00920CA4">
        <w:rPr>
          <w:rFonts w:ascii="Times New Roman" w:hAnsi="Times New Roman" w:cs="Times New Roman"/>
          <w:color w:val="000000" w:themeColor="text1"/>
          <w:sz w:val="24"/>
          <w:szCs w:val="24"/>
        </w:rPr>
        <w:lastRenderedPageBreak/>
        <w:t xml:space="preserve">measurable outcomes like specific service level to be offered. There are formal links between </w:t>
      </w:r>
      <w:r w:rsidR="007461A9">
        <w:rPr>
          <w:rFonts w:ascii="Times New Roman" w:hAnsi="Times New Roman" w:cs="Times New Roman"/>
          <w:color w:val="000000" w:themeColor="text1"/>
          <w:sz w:val="24"/>
          <w:szCs w:val="24"/>
        </w:rPr>
        <w:t>company</w:t>
      </w:r>
      <w:r w:rsidRPr="00920CA4">
        <w:rPr>
          <w:rFonts w:ascii="Times New Roman" w:hAnsi="Times New Roman" w:cs="Times New Roman"/>
          <w:color w:val="000000" w:themeColor="text1"/>
          <w:sz w:val="24"/>
          <w:szCs w:val="24"/>
        </w:rPr>
        <w:t xml:space="preserve"> performance, revenues, and expenditures in this way</w:t>
      </w:r>
      <w:r w:rsidR="00374E60" w:rsidRPr="00920CA4">
        <w:rPr>
          <w:rFonts w:ascii="Times New Roman" w:hAnsi="Times New Roman" w:cs="Times New Roman"/>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xml:space="preserve">. An efficient and effective way of accomplishing the goals of the </w:t>
      </w:r>
      <w:r w:rsidR="00C314D5" w:rsidRPr="00920CA4">
        <w:rPr>
          <w:rFonts w:ascii="Times New Roman" w:hAnsi="Times New Roman" w:cs="Times New Roman"/>
          <w:color w:val="000000" w:themeColor="text1"/>
          <w:sz w:val="24"/>
          <w:szCs w:val="24"/>
        </w:rPr>
        <w:t>companies</w:t>
      </w:r>
      <w:r w:rsidRPr="00920CA4">
        <w:rPr>
          <w:rFonts w:ascii="Times New Roman" w:hAnsi="Times New Roman" w:cs="Times New Roman"/>
          <w:color w:val="000000" w:themeColor="text1"/>
          <w:sz w:val="24"/>
          <w:szCs w:val="24"/>
        </w:rPr>
        <w:t xml:space="preserve"> is by employing </w:t>
      </w:r>
      <w:r w:rsidR="00C314D5" w:rsidRPr="00920CA4">
        <w:rPr>
          <w:rFonts w:ascii="Times New Roman" w:hAnsi="Times New Roman" w:cs="Times New Roman"/>
          <w:color w:val="000000" w:themeColor="text1"/>
          <w:sz w:val="24"/>
          <w:szCs w:val="24"/>
        </w:rPr>
        <w:t>EMH</w:t>
      </w:r>
      <w:r w:rsidRPr="00920CA4">
        <w:rPr>
          <w:rFonts w:ascii="Times New Roman" w:hAnsi="Times New Roman" w:cs="Times New Roman"/>
          <w:color w:val="000000" w:themeColor="text1"/>
          <w:sz w:val="24"/>
          <w:szCs w:val="24"/>
        </w:rPr>
        <w:t xml:space="preserve">. </w:t>
      </w:r>
    </w:p>
    <w:p w:rsidR="00CD1CE1" w:rsidRPr="008B77E2" w:rsidRDefault="008A1305" w:rsidP="00920CA4">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Section 2: </w:t>
      </w:r>
      <w:r w:rsidR="0040748A" w:rsidRPr="008B77E2">
        <w:rPr>
          <w:rFonts w:ascii="Times New Roman" w:hAnsi="Times New Roman" w:cs="Times New Roman"/>
          <w:b/>
          <w:color w:val="000000" w:themeColor="text1"/>
          <w:sz w:val="24"/>
          <w:szCs w:val="24"/>
        </w:rPr>
        <w:t>The Efficient Market Hypothesis (EMH)</w:t>
      </w:r>
    </w:p>
    <w:p w:rsidR="00162862" w:rsidRPr="00920CA4" w:rsidRDefault="0040748A" w:rsidP="007461A9">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 Here, the term efficient means of information processing</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xml:space="preserve">. </w:t>
      </w:r>
      <w:r w:rsidR="000D5728" w:rsidRPr="00920CA4">
        <w:rPr>
          <w:rFonts w:ascii="Times New Roman" w:hAnsi="Times New Roman" w:cs="Times New Roman"/>
          <w:color w:val="000000" w:themeColor="text1"/>
          <w:sz w:val="24"/>
          <w:szCs w:val="24"/>
        </w:rPr>
        <w:t xml:space="preserve">In an efficient market, the stock prices are based on accurate analysis of all information available at that period as Eugene </w:t>
      </w:r>
      <w:proofErr w:type="spellStart"/>
      <w:r w:rsidR="000D5728" w:rsidRPr="00920CA4">
        <w:rPr>
          <w:rFonts w:ascii="Times New Roman" w:hAnsi="Times New Roman" w:cs="Times New Roman"/>
          <w:color w:val="000000" w:themeColor="text1"/>
          <w:sz w:val="24"/>
          <w:szCs w:val="24"/>
        </w:rPr>
        <w:t>Fama</w:t>
      </w:r>
      <w:proofErr w:type="spellEnd"/>
      <w:r w:rsidR="000D5728" w:rsidRPr="00920CA4">
        <w:rPr>
          <w:rFonts w:ascii="Times New Roman" w:hAnsi="Times New Roman" w:cs="Times New Roman"/>
          <w:color w:val="000000" w:themeColor="text1"/>
          <w:sz w:val="24"/>
          <w:szCs w:val="24"/>
        </w:rPr>
        <w:t xml:space="preserve"> put it. These efficiencies have gains for both investors and companies where they invest. </w:t>
      </w:r>
      <w:r w:rsidR="002C64EC" w:rsidRPr="00920CA4">
        <w:rPr>
          <w:rFonts w:ascii="Times New Roman" w:hAnsi="Times New Roman" w:cs="Times New Roman"/>
          <w:color w:val="000000" w:themeColor="text1"/>
          <w:sz w:val="24"/>
          <w:szCs w:val="24"/>
        </w:rPr>
        <w:t xml:space="preserve">Because the prices reflect all available information for the investors, they purchase and sell stocks at a fair price. Besides, organizations that offer securities and bonds in raising capital shall get a reasonable price. Security prices should be good value indicators if the capital markets are to operate smoothly in allocating resources. </w:t>
      </w:r>
      <w:r w:rsidRPr="00920CA4">
        <w:rPr>
          <w:rFonts w:ascii="Times New Roman" w:hAnsi="Times New Roman" w:cs="Times New Roman"/>
          <w:color w:val="000000" w:themeColor="text1"/>
          <w:sz w:val="24"/>
          <w:szCs w:val="24"/>
        </w:rPr>
        <w:t xml:space="preserve">EMH assumes that the markets absorb all the available information and are </w:t>
      </w:r>
      <w:r w:rsidR="005513AF" w:rsidRPr="00920CA4">
        <w:rPr>
          <w:rFonts w:ascii="Times New Roman" w:hAnsi="Times New Roman" w:cs="Times New Roman"/>
          <w:color w:val="000000" w:themeColor="text1"/>
          <w:sz w:val="24"/>
          <w:szCs w:val="24"/>
        </w:rPr>
        <w:t xml:space="preserve">efficient under free-market conditions </w:t>
      </w:r>
      <w:r w:rsidR="007461A9">
        <w:rPr>
          <w:rFonts w:ascii="Times New Roman" w:hAnsi="Times New Roman" w:cs="Times New Roman"/>
          <w:color w:val="000000" w:themeColor="text1"/>
          <w:sz w:val="24"/>
          <w:szCs w:val="24"/>
        </w:rPr>
        <w:t xml:space="preserve">through </w:t>
      </w:r>
      <w:r w:rsidR="005513AF" w:rsidRPr="00920CA4">
        <w:rPr>
          <w:rFonts w:ascii="Times New Roman" w:hAnsi="Times New Roman" w:cs="Times New Roman"/>
          <w:color w:val="000000" w:themeColor="text1"/>
          <w:sz w:val="24"/>
          <w:szCs w:val="24"/>
        </w:rPr>
        <w:t>the supply and demand forces</w:t>
      </w:r>
      <w:r w:rsidR="002A4876" w:rsidRPr="00920CA4">
        <w:rPr>
          <w:rFonts w:ascii="Times New Roman" w:hAnsi="Times New Roman" w:cs="Times New Roman"/>
          <w:color w:val="000000" w:themeColor="text1"/>
          <w:sz w:val="24"/>
          <w:szCs w:val="24"/>
        </w:rPr>
        <w:t xml:space="preserve"> (Schroeder, Clark, &amp; </w:t>
      </w:r>
      <w:proofErr w:type="spellStart"/>
      <w:r w:rsidR="002A4876" w:rsidRPr="00920CA4">
        <w:rPr>
          <w:rFonts w:ascii="Times New Roman" w:hAnsi="Times New Roman" w:cs="Times New Roman"/>
          <w:color w:val="000000" w:themeColor="text1"/>
          <w:sz w:val="24"/>
          <w:szCs w:val="24"/>
        </w:rPr>
        <w:t>Cathey</w:t>
      </w:r>
      <w:proofErr w:type="spellEnd"/>
      <w:r w:rsidR="002A4876" w:rsidRPr="00920CA4">
        <w:rPr>
          <w:rFonts w:ascii="Times New Roman" w:hAnsi="Times New Roman" w:cs="Times New Roman"/>
          <w:color w:val="000000" w:themeColor="text1"/>
          <w:sz w:val="24"/>
          <w:szCs w:val="24"/>
        </w:rPr>
        <w:t>, 2019)</w:t>
      </w:r>
      <w:r w:rsidR="005513AF" w:rsidRPr="00920CA4">
        <w:rPr>
          <w:rFonts w:ascii="Times New Roman" w:hAnsi="Times New Roman" w:cs="Times New Roman"/>
          <w:color w:val="000000" w:themeColor="text1"/>
          <w:sz w:val="24"/>
          <w:szCs w:val="24"/>
        </w:rPr>
        <w:t xml:space="preserve">. Using this information, there are no </w:t>
      </w:r>
      <w:r w:rsidR="00007DCA" w:rsidRPr="00920CA4">
        <w:rPr>
          <w:rFonts w:ascii="Times New Roman" w:hAnsi="Times New Roman" w:cs="Times New Roman"/>
          <w:color w:val="000000" w:themeColor="text1"/>
          <w:sz w:val="24"/>
          <w:szCs w:val="24"/>
        </w:rPr>
        <w:t>means</w:t>
      </w:r>
      <w:r w:rsidR="005513AF" w:rsidRPr="00920CA4">
        <w:rPr>
          <w:rFonts w:ascii="Times New Roman" w:hAnsi="Times New Roman" w:cs="Times New Roman"/>
          <w:color w:val="000000" w:themeColor="text1"/>
          <w:sz w:val="24"/>
          <w:szCs w:val="24"/>
        </w:rPr>
        <w:t xml:space="preserve"> </w:t>
      </w:r>
      <w:r w:rsidR="00007DCA" w:rsidRPr="00920CA4">
        <w:rPr>
          <w:rFonts w:ascii="Times New Roman" w:hAnsi="Times New Roman" w:cs="Times New Roman"/>
          <w:color w:val="000000" w:themeColor="text1"/>
          <w:sz w:val="24"/>
          <w:szCs w:val="24"/>
        </w:rPr>
        <w:t>of</w:t>
      </w:r>
      <w:r w:rsidR="005513AF" w:rsidRPr="00920CA4">
        <w:rPr>
          <w:rFonts w:ascii="Times New Roman" w:hAnsi="Times New Roman" w:cs="Times New Roman"/>
          <w:color w:val="000000" w:themeColor="text1"/>
          <w:sz w:val="24"/>
          <w:szCs w:val="24"/>
        </w:rPr>
        <w:t xml:space="preserve"> earn</w:t>
      </w:r>
      <w:r w:rsidR="00007DCA" w:rsidRPr="00920CA4">
        <w:rPr>
          <w:rFonts w:ascii="Times New Roman" w:hAnsi="Times New Roman" w:cs="Times New Roman"/>
          <w:color w:val="000000" w:themeColor="text1"/>
          <w:sz w:val="24"/>
          <w:szCs w:val="24"/>
        </w:rPr>
        <w:t>ing</w:t>
      </w:r>
      <w:r w:rsidR="005513AF" w:rsidRPr="00920CA4">
        <w:rPr>
          <w:rFonts w:ascii="Times New Roman" w:hAnsi="Times New Roman" w:cs="Times New Roman"/>
          <w:color w:val="000000" w:themeColor="text1"/>
          <w:sz w:val="24"/>
          <w:szCs w:val="24"/>
        </w:rPr>
        <w:t xml:space="preserve"> </w:t>
      </w:r>
      <w:r w:rsidR="00007DCA" w:rsidRPr="00920CA4">
        <w:rPr>
          <w:rFonts w:ascii="Times New Roman" w:hAnsi="Times New Roman" w:cs="Times New Roman"/>
          <w:color w:val="000000" w:themeColor="text1"/>
          <w:sz w:val="24"/>
          <w:szCs w:val="24"/>
        </w:rPr>
        <w:t>superior</w:t>
      </w:r>
      <w:r w:rsidR="005513AF" w:rsidRPr="00920CA4">
        <w:rPr>
          <w:rFonts w:ascii="Times New Roman" w:hAnsi="Times New Roman" w:cs="Times New Roman"/>
          <w:color w:val="000000" w:themeColor="text1"/>
          <w:sz w:val="24"/>
          <w:szCs w:val="24"/>
        </w:rPr>
        <w:t xml:space="preserve"> profits.</w:t>
      </w:r>
    </w:p>
    <w:p w:rsidR="00680525"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Three </w:t>
      </w:r>
      <w:r w:rsidR="002B74C9" w:rsidRPr="00920CA4">
        <w:rPr>
          <w:rFonts w:ascii="Times New Roman" w:hAnsi="Times New Roman" w:cs="Times New Roman"/>
          <w:color w:val="000000" w:themeColor="text1"/>
          <w:sz w:val="24"/>
          <w:szCs w:val="24"/>
        </w:rPr>
        <w:t>market efficiency forms</w:t>
      </w:r>
      <w:r w:rsidRPr="00920CA4">
        <w:rPr>
          <w:rFonts w:ascii="Times New Roman" w:hAnsi="Times New Roman" w:cs="Times New Roman"/>
          <w:color w:val="000000" w:themeColor="text1"/>
          <w:sz w:val="24"/>
          <w:szCs w:val="24"/>
        </w:rPr>
        <w:t xml:space="preserve"> include: </w:t>
      </w:r>
    </w:p>
    <w:p w:rsidR="00680525" w:rsidRPr="00920CA4" w:rsidRDefault="0040748A" w:rsidP="00920CA4">
      <w:pPr>
        <w:pStyle w:val="ListParagraph"/>
        <w:numPr>
          <w:ilvl w:val="0"/>
          <w:numId w:val="9"/>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The weak ver</w:t>
      </w:r>
      <w:r w:rsidR="002B74C9" w:rsidRPr="00920CA4">
        <w:rPr>
          <w:rFonts w:ascii="Times New Roman" w:hAnsi="Times New Roman" w:cs="Times New Roman"/>
          <w:color w:val="000000" w:themeColor="text1"/>
          <w:sz w:val="24"/>
          <w:szCs w:val="24"/>
        </w:rPr>
        <w:t>sion of market efficiencies: the</w:t>
      </w:r>
      <w:r w:rsidRPr="00920CA4">
        <w:rPr>
          <w:rFonts w:ascii="Times New Roman" w:hAnsi="Times New Roman" w:cs="Times New Roman"/>
          <w:color w:val="000000" w:themeColor="text1"/>
          <w:sz w:val="24"/>
          <w:szCs w:val="24"/>
        </w:rPr>
        <w:t>s</w:t>
      </w:r>
      <w:r w:rsidR="002B74C9" w:rsidRPr="00920CA4">
        <w:rPr>
          <w:rFonts w:ascii="Times New Roman" w:hAnsi="Times New Roman" w:cs="Times New Roman"/>
          <w:color w:val="000000" w:themeColor="text1"/>
          <w:sz w:val="24"/>
          <w:szCs w:val="24"/>
        </w:rPr>
        <w:t>e market efficiencies forms argue</w:t>
      </w:r>
      <w:r w:rsidRPr="00920CA4">
        <w:rPr>
          <w:rFonts w:ascii="Times New Roman" w:hAnsi="Times New Roman" w:cs="Times New Roman"/>
          <w:color w:val="000000" w:themeColor="text1"/>
          <w:sz w:val="24"/>
          <w:szCs w:val="24"/>
        </w:rPr>
        <w:t xml:space="preserve"> that the present stock prices </w:t>
      </w:r>
      <w:r w:rsidR="007461A9">
        <w:rPr>
          <w:rFonts w:ascii="Times New Roman" w:hAnsi="Times New Roman" w:cs="Times New Roman"/>
          <w:color w:val="000000" w:themeColor="text1"/>
          <w:sz w:val="24"/>
          <w:szCs w:val="24"/>
        </w:rPr>
        <w:t xml:space="preserve">are </w:t>
      </w:r>
      <w:r w:rsidR="002B74C9" w:rsidRPr="00920CA4">
        <w:rPr>
          <w:rFonts w:ascii="Times New Roman" w:hAnsi="Times New Roman" w:cs="Times New Roman"/>
          <w:color w:val="000000" w:themeColor="text1"/>
          <w:sz w:val="24"/>
          <w:szCs w:val="24"/>
        </w:rPr>
        <w:t>incorporated</w:t>
      </w:r>
      <w:r w:rsidR="00320083" w:rsidRPr="00920CA4">
        <w:rPr>
          <w:rFonts w:ascii="Times New Roman" w:hAnsi="Times New Roman" w:cs="Times New Roman"/>
          <w:color w:val="000000" w:themeColor="text1"/>
          <w:sz w:val="24"/>
          <w:szCs w:val="24"/>
        </w:rPr>
        <w:t xml:space="preserve"> only all data in histories</w:t>
      </w:r>
      <w:r w:rsidRPr="00920CA4">
        <w:rPr>
          <w:rFonts w:ascii="Times New Roman" w:hAnsi="Times New Roman" w:cs="Times New Roman"/>
          <w:color w:val="000000" w:themeColor="text1"/>
          <w:sz w:val="24"/>
          <w:szCs w:val="24"/>
        </w:rPr>
        <w:t xml:space="preserve"> of past price</w:t>
      </w:r>
      <w:r w:rsidR="00320083" w:rsidRPr="00920CA4">
        <w:rPr>
          <w:rFonts w:ascii="Times New Roman" w:hAnsi="Times New Roman" w:cs="Times New Roman"/>
          <w:color w:val="000000" w:themeColor="text1"/>
          <w:sz w:val="24"/>
          <w:szCs w:val="24"/>
        </w:rPr>
        <w:t>s</w:t>
      </w:r>
      <w:r w:rsidRPr="00920CA4">
        <w:rPr>
          <w:rFonts w:ascii="Times New Roman" w:hAnsi="Times New Roman" w:cs="Times New Roman"/>
          <w:color w:val="000000" w:themeColor="text1"/>
          <w:sz w:val="24"/>
          <w:szCs w:val="24"/>
        </w:rPr>
        <w:t xml:space="preserve">. This market efficiency version means that no firm </w:t>
      </w:r>
      <w:r w:rsidR="00FC6F0A" w:rsidRPr="00920CA4">
        <w:rPr>
          <w:rFonts w:ascii="Times New Roman" w:hAnsi="Times New Roman" w:cs="Times New Roman"/>
          <w:color w:val="000000" w:themeColor="text1"/>
          <w:sz w:val="24"/>
          <w:szCs w:val="24"/>
        </w:rPr>
        <w:t>may produce</w:t>
      </w:r>
      <w:r w:rsidRPr="00920CA4">
        <w:rPr>
          <w:rFonts w:ascii="Times New Roman" w:hAnsi="Times New Roman" w:cs="Times New Roman"/>
          <w:color w:val="000000" w:themeColor="text1"/>
          <w:sz w:val="24"/>
          <w:szCs w:val="24"/>
        </w:rPr>
        <w:t xml:space="preserve"> profits or beat the markets by </w:t>
      </w:r>
      <w:r w:rsidR="00FC6F0A" w:rsidRPr="00920CA4">
        <w:rPr>
          <w:rFonts w:ascii="Times New Roman" w:hAnsi="Times New Roman" w:cs="Times New Roman"/>
          <w:color w:val="000000" w:themeColor="text1"/>
          <w:sz w:val="24"/>
          <w:szCs w:val="24"/>
        </w:rPr>
        <w:t>assessing</w:t>
      </w:r>
      <w:r w:rsidRPr="00920CA4">
        <w:rPr>
          <w:rFonts w:ascii="Times New Roman" w:hAnsi="Times New Roman" w:cs="Times New Roman"/>
          <w:color w:val="000000" w:themeColor="text1"/>
          <w:sz w:val="24"/>
          <w:szCs w:val="24"/>
        </w:rPr>
        <w:t xml:space="preserve"> the previous </w:t>
      </w:r>
      <w:r w:rsidR="00FC6F0A" w:rsidRPr="00920CA4">
        <w:rPr>
          <w:rFonts w:ascii="Times New Roman" w:hAnsi="Times New Roman" w:cs="Times New Roman"/>
          <w:color w:val="000000" w:themeColor="text1"/>
          <w:sz w:val="24"/>
          <w:szCs w:val="24"/>
        </w:rPr>
        <w:t>material</w:t>
      </w:r>
      <w:r w:rsidRPr="00920CA4">
        <w:rPr>
          <w:rFonts w:ascii="Times New Roman" w:hAnsi="Times New Roman" w:cs="Times New Roman"/>
          <w:color w:val="000000" w:themeColor="text1"/>
          <w:sz w:val="24"/>
          <w:szCs w:val="24"/>
        </w:rPr>
        <w:t xml:space="preserve"> like </w:t>
      </w:r>
      <w:r w:rsidR="00FC6F0A" w:rsidRPr="00920CA4">
        <w:rPr>
          <w:rFonts w:ascii="Times New Roman" w:hAnsi="Times New Roman" w:cs="Times New Roman"/>
          <w:color w:val="000000" w:themeColor="text1"/>
          <w:sz w:val="24"/>
          <w:szCs w:val="24"/>
        </w:rPr>
        <w:t>exchange</w:t>
      </w:r>
      <w:r w:rsidRPr="00920CA4">
        <w:rPr>
          <w:rFonts w:ascii="Times New Roman" w:hAnsi="Times New Roman" w:cs="Times New Roman"/>
          <w:color w:val="000000" w:themeColor="text1"/>
          <w:sz w:val="24"/>
          <w:szCs w:val="24"/>
        </w:rPr>
        <w:t xml:space="preserve"> </w:t>
      </w:r>
      <w:r w:rsidR="00FC6F0A" w:rsidRPr="00920CA4">
        <w:rPr>
          <w:rFonts w:ascii="Times New Roman" w:hAnsi="Times New Roman" w:cs="Times New Roman"/>
          <w:color w:val="000000" w:themeColor="text1"/>
          <w:sz w:val="24"/>
          <w:szCs w:val="24"/>
        </w:rPr>
        <w:t>capacity</w:t>
      </w:r>
      <w:r w:rsidRPr="00920CA4">
        <w:rPr>
          <w:rFonts w:ascii="Times New Roman" w:hAnsi="Times New Roman" w:cs="Times New Roman"/>
          <w:color w:val="000000" w:themeColor="text1"/>
          <w:sz w:val="24"/>
          <w:szCs w:val="24"/>
        </w:rPr>
        <w:t xml:space="preserve"> data and a series of past </w:t>
      </w:r>
      <w:r w:rsidR="002A4876" w:rsidRPr="00920CA4">
        <w:rPr>
          <w:rFonts w:ascii="Times New Roman" w:hAnsi="Times New Roman" w:cs="Times New Roman"/>
          <w:color w:val="000000" w:themeColor="text1"/>
          <w:sz w:val="24"/>
          <w:szCs w:val="24"/>
        </w:rPr>
        <w:t>prices (Henderson et al. 2015)</w:t>
      </w:r>
      <w:r w:rsidRPr="00920CA4">
        <w:rPr>
          <w:rFonts w:ascii="Times New Roman" w:hAnsi="Times New Roman" w:cs="Times New Roman"/>
          <w:color w:val="000000" w:themeColor="text1"/>
          <w:sz w:val="24"/>
          <w:szCs w:val="24"/>
        </w:rPr>
        <w:t xml:space="preserve">. The current security price reflects the data in the </w:t>
      </w:r>
      <w:r w:rsidR="007461A9">
        <w:rPr>
          <w:rFonts w:ascii="Times New Roman" w:hAnsi="Times New Roman" w:cs="Times New Roman"/>
          <w:color w:val="000000" w:themeColor="text1"/>
          <w:sz w:val="24"/>
          <w:szCs w:val="24"/>
        </w:rPr>
        <w:t>past</w:t>
      </w:r>
      <w:r w:rsidRPr="00920CA4">
        <w:rPr>
          <w:rFonts w:ascii="Times New Roman" w:hAnsi="Times New Roman" w:cs="Times New Roman"/>
          <w:color w:val="000000" w:themeColor="text1"/>
          <w:sz w:val="24"/>
          <w:szCs w:val="24"/>
        </w:rPr>
        <w:t xml:space="preserve"> prices. Therefore, information </w:t>
      </w:r>
      <w:r w:rsidR="00D45A87">
        <w:rPr>
          <w:rFonts w:ascii="Times New Roman" w:hAnsi="Times New Roman" w:cs="Times New Roman"/>
          <w:color w:val="000000" w:themeColor="text1"/>
          <w:sz w:val="24"/>
          <w:szCs w:val="24"/>
        </w:rPr>
        <w:t xml:space="preserve">about </w:t>
      </w:r>
      <w:r w:rsidRPr="00920CA4">
        <w:rPr>
          <w:rFonts w:ascii="Times New Roman" w:hAnsi="Times New Roman" w:cs="Times New Roman"/>
          <w:color w:val="000000" w:themeColor="text1"/>
          <w:sz w:val="24"/>
          <w:szCs w:val="24"/>
        </w:rPr>
        <w:t xml:space="preserve">the security of </w:t>
      </w:r>
      <w:r w:rsidR="007461A9">
        <w:rPr>
          <w:rFonts w:ascii="Times New Roman" w:hAnsi="Times New Roman" w:cs="Times New Roman"/>
          <w:color w:val="000000" w:themeColor="text1"/>
          <w:sz w:val="24"/>
          <w:szCs w:val="24"/>
        </w:rPr>
        <w:t>company</w:t>
      </w:r>
      <w:r w:rsidRPr="00920CA4">
        <w:rPr>
          <w:rFonts w:ascii="Times New Roman" w:hAnsi="Times New Roman" w:cs="Times New Roman"/>
          <w:color w:val="000000" w:themeColor="text1"/>
          <w:sz w:val="24"/>
          <w:szCs w:val="24"/>
        </w:rPr>
        <w:t xml:space="preserve"> sold last year cannot forecast the stock return </w:t>
      </w:r>
      <w:r w:rsidRPr="00920CA4">
        <w:rPr>
          <w:rFonts w:ascii="Times New Roman" w:hAnsi="Times New Roman" w:cs="Times New Roman"/>
          <w:color w:val="000000" w:themeColor="text1"/>
          <w:sz w:val="24"/>
          <w:szCs w:val="24"/>
        </w:rPr>
        <w:lastRenderedPageBreak/>
        <w:t xml:space="preserve">of tomorrow. However, </w:t>
      </w:r>
      <w:r w:rsidR="00D45A87">
        <w:rPr>
          <w:rFonts w:ascii="Times New Roman" w:hAnsi="Times New Roman" w:cs="Times New Roman"/>
          <w:color w:val="000000" w:themeColor="text1"/>
          <w:sz w:val="24"/>
          <w:szCs w:val="24"/>
        </w:rPr>
        <w:t>data</w:t>
      </w:r>
      <w:r w:rsidRPr="00920CA4">
        <w:rPr>
          <w:rFonts w:ascii="Times New Roman" w:hAnsi="Times New Roman" w:cs="Times New Roman"/>
          <w:color w:val="000000" w:themeColor="text1"/>
          <w:sz w:val="24"/>
          <w:szCs w:val="24"/>
        </w:rPr>
        <w:t xml:space="preserve"> like current period earnin</w:t>
      </w:r>
      <w:r w:rsidR="001F2CEF">
        <w:rPr>
          <w:rFonts w:ascii="Times New Roman" w:hAnsi="Times New Roman" w:cs="Times New Roman"/>
          <w:color w:val="000000" w:themeColor="text1"/>
          <w:sz w:val="24"/>
          <w:szCs w:val="24"/>
        </w:rPr>
        <w:t xml:space="preserve">gs might be applied in earning superior </w:t>
      </w:r>
      <w:r w:rsidRPr="00920CA4">
        <w:rPr>
          <w:rFonts w:ascii="Times New Roman" w:hAnsi="Times New Roman" w:cs="Times New Roman"/>
          <w:color w:val="000000" w:themeColor="text1"/>
          <w:sz w:val="24"/>
          <w:szCs w:val="24"/>
        </w:rPr>
        <w:t>profits.</w:t>
      </w:r>
    </w:p>
    <w:p w:rsidR="00617E53" w:rsidRPr="00920CA4" w:rsidRDefault="0040748A" w:rsidP="00920CA4">
      <w:pPr>
        <w:pStyle w:val="ListParagraph"/>
        <w:numPr>
          <w:ilvl w:val="0"/>
          <w:numId w:val="9"/>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The semi-strong version of efficiency:  This efficiency form shows that the current prices of stocks, bond, securities and bond correctly integrate all public information, both present and past. This market efficiency version means that one should not expect profits from the knowledge that is known by all other </w:t>
      </w:r>
      <w:r w:rsidR="002A4876" w:rsidRPr="00920CA4">
        <w:rPr>
          <w:rFonts w:ascii="Times New Roman" w:hAnsi="Times New Roman" w:cs="Times New Roman"/>
          <w:color w:val="000000" w:themeColor="text1"/>
          <w:sz w:val="24"/>
          <w:szCs w:val="24"/>
        </w:rPr>
        <w:t>people (</w:t>
      </w:r>
      <w:proofErr w:type="spellStart"/>
      <w:r w:rsidR="002A4876" w:rsidRPr="00920CA4">
        <w:rPr>
          <w:rFonts w:ascii="Times New Roman" w:hAnsi="Times New Roman" w:cs="Times New Roman"/>
          <w:color w:val="000000" w:themeColor="text1"/>
          <w:sz w:val="24"/>
          <w:szCs w:val="24"/>
        </w:rPr>
        <w:t>Jovanovic</w:t>
      </w:r>
      <w:proofErr w:type="spellEnd"/>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Andreadakis</w:t>
      </w:r>
      <w:proofErr w:type="spellEnd"/>
      <w:r w:rsidR="002A4876" w:rsidRPr="00920CA4">
        <w:rPr>
          <w:rFonts w:ascii="Times New Roman" w:hAnsi="Times New Roman" w:cs="Times New Roman"/>
          <w:color w:val="000000" w:themeColor="text1"/>
          <w:sz w:val="24"/>
          <w:szCs w:val="24"/>
        </w:rPr>
        <w:t xml:space="preserve">, &amp; </w:t>
      </w:r>
      <w:proofErr w:type="spellStart"/>
      <w:r w:rsidR="002A4876" w:rsidRPr="00920CA4">
        <w:rPr>
          <w:rFonts w:ascii="Times New Roman" w:hAnsi="Times New Roman" w:cs="Times New Roman"/>
          <w:color w:val="000000" w:themeColor="text1"/>
          <w:sz w:val="24"/>
          <w:szCs w:val="24"/>
        </w:rPr>
        <w:t>Schinckus</w:t>
      </w:r>
      <w:proofErr w:type="spellEnd"/>
      <w:r w:rsidR="002A4876" w:rsidRPr="00920CA4">
        <w:rPr>
          <w:rFonts w:ascii="Times New Roman" w:hAnsi="Times New Roman" w:cs="Times New Roman"/>
          <w:color w:val="000000" w:themeColor="text1"/>
          <w:sz w:val="24"/>
          <w:szCs w:val="24"/>
        </w:rPr>
        <w:t>, 2016)</w:t>
      </w:r>
      <w:r w:rsidRPr="00920CA4">
        <w:rPr>
          <w:rFonts w:ascii="Times New Roman" w:hAnsi="Times New Roman" w:cs="Times New Roman"/>
          <w:color w:val="000000" w:themeColor="text1"/>
          <w:sz w:val="24"/>
          <w:szCs w:val="24"/>
        </w:rPr>
        <w:t>. Price should reflect earnings in such cases when they are declared to the public. Thus, utilizing information on earnings a week after the announcement should not generate a</w:t>
      </w:r>
      <w:r w:rsidR="001F2CEF">
        <w:rPr>
          <w:rFonts w:ascii="Times New Roman" w:hAnsi="Times New Roman" w:cs="Times New Roman"/>
          <w:color w:val="000000" w:themeColor="text1"/>
          <w:sz w:val="24"/>
          <w:szCs w:val="24"/>
        </w:rPr>
        <w:t>bnormal profits. Nevertheless, superior</w:t>
      </w:r>
      <w:r w:rsidRPr="00920CA4">
        <w:rPr>
          <w:rFonts w:ascii="Times New Roman" w:hAnsi="Times New Roman" w:cs="Times New Roman"/>
          <w:color w:val="000000" w:themeColor="text1"/>
          <w:sz w:val="24"/>
          <w:szCs w:val="24"/>
        </w:rPr>
        <w:t xml:space="preserve"> profits can be possible by using inside information if one can access to earnings before they are declared to the general public.</w:t>
      </w:r>
    </w:p>
    <w:p w:rsidR="001A2633" w:rsidRPr="00920CA4" w:rsidRDefault="0040748A" w:rsidP="00920CA4">
      <w:pPr>
        <w:pStyle w:val="ListParagraph"/>
        <w:numPr>
          <w:ilvl w:val="0"/>
          <w:numId w:val="9"/>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The s</w:t>
      </w:r>
      <w:r w:rsidR="001F2CEF">
        <w:rPr>
          <w:rFonts w:ascii="Times New Roman" w:hAnsi="Times New Roman" w:cs="Times New Roman"/>
          <w:color w:val="000000" w:themeColor="text1"/>
          <w:sz w:val="24"/>
          <w:szCs w:val="24"/>
        </w:rPr>
        <w:t xml:space="preserve">trong </w:t>
      </w:r>
      <w:r w:rsidRPr="00920CA4">
        <w:rPr>
          <w:rFonts w:ascii="Times New Roman" w:hAnsi="Times New Roman" w:cs="Times New Roman"/>
          <w:color w:val="000000" w:themeColor="text1"/>
          <w:sz w:val="24"/>
          <w:szCs w:val="24"/>
        </w:rPr>
        <w:t xml:space="preserve">form of efficiencies: this version of efficiency </w:t>
      </w:r>
      <w:r w:rsidR="00FC6F0A" w:rsidRPr="00920CA4">
        <w:rPr>
          <w:rFonts w:ascii="Times New Roman" w:hAnsi="Times New Roman" w:cs="Times New Roman"/>
          <w:color w:val="000000" w:themeColor="text1"/>
          <w:sz w:val="24"/>
          <w:szCs w:val="24"/>
        </w:rPr>
        <w:t>maintains</w:t>
      </w:r>
      <w:r w:rsidRPr="00920CA4">
        <w:rPr>
          <w:rFonts w:ascii="Times New Roman" w:hAnsi="Times New Roman" w:cs="Times New Roman"/>
          <w:color w:val="000000" w:themeColor="text1"/>
          <w:sz w:val="24"/>
          <w:szCs w:val="24"/>
        </w:rPr>
        <w:t xml:space="preserve"> that the current </w:t>
      </w:r>
      <w:r w:rsidR="00FC6F0A" w:rsidRPr="00920CA4">
        <w:rPr>
          <w:rFonts w:ascii="Times New Roman" w:hAnsi="Times New Roman" w:cs="Times New Roman"/>
          <w:color w:val="000000" w:themeColor="text1"/>
          <w:sz w:val="24"/>
          <w:szCs w:val="24"/>
        </w:rPr>
        <w:t>values</w:t>
      </w:r>
      <w:r w:rsidRPr="00920CA4">
        <w:rPr>
          <w:rFonts w:ascii="Times New Roman" w:hAnsi="Times New Roman" w:cs="Times New Roman"/>
          <w:color w:val="000000" w:themeColor="text1"/>
          <w:sz w:val="24"/>
          <w:szCs w:val="24"/>
        </w:rPr>
        <w:t xml:space="preserve"> of securities, bond, shares and stock fully incorporate both private and </w:t>
      </w:r>
      <w:r w:rsidR="00617E53" w:rsidRPr="00920CA4">
        <w:rPr>
          <w:rFonts w:ascii="Times New Roman" w:hAnsi="Times New Roman" w:cs="Times New Roman"/>
          <w:color w:val="000000" w:themeColor="text1"/>
          <w:sz w:val="24"/>
          <w:szCs w:val="24"/>
        </w:rPr>
        <w:t xml:space="preserve">public </w:t>
      </w:r>
      <w:r w:rsidR="002A4876" w:rsidRPr="00920CA4">
        <w:rPr>
          <w:rFonts w:ascii="Times New Roman" w:hAnsi="Times New Roman" w:cs="Times New Roman"/>
          <w:color w:val="000000" w:themeColor="text1"/>
          <w:sz w:val="24"/>
          <w:szCs w:val="24"/>
        </w:rPr>
        <w:t>information (</w:t>
      </w:r>
      <w:proofErr w:type="spellStart"/>
      <w:r w:rsidR="002A4876" w:rsidRPr="00920CA4">
        <w:rPr>
          <w:rFonts w:ascii="Times New Roman" w:hAnsi="Times New Roman" w:cs="Times New Roman"/>
          <w:color w:val="000000" w:themeColor="text1"/>
          <w:sz w:val="24"/>
          <w:szCs w:val="24"/>
        </w:rPr>
        <w:t>Narayanaswamy</w:t>
      </w:r>
      <w:proofErr w:type="spellEnd"/>
      <w:r w:rsidR="002A4876" w:rsidRPr="00920CA4">
        <w:rPr>
          <w:rFonts w:ascii="Times New Roman" w:hAnsi="Times New Roman" w:cs="Times New Roman"/>
          <w:color w:val="000000" w:themeColor="text1"/>
          <w:sz w:val="24"/>
          <w:szCs w:val="24"/>
        </w:rPr>
        <w:t>, 2017)</w:t>
      </w:r>
      <w:r w:rsidRPr="00920CA4">
        <w:rPr>
          <w:rFonts w:ascii="Times New Roman" w:hAnsi="Times New Roman" w:cs="Times New Roman"/>
          <w:color w:val="000000" w:themeColor="text1"/>
          <w:sz w:val="24"/>
          <w:szCs w:val="24"/>
        </w:rPr>
        <w:t xml:space="preserve">. </w:t>
      </w:r>
      <w:r w:rsidR="00FC6F0A" w:rsidRPr="00920CA4">
        <w:rPr>
          <w:rFonts w:ascii="Times New Roman" w:hAnsi="Times New Roman" w:cs="Times New Roman"/>
          <w:color w:val="000000" w:themeColor="text1"/>
          <w:sz w:val="24"/>
          <w:szCs w:val="24"/>
        </w:rPr>
        <w:t xml:space="preserve">This means </w:t>
      </w:r>
      <w:r w:rsidR="00617E53" w:rsidRPr="00920CA4">
        <w:rPr>
          <w:rFonts w:ascii="Times New Roman" w:hAnsi="Times New Roman" w:cs="Times New Roman"/>
          <w:color w:val="000000" w:themeColor="text1"/>
          <w:sz w:val="24"/>
          <w:szCs w:val="24"/>
        </w:rPr>
        <w:t xml:space="preserve">that not even </w:t>
      </w:r>
      <w:r w:rsidR="00A05DEC">
        <w:rPr>
          <w:rFonts w:ascii="Times New Roman" w:hAnsi="Times New Roman" w:cs="Times New Roman"/>
          <w:color w:val="000000" w:themeColor="text1"/>
          <w:sz w:val="24"/>
          <w:szCs w:val="24"/>
        </w:rPr>
        <w:t xml:space="preserve">people </w:t>
      </w:r>
      <w:r w:rsidR="00FC6F0A" w:rsidRPr="00920CA4">
        <w:rPr>
          <w:rFonts w:ascii="Times New Roman" w:hAnsi="Times New Roman" w:cs="Times New Roman"/>
          <w:color w:val="000000" w:themeColor="text1"/>
          <w:sz w:val="24"/>
          <w:szCs w:val="24"/>
        </w:rPr>
        <w:t>within the company</w:t>
      </w:r>
      <w:r w:rsidR="00617E53" w:rsidRPr="00920CA4">
        <w:rPr>
          <w:rFonts w:ascii="Times New Roman" w:hAnsi="Times New Roman" w:cs="Times New Roman"/>
          <w:color w:val="000000" w:themeColor="text1"/>
          <w:sz w:val="24"/>
          <w:szCs w:val="24"/>
        </w:rPr>
        <w:t xml:space="preserve">, such as </w:t>
      </w:r>
      <w:r w:rsidR="00FC6F0A" w:rsidRPr="00920CA4">
        <w:rPr>
          <w:rFonts w:ascii="Times New Roman" w:hAnsi="Times New Roman" w:cs="Times New Roman"/>
          <w:color w:val="000000" w:themeColor="text1"/>
          <w:sz w:val="24"/>
          <w:szCs w:val="24"/>
        </w:rPr>
        <w:t xml:space="preserve">executives </w:t>
      </w:r>
      <w:r w:rsidR="00617E53" w:rsidRPr="00920CA4">
        <w:rPr>
          <w:rFonts w:ascii="Times New Roman" w:hAnsi="Times New Roman" w:cs="Times New Roman"/>
          <w:color w:val="000000" w:themeColor="text1"/>
          <w:sz w:val="24"/>
          <w:szCs w:val="24"/>
        </w:rPr>
        <w:t>are capable of earning profits by transacting based on the data not yet announced to the public. Also, this efficiency version argues that security price even incorporates information only known to the inside</w:t>
      </w:r>
      <w:r w:rsidR="00A05DEC">
        <w:rPr>
          <w:rFonts w:ascii="Times New Roman" w:hAnsi="Times New Roman" w:cs="Times New Roman"/>
          <w:color w:val="000000" w:themeColor="text1"/>
          <w:sz w:val="24"/>
          <w:szCs w:val="24"/>
        </w:rPr>
        <w:t>r</w:t>
      </w:r>
      <w:r w:rsidR="00617E53" w:rsidRPr="00920CA4">
        <w:rPr>
          <w:rFonts w:ascii="Times New Roman" w:hAnsi="Times New Roman" w:cs="Times New Roman"/>
          <w:color w:val="000000" w:themeColor="text1"/>
          <w:sz w:val="24"/>
          <w:szCs w:val="24"/>
        </w:rPr>
        <w:t>s as quickly possible.</w:t>
      </w:r>
    </w:p>
    <w:p w:rsidR="00617E53"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Evidence is compelling that in weak forms, the security markets are efficient. Although with anomalies, reasonable amounts of studies also support the semi-strong version of efficiencies. Because </w:t>
      </w:r>
      <w:r w:rsidR="00FC6F0A" w:rsidRPr="00920CA4">
        <w:rPr>
          <w:rFonts w:ascii="Times New Roman" w:hAnsi="Times New Roman" w:cs="Times New Roman"/>
          <w:color w:val="000000" w:themeColor="text1"/>
          <w:sz w:val="24"/>
          <w:szCs w:val="24"/>
        </w:rPr>
        <w:t>stock</w:t>
      </w:r>
      <w:r w:rsidRPr="00920CA4">
        <w:rPr>
          <w:rFonts w:ascii="Times New Roman" w:hAnsi="Times New Roman" w:cs="Times New Roman"/>
          <w:color w:val="000000" w:themeColor="text1"/>
          <w:sz w:val="24"/>
          <w:szCs w:val="24"/>
        </w:rPr>
        <w:t xml:space="preserve"> exchange experts, </w:t>
      </w:r>
      <w:r w:rsidR="00FC6F0A" w:rsidRPr="00920CA4">
        <w:rPr>
          <w:rFonts w:ascii="Times New Roman" w:hAnsi="Times New Roman" w:cs="Times New Roman"/>
          <w:color w:val="000000" w:themeColor="text1"/>
          <w:sz w:val="24"/>
          <w:szCs w:val="24"/>
        </w:rPr>
        <w:t>as well as</w:t>
      </w:r>
      <w:r w:rsidR="00A05DEC">
        <w:rPr>
          <w:rFonts w:ascii="Times New Roman" w:hAnsi="Times New Roman" w:cs="Times New Roman"/>
          <w:color w:val="000000" w:themeColor="text1"/>
          <w:sz w:val="24"/>
          <w:szCs w:val="24"/>
        </w:rPr>
        <w:t xml:space="preserve"> executives </w:t>
      </w:r>
      <w:r w:rsidR="00FC6F0A" w:rsidRPr="00920CA4">
        <w:rPr>
          <w:rFonts w:ascii="Times New Roman" w:hAnsi="Times New Roman" w:cs="Times New Roman"/>
          <w:color w:val="000000" w:themeColor="text1"/>
          <w:sz w:val="24"/>
          <w:szCs w:val="24"/>
        </w:rPr>
        <w:t>seem</w:t>
      </w:r>
      <w:r w:rsidRPr="00920CA4">
        <w:rPr>
          <w:rFonts w:ascii="Times New Roman" w:hAnsi="Times New Roman" w:cs="Times New Roman"/>
          <w:color w:val="000000" w:themeColor="text1"/>
          <w:sz w:val="24"/>
          <w:szCs w:val="24"/>
        </w:rPr>
        <w:t xml:space="preserve"> to earn excess </w:t>
      </w:r>
      <w:r w:rsidR="00FC6F0A" w:rsidRPr="00920CA4">
        <w:rPr>
          <w:rFonts w:ascii="Times New Roman" w:hAnsi="Times New Roman" w:cs="Times New Roman"/>
          <w:color w:val="000000" w:themeColor="text1"/>
          <w:sz w:val="24"/>
          <w:szCs w:val="24"/>
        </w:rPr>
        <w:t>proceeds</w:t>
      </w:r>
      <w:r w:rsidRPr="00920CA4">
        <w:rPr>
          <w:rFonts w:ascii="Times New Roman" w:hAnsi="Times New Roman" w:cs="Times New Roman"/>
          <w:color w:val="000000" w:themeColor="text1"/>
          <w:sz w:val="24"/>
          <w:szCs w:val="24"/>
        </w:rPr>
        <w:t xml:space="preserve">, the </w:t>
      </w:r>
      <w:r w:rsidR="00A05DEC">
        <w:rPr>
          <w:rFonts w:ascii="Times New Roman" w:hAnsi="Times New Roman" w:cs="Times New Roman"/>
          <w:color w:val="000000" w:themeColor="text1"/>
          <w:sz w:val="24"/>
          <w:szCs w:val="24"/>
        </w:rPr>
        <w:t xml:space="preserve">strong </w:t>
      </w:r>
      <w:r w:rsidRPr="00920CA4">
        <w:rPr>
          <w:rFonts w:ascii="Times New Roman" w:hAnsi="Times New Roman" w:cs="Times New Roman"/>
          <w:color w:val="000000" w:themeColor="text1"/>
          <w:sz w:val="24"/>
          <w:szCs w:val="24"/>
        </w:rPr>
        <w:t xml:space="preserve">forms </w:t>
      </w:r>
      <w:r w:rsidR="00FC6F0A" w:rsidRPr="00920CA4">
        <w:rPr>
          <w:rFonts w:ascii="Times New Roman" w:hAnsi="Times New Roman" w:cs="Times New Roman"/>
          <w:color w:val="000000" w:themeColor="text1"/>
          <w:sz w:val="24"/>
          <w:szCs w:val="24"/>
        </w:rPr>
        <w:t xml:space="preserve">can </w:t>
      </w:r>
      <w:r w:rsidRPr="00920CA4">
        <w:rPr>
          <w:rFonts w:ascii="Times New Roman" w:hAnsi="Times New Roman" w:cs="Times New Roman"/>
          <w:color w:val="000000" w:themeColor="text1"/>
          <w:sz w:val="24"/>
          <w:szCs w:val="24"/>
        </w:rPr>
        <w:t xml:space="preserve">be </w:t>
      </w:r>
      <w:r w:rsidR="00A05DEC">
        <w:rPr>
          <w:rFonts w:ascii="Times New Roman" w:hAnsi="Times New Roman" w:cs="Times New Roman"/>
          <w:color w:val="000000" w:themeColor="text1"/>
          <w:sz w:val="24"/>
          <w:szCs w:val="24"/>
        </w:rPr>
        <w:t xml:space="preserve">unrealistic </w:t>
      </w:r>
      <w:r w:rsidR="00A05DEC" w:rsidRPr="00920CA4">
        <w:rPr>
          <w:rFonts w:ascii="Times New Roman" w:hAnsi="Times New Roman" w:cs="Times New Roman"/>
          <w:color w:val="000000" w:themeColor="text1"/>
          <w:sz w:val="24"/>
          <w:szCs w:val="24"/>
        </w:rPr>
        <w:t>(</w:t>
      </w:r>
      <w:r w:rsidR="002A4876" w:rsidRPr="00920CA4">
        <w:rPr>
          <w:rFonts w:ascii="Times New Roman" w:hAnsi="Times New Roman" w:cs="Times New Roman"/>
          <w:color w:val="000000" w:themeColor="text1"/>
          <w:sz w:val="24"/>
          <w:szCs w:val="24"/>
        </w:rPr>
        <w:t xml:space="preserve">Schroeder, Clark, &amp; </w:t>
      </w:r>
      <w:proofErr w:type="spellStart"/>
      <w:r w:rsidR="002A4876" w:rsidRPr="00920CA4">
        <w:rPr>
          <w:rFonts w:ascii="Times New Roman" w:hAnsi="Times New Roman" w:cs="Times New Roman"/>
          <w:color w:val="000000" w:themeColor="text1"/>
          <w:sz w:val="24"/>
          <w:szCs w:val="24"/>
        </w:rPr>
        <w:t>Cathey</w:t>
      </w:r>
      <w:proofErr w:type="spellEnd"/>
      <w:r w:rsidR="002A4876"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On accounting profession</w:t>
      </w:r>
      <w:r w:rsidR="00396EEC" w:rsidRPr="00920CA4">
        <w:rPr>
          <w:rFonts w:ascii="Times New Roman" w:hAnsi="Times New Roman" w:cs="Times New Roman"/>
          <w:color w:val="000000" w:themeColor="text1"/>
          <w:sz w:val="24"/>
          <w:szCs w:val="24"/>
        </w:rPr>
        <w:t>s</w:t>
      </w:r>
      <w:r w:rsidRPr="00920CA4">
        <w:rPr>
          <w:rFonts w:ascii="Times New Roman" w:hAnsi="Times New Roman" w:cs="Times New Roman"/>
          <w:color w:val="000000" w:themeColor="text1"/>
          <w:sz w:val="24"/>
          <w:szCs w:val="24"/>
        </w:rPr>
        <w:t xml:space="preserve">, the semi-strong types have the strongest implications because </w:t>
      </w:r>
      <w:r w:rsidR="00396EEC" w:rsidRPr="00920CA4">
        <w:rPr>
          <w:rFonts w:ascii="Times New Roman" w:hAnsi="Times New Roman" w:cs="Times New Roman"/>
          <w:color w:val="000000" w:themeColor="text1"/>
          <w:sz w:val="24"/>
          <w:szCs w:val="24"/>
        </w:rPr>
        <w:t>bookkeepers</w:t>
      </w:r>
      <w:r w:rsidRPr="00920CA4">
        <w:rPr>
          <w:rFonts w:ascii="Times New Roman" w:hAnsi="Times New Roman" w:cs="Times New Roman"/>
          <w:color w:val="000000" w:themeColor="text1"/>
          <w:sz w:val="24"/>
          <w:szCs w:val="24"/>
        </w:rPr>
        <w:t xml:space="preserve"> </w:t>
      </w:r>
      <w:r w:rsidR="00396EEC" w:rsidRPr="00920CA4">
        <w:rPr>
          <w:rFonts w:ascii="Times New Roman" w:hAnsi="Times New Roman" w:cs="Times New Roman"/>
          <w:color w:val="000000" w:themeColor="text1"/>
          <w:sz w:val="24"/>
          <w:szCs w:val="24"/>
        </w:rPr>
        <w:t>produce</w:t>
      </w:r>
      <w:r w:rsidRPr="00920CA4">
        <w:rPr>
          <w:rFonts w:ascii="Times New Roman" w:hAnsi="Times New Roman" w:cs="Times New Roman"/>
          <w:color w:val="000000" w:themeColor="text1"/>
          <w:sz w:val="24"/>
          <w:szCs w:val="24"/>
        </w:rPr>
        <w:t xml:space="preserve"> information on financial </w:t>
      </w:r>
      <w:r w:rsidR="00396EEC" w:rsidRPr="00920CA4">
        <w:rPr>
          <w:rFonts w:ascii="Times New Roman" w:hAnsi="Times New Roman" w:cs="Times New Roman"/>
          <w:color w:val="000000" w:themeColor="text1"/>
          <w:sz w:val="24"/>
          <w:szCs w:val="24"/>
        </w:rPr>
        <w:t xml:space="preserve">reports </w:t>
      </w:r>
      <w:r w:rsidRPr="00920CA4">
        <w:rPr>
          <w:rFonts w:ascii="Times New Roman" w:hAnsi="Times New Roman" w:cs="Times New Roman"/>
          <w:color w:val="000000" w:themeColor="text1"/>
          <w:sz w:val="24"/>
          <w:szCs w:val="24"/>
        </w:rPr>
        <w:t xml:space="preserve">that are publicly </w:t>
      </w:r>
      <w:r w:rsidR="00396EEC" w:rsidRPr="00920CA4">
        <w:rPr>
          <w:rFonts w:ascii="Times New Roman" w:hAnsi="Times New Roman" w:cs="Times New Roman"/>
          <w:color w:val="000000" w:themeColor="text1"/>
          <w:sz w:val="24"/>
          <w:szCs w:val="24"/>
        </w:rPr>
        <w:t>revealed</w:t>
      </w:r>
      <w:r w:rsidRPr="00920CA4">
        <w:rPr>
          <w:rFonts w:ascii="Times New Roman" w:hAnsi="Times New Roman" w:cs="Times New Roman"/>
          <w:color w:val="000000" w:themeColor="text1"/>
          <w:sz w:val="24"/>
          <w:szCs w:val="24"/>
        </w:rPr>
        <w:t xml:space="preserve">. </w:t>
      </w:r>
    </w:p>
    <w:p w:rsidR="00DF53F3" w:rsidRPr="008B77E2" w:rsidRDefault="008A1305" w:rsidP="00920CA4">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Section 3: </w:t>
      </w:r>
      <w:r w:rsidR="0040748A" w:rsidRPr="008B77E2">
        <w:rPr>
          <w:rFonts w:ascii="Times New Roman" w:hAnsi="Times New Roman" w:cs="Times New Roman"/>
          <w:b/>
          <w:color w:val="000000" w:themeColor="text1"/>
          <w:sz w:val="24"/>
          <w:szCs w:val="24"/>
        </w:rPr>
        <w:t xml:space="preserve">Implications for Accountants </w:t>
      </w:r>
    </w:p>
    <w:p w:rsidR="00DF53F3"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lastRenderedPageBreak/>
        <w:t xml:space="preserve">Comprehending what the EMH means for an accountant is not a relatively straightforward concept, while the EMH is. </w:t>
      </w:r>
      <w:r w:rsidR="003B14A3" w:rsidRPr="00920CA4">
        <w:rPr>
          <w:rFonts w:ascii="Times New Roman" w:hAnsi="Times New Roman" w:cs="Times New Roman"/>
          <w:color w:val="000000" w:themeColor="text1"/>
          <w:sz w:val="24"/>
          <w:szCs w:val="24"/>
        </w:rPr>
        <w:t>Financial reporting is of no or little use if one accepts the strong form as an information source to capita</w:t>
      </w:r>
      <w:r w:rsidR="00A05DEC">
        <w:rPr>
          <w:rFonts w:ascii="Times New Roman" w:hAnsi="Times New Roman" w:cs="Times New Roman"/>
          <w:color w:val="000000" w:themeColor="text1"/>
          <w:sz w:val="24"/>
          <w:szCs w:val="24"/>
        </w:rPr>
        <w:t>l</w:t>
      </w:r>
      <w:r w:rsidR="003B14A3" w:rsidRPr="00920CA4">
        <w:rPr>
          <w:rFonts w:ascii="Times New Roman" w:hAnsi="Times New Roman" w:cs="Times New Roman"/>
          <w:color w:val="000000" w:themeColor="text1"/>
          <w:sz w:val="24"/>
          <w:szCs w:val="24"/>
        </w:rPr>
        <w:t xml:space="preserve"> market since price shall have responded to any applicable information long before the annual reports are announced</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003B14A3" w:rsidRPr="00920CA4">
        <w:rPr>
          <w:rFonts w:ascii="Times New Roman" w:hAnsi="Times New Roman" w:cs="Times New Roman"/>
          <w:color w:val="000000" w:themeColor="text1"/>
          <w:sz w:val="24"/>
          <w:szCs w:val="24"/>
        </w:rPr>
        <w:t>. Most observers, however, trust in the semi-strong version of efficiency. Under this version of the EMH, financial reports like announcements of earnings can be informative. However, it is worth noting that even the semi-strong form has significant implications. Some of the impacts are:</w:t>
      </w:r>
    </w:p>
    <w:p w:rsidR="00CD48DC" w:rsidRPr="00920CA4" w:rsidRDefault="0040748A" w:rsidP="00920CA4">
      <w:pPr>
        <w:pStyle w:val="ListParagraph"/>
        <w:numPr>
          <w:ilvl w:val="0"/>
          <w:numId w:val="10"/>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The concentration should be on substance instead of form in establishing accounting policies and rules. Either disclosing transactions in notes or recording them in the balance sheet make them public </w:t>
      </w:r>
      <w:r w:rsidR="002A4876" w:rsidRPr="00920CA4">
        <w:rPr>
          <w:rFonts w:ascii="Times New Roman" w:hAnsi="Times New Roman" w:cs="Times New Roman"/>
          <w:color w:val="000000" w:themeColor="text1"/>
          <w:sz w:val="24"/>
          <w:szCs w:val="24"/>
        </w:rPr>
        <w:t xml:space="preserve">information (Schroeder, Clark, &amp; </w:t>
      </w:r>
      <w:proofErr w:type="spellStart"/>
      <w:r w:rsidR="002A4876" w:rsidRPr="00920CA4">
        <w:rPr>
          <w:rFonts w:ascii="Times New Roman" w:hAnsi="Times New Roman" w:cs="Times New Roman"/>
          <w:color w:val="000000" w:themeColor="text1"/>
          <w:sz w:val="24"/>
          <w:szCs w:val="24"/>
        </w:rPr>
        <w:t>Cathey</w:t>
      </w:r>
      <w:proofErr w:type="spellEnd"/>
      <w:r w:rsidR="002A4876"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xml:space="preserve">. </w:t>
      </w:r>
      <w:r w:rsidR="00B55E53" w:rsidRPr="00920CA4">
        <w:rPr>
          <w:rFonts w:ascii="Times New Roman" w:hAnsi="Times New Roman" w:cs="Times New Roman"/>
          <w:color w:val="000000" w:themeColor="text1"/>
          <w:sz w:val="24"/>
          <w:szCs w:val="24"/>
        </w:rPr>
        <w:t>It is reflected without biases and quickly in prices of a security. Nevertheless, this only hands disclosures vs recognitions from investors' standpoint. The disclosure form might be of great significance for other users.</w:t>
      </w:r>
    </w:p>
    <w:p w:rsidR="00B55E53" w:rsidRPr="00920CA4" w:rsidRDefault="0040748A" w:rsidP="00920CA4">
      <w:pPr>
        <w:pStyle w:val="ListParagraph"/>
        <w:numPr>
          <w:ilvl w:val="0"/>
          <w:numId w:val="10"/>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Other than financial reports and statements, investors get information from many other </w:t>
      </w:r>
      <w:r w:rsidR="002A4876" w:rsidRPr="00920CA4">
        <w:rPr>
          <w:rFonts w:ascii="Times New Roman" w:hAnsi="Times New Roman" w:cs="Times New Roman"/>
          <w:color w:val="000000" w:themeColor="text1"/>
          <w:sz w:val="24"/>
          <w:szCs w:val="24"/>
        </w:rPr>
        <w:t xml:space="preserve">sources (Schroeder, Clark, &amp; </w:t>
      </w:r>
      <w:proofErr w:type="spellStart"/>
      <w:r w:rsidR="002A4876" w:rsidRPr="00920CA4">
        <w:rPr>
          <w:rFonts w:ascii="Times New Roman" w:hAnsi="Times New Roman" w:cs="Times New Roman"/>
          <w:color w:val="000000" w:themeColor="text1"/>
          <w:sz w:val="24"/>
          <w:szCs w:val="24"/>
        </w:rPr>
        <w:t>Cathey</w:t>
      </w:r>
      <w:proofErr w:type="spellEnd"/>
      <w:r w:rsidR="002A4876"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xml:space="preserve">. It may be perhaps essential to leave some items out of the financial statement. For fear of litigation, few companies, for example, include forecasts of earnings in their annual reports. Investors yet obtain multitudes of predictions from corporations. </w:t>
      </w:r>
    </w:p>
    <w:p w:rsidR="008C5642" w:rsidRPr="00920CA4" w:rsidRDefault="0040748A" w:rsidP="00920CA4">
      <w:pPr>
        <w:pStyle w:val="ListParagraph"/>
        <w:numPr>
          <w:ilvl w:val="0"/>
          <w:numId w:val="10"/>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The accrual accounting role is unclear. Accounting aggregates large amounts of separate transactions into a controllable set of financial reports. Accrual accounting in this scenario is useful to the </w:t>
      </w:r>
      <w:r w:rsidR="002A4876" w:rsidRPr="00920CA4">
        <w:rPr>
          <w:rFonts w:ascii="Times New Roman" w:hAnsi="Times New Roman" w:cs="Times New Roman"/>
          <w:color w:val="000000" w:themeColor="text1"/>
          <w:sz w:val="24"/>
          <w:szCs w:val="24"/>
        </w:rPr>
        <w:t>community (Henderson et al. 2015)</w:t>
      </w:r>
      <w:r w:rsidRPr="00920CA4">
        <w:rPr>
          <w:rFonts w:ascii="Times New Roman" w:hAnsi="Times New Roman" w:cs="Times New Roman"/>
          <w:color w:val="000000" w:themeColor="text1"/>
          <w:sz w:val="24"/>
          <w:szCs w:val="24"/>
        </w:rPr>
        <w:t xml:space="preserve">. Society may be harmed if various consumers of accrual accounting would have aggregated the raw transaction data in </w:t>
      </w:r>
      <w:r w:rsidRPr="00920CA4">
        <w:rPr>
          <w:rFonts w:ascii="Times New Roman" w:hAnsi="Times New Roman" w:cs="Times New Roman"/>
          <w:color w:val="000000" w:themeColor="text1"/>
          <w:sz w:val="24"/>
          <w:szCs w:val="24"/>
        </w:rPr>
        <w:lastRenderedPageBreak/>
        <w:t>considerably diverse approaches because the information is lost by utilizing accrual accounting.</w:t>
      </w:r>
    </w:p>
    <w:p w:rsidR="00DE6263" w:rsidRPr="00920CA4" w:rsidRDefault="0040748A" w:rsidP="00920CA4">
      <w:pPr>
        <w:pStyle w:val="ListParagraph"/>
        <w:numPr>
          <w:ilvl w:val="0"/>
          <w:numId w:val="10"/>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Instead of naïve investors, the SEC and FASB need to aim financial. Sophisticated investors' actions like stock experts are more likely to influence the price. The naïve investors are assured of experiencing fair prices whenever they make transactions even if they cannot easily comprehend annual reports because the data is reflected in </w:t>
      </w:r>
      <w:r w:rsidR="002A4876" w:rsidRPr="00920CA4">
        <w:rPr>
          <w:rFonts w:ascii="Times New Roman" w:hAnsi="Times New Roman" w:cs="Times New Roman"/>
          <w:color w:val="000000" w:themeColor="text1"/>
          <w:sz w:val="24"/>
          <w:szCs w:val="24"/>
        </w:rPr>
        <w:t>the price (</w:t>
      </w:r>
      <w:proofErr w:type="spellStart"/>
      <w:r w:rsidR="002A4876" w:rsidRPr="00920CA4">
        <w:rPr>
          <w:rFonts w:ascii="Times New Roman" w:hAnsi="Times New Roman" w:cs="Times New Roman"/>
          <w:color w:val="000000" w:themeColor="text1"/>
          <w:sz w:val="24"/>
          <w:szCs w:val="24"/>
        </w:rPr>
        <w:t>Jovanovic</w:t>
      </w:r>
      <w:proofErr w:type="spellEnd"/>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Andreadakis</w:t>
      </w:r>
      <w:proofErr w:type="spellEnd"/>
      <w:r w:rsidR="002A4876" w:rsidRPr="00920CA4">
        <w:rPr>
          <w:rFonts w:ascii="Times New Roman" w:hAnsi="Times New Roman" w:cs="Times New Roman"/>
          <w:color w:val="000000" w:themeColor="text1"/>
          <w:sz w:val="24"/>
          <w:szCs w:val="24"/>
        </w:rPr>
        <w:t xml:space="preserve">, &amp; </w:t>
      </w:r>
      <w:proofErr w:type="spellStart"/>
      <w:r w:rsidR="002A4876" w:rsidRPr="00920CA4">
        <w:rPr>
          <w:rFonts w:ascii="Times New Roman" w:hAnsi="Times New Roman" w:cs="Times New Roman"/>
          <w:color w:val="000000" w:themeColor="text1"/>
          <w:sz w:val="24"/>
          <w:szCs w:val="24"/>
        </w:rPr>
        <w:t>Schinckus</w:t>
      </w:r>
      <w:proofErr w:type="spellEnd"/>
      <w:r w:rsidR="002A4876" w:rsidRPr="00920CA4">
        <w:rPr>
          <w:rFonts w:ascii="Times New Roman" w:hAnsi="Times New Roman" w:cs="Times New Roman"/>
          <w:color w:val="000000" w:themeColor="text1"/>
          <w:sz w:val="24"/>
          <w:szCs w:val="24"/>
        </w:rPr>
        <w:t>, 2016)</w:t>
      </w:r>
      <w:r w:rsidRPr="00920CA4">
        <w:rPr>
          <w:rFonts w:ascii="Times New Roman" w:hAnsi="Times New Roman" w:cs="Times New Roman"/>
          <w:color w:val="000000" w:themeColor="text1"/>
          <w:sz w:val="24"/>
          <w:szCs w:val="24"/>
        </w:rPr>
        <w:t xml:space="preserve">. </w:t>
      </w:r>
    </w:p>
    <w:p w:rsidR="00FC5FD0"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Some individuals, of course, read more into the efficient market hypothesis. The EMH, for instance, does not mean that the markets can unmistakably forecast future events</w:t>
      </w:r>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Narayanaswamy</w:t>
      </w:r>
      <w:proofErr w:type="spellEnd"/>
      <w:r w:rsidR="002A4876" w:rsidRPr="00920CA4">
        <w:rPr>
          <w:rFonts w:ascii="Times New Roman" w:hAnsi="Times New Roman" w:cs="Times New Roman"/>
          <w:color w:val="000000" w:themeColor="text1"/>
          <w:sz w:val="24"/>
          <w:szCs w:val="24"/>
        </w:rPr>
        <w:t>, 2017)</w:t>
      </w:r>
      <w:r w:rsidRPr="00920CA4">
        <w:rPr>
          <w:rFonts w:ascii="Times New Roman" w:hAnsi="Times New Roman" w:cs="Times New Roman"/>
          <w:color w:val="000000" w:themeColor="text1"/>
          <w:sz w:val="24"/>
          <w:szCs w:val="24"/>
        </w:rPr>
        <w:t>. The universe is unpredictable, and when new details become available, security prices shall respond. The EMH, therefore, does not mean that the markets are clairvoyants. Only that past data should not be applied in forecasting future abnormal profits.</w:t>
      </w:r>
    </w:p>
    <w:p w:rsidR="00FC5FD0" w:rsidRPr="00920CA4" w:rsidRDefault="0040748A" w:rsidP="00616767">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The EMH also does not mean that market players must carry out themselves as if the market efficiency is real</w:t>
      </w:r>
      <w:r w:rsidR="002A4876" w:rsidRPr="00920CA4">
        <w:rPr>
          <w:rFonts w:ascii="Times New Roman" w:hAnsi="Times New Roman" w:cs="Times New Roman"/>
          <w:color w:val="000000" w:themeColor="text1"/>
          <w:sz w:val="24"/>
          <w:szCs w:val="24"/>
        </w:rPr>
        <w:t xml:space="preserve"> (Schroeder, Clark, &amp; </w:t>
      </w:r>
      <w:proofErr w:type="spellStart"/>
      <w:r w:rsidR="002A4876" w:rsidRPr="00920CA4">
        <w:rPr>
          <w:rFonts w:ascii="Times New Roman" w:hAnsi="Times New Roman" w:cs="Times New Roman"/>
          <w:color w:val="000000" w:themeColor="text1"/>
          <w:sz w:val="24"/>
          <w:szCs w:val="24"/>
        </w:rPr>
        <w:t>Cathey</w:t>
      </w:r>
      <w:proofErr w:type="spellEnd"/>
      <w:r w:rsidR="002A4876"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xml:space="preserve">. A former FASB member, Arthur Wyatt, for instance, provided a variety of transactions that dispute the EMH validity. </w:t>
      </w:r>
      <w:r w:rsidR="00B926E0" w:rsidRPr="00920CA4">
        <w:rPr>
          <w:rFonts w:ascii="Times New Roman" w:hAnsi="Times New Roman" w:cs="Times New Roman"/>
          <w:color w:val="000000" w:themeColor="text1"/>
          <w:sz w:val="24"/>
          <w:szCs w:val="24"/>
        </w:rPr>
        <w:t>Arthurs notably reported that companies apply LIFO accounting form that increases the tax payments and current incomes. The right amount of money to develop a financing agreement that expends extra efforts to get a combination of business classified as interest pooling to avoid future amortization of goodwill and keep additional debts off of the balance sheet</w:t>
      </w:r>
      <w:r w:rsidR="00616767">
        <w:rPr>
          <w:rFonts w:ascii="Times New Roman" w:hAnsi="Times New Roman" w:cs="Times New Roman"/>
          <w:color w:val="000000" w:themeColor="text1"/>
          <w:sz w:val="24"/>
          <w:szCs w:val="24"/>
        </w:rPr>
        <w:t xml:space="preserve"> is needed</w:t>
      </w:r>
      <w:r w:rsidR="00B926E0" w:rsidRPr="00920CA4">
        <w:rPr>
          <w:rFonts w:ascii="Times New Roman" w:hAnsi="Times New Roman" w:cs="Times New Roman"/>
          <w:color w:val="000000" w:themeColor="text1"/>
          <w:sz w:val="24"/>
          <w:szCs w:val="24"/>
        </w:rPr>
        <w:t xml:space="preserve">. The stock market should not reward these firms and should see through the accounting tactics if the stock markets are efficient. Companies make practical decisions that seem to go against the efficient market hypothesis. Either financial statement </w:t>
      </w:r>
      <w:r w:rsidR="008B77E2">
        <w:rPr>
          <w:rFonts w:ascii="Times New Roman" w:hAnsi="Times New Roman" w:cs="Times New Roman"/>
          <w:color w:val="000000" w:themeColor="text1"/>
          <w:sz w:val="24"/>
          <w:szCs w:val="24"/>
        </w:rPr>
        <w:t xml:space="preserve">should be distributed entirely </w:t>
      </w:r>
      <w:r w:rsidR="00B926E0" w:rsidRPr="00920CA4">
        <w:rPr>
          <w:rFonts w:ascii="Times New Roman" w:hAnsi="Times New Roman" w:cs="Times New Roman"/>
          <w:color w:val="000000" w:themeColor="text1"/>
          <w:sz w:val="24"/>
          <w:szCs w:val="24"/>
        </w:rPr>
        <w:t>or balance sheet should report all liabilities</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00B926E0" w:rsidRPr="00920CA4">
        <w:rPr>
          <w:rFonts w:ascii="Times New Roman" w:hAnsi="Times New Roman" w:cs="Times New Roman"/>
          <w:color w:val="000000" w:themeColor="text1"/>
          <w:sz w:val="24"/>
          <w:szCs w:val="24"/>
        </w:rPr>
        <w:t xml:space="preserve">. Financial reporting should be restricted to narrative disclosure.  </w:t>
      </w:r>
    </w:p>
    <w:p w:rsidR="00AB156A" w:rsidRPr="008B77E2" w:rsidRDefault="008A1305" w:rsidP="00920CA4">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Section 4: </w:t>
      </w:r>
      <w:r w:rsidR="0040748A" w:rsidRPr="008B77E2">
        <w:rPr>
          <w:rFonts w:ascii="Times New Roman" w:hAnsi="Times New Roman" w:cs="Times New Roman"/>
          <w:b/>
          <w:color w:val="000000" w:themeColor="text1"/>
          <w:sz w:val="24"/>
          <w:szCs w:val="24"/>
        </w:rPr>
        <w:t>EMH challenges and benefits to the financial accounting profession</w:t>
      </w:r>
    </w:p>
    <w:p w:rsidR="00C314D5"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Benefits of EMH</w:t>
      </w:r>
    </w:p>
    <w:p w:rsidR="00C314D5"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EMH has emerged as contemporary management innovations, and financial accounting which may be applied to connects the actual business and operational performance of the companies</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xml:space="preserve">. EMH systems can disclose the way the processes of companies align with its strategic objectives and goals. Companies tend to adopt innovation like EMH to acquire gains </w:t>
      </w:r>
      <w:r w:rsidR="008B77E2">
        <w:rPr>
          <w:rFonts w:ascii="Times New Roman" w:hAnsi="Times New Roman" w:cs="Times New Roman"/>
          <w:color w:val="000000" w:themeColor="text1"/>
          <w:sz w:val="24"/>
          <w:szCs w:val="24"/>
        </w:rPr>
        <w:t xml:space="preserve">that </w:t>
      </w:r>
      <w:r w:rsidRPr="00920CA4">
        <w:rPr>
          <w:rFonts w:ascii="Times New Roman" w:hAnsi="Times New Roman" w:cs="Times New Roman"/>
          <w:color w:val="000000" w:themeColor="text1"/>
          <w:sz w:val="24"/>
          <w:szCs w:val="24"/>
        </w:rPr>
        <w:t>indirectly or directly affect information technology, financial performance measures and transactions cost economics. EMH offers meaningfully more useful and accurate information as compared to traditional costing. Application of EMH improves insight into cost causes; provides more precise data for service pricing and costing; ensure</w:t>
      </w:r>
      <w:r w:rsidR="008B77E2">
        <w:rPr>
          <w:rFonts w:ascii="Times New Roman" w:hAnsi="Times New Roman" w:cs="Times New Roman"/>
          <w:color w:val="000000" w:themeColor="text1"/>
          <w:sz w:val="24"/>
          <w:szCs w:val="24"/>
        </w:rPr>
        <w:t>s</w:t>
      </w:r>
      <w:r w:rsidRPr="00920CA4">
        <w:rPr>
          <w:rFonts w:ascii="Times New Roman" w:hAnsi="Times New Roman" w:cs="Times New Roman"/>
          <w:color w:val="000000" w:themeColor="text1"/>
          <w:sz w:val="24"/>
          <w:szCs w:val="24"/>
        </w:rPr>
        <w:t xml:space="preserve"> better comprehension of reduction opportunities; offers better cost management and best control. EMH also enhances the financial performance of companies. The use of EMH may be suggested for </w:t>
      </w:r>
      <w:r w:rsidR="006E2CBD">
        <w:rPr>
          <w:rFonts w:ascii="Times New Roman" w:hAnsi="Times New Roman" w:cs="Times New Roman"/>
          <w:color w:val="000000" w:themeColor="text1"/>
          <w:sz w:val="24"/>
          <w:szCs w:val="24"/>
        </w:rPr>
        <w:t>companies</w:t>
      </w:r>
      <w:r w:rsidRPr="00920CA4">
        <w:rPr>
          <w:rFonts w:ascii="Times New Roman" w:hAnsi="Times New Roman" w:cs="Times New Roman"/>
          <w:color w:val="000000" w:themeColor="text1"/>
          <w:sz w:val="24"/>
          <w:szCs w:val="24"/>
        </w:rPr>
        <w:t xml:space="preserve"> to provide decision-makers with cost</w:t>
      </w:r>
      <w:r w:rsidR="00B74FBE">
        <w:rPr>
          <w:rFonts w:ascii="Times New Roman" w:hAnsi="Times New Roman" w:cs="Times New Roman"/>
          <w:color w:val="000000" w:themeColor="text1"/>
          <w:sz w:val="24"/>
          <w:szCs w:val="24"/>
        </w:rPr>
        <w:t xml:space="preserve"> data and valuable information </w:t>
      </w:r>
      <w:r w:rsidR="002A4876" w:rsidRPr="00920CA4">
        <w:rPr>
          <w:rFonts w:ascii="Times New Roman" w:hAnsi="Times New Roman" w:cs="Times New Roman"/>
          <w:color w:val="000000" w:themeColor="text1"/>
          <w:sz w:val="24"/>
          <w:szCs w:val="24"/>
        </w:rPr>
        <w:t>(Henderson et al. 2015)</w:t>
      </w:r>
      <w:r w:rsidRPr="00920CA4">
        <w:rPr>
          <w:rFonts w:ascii="Times New Roman" w:hAnsi="Times New Roman" w:cs="Times New Roman"/>
          <w:color w:val="000000" w:themeColor="text1"/>
          <w:sz w:val="24"/>
          <w:szCs w:val="24"/>
        </w:rPr>
        <w:t xml:space="preserve">. </w:t>
      </w:r>
      <w:r w:rsidR="00CF080A" w:rsidRPr="00920CA4">
        <w:rPr>
          <w:rFonts w:ascii="Times New Roman" w:hAnsi="Times New Roman" w:cs="Times New Roman"/>
          <w:color w:val="000000" w:themeColor="text1"/>
          <w:sz w:val="24"/>
          <w:szCs w:val="24"/>
        </w:rPr>
        <w:t>EMH</w:t>
      </w:r>
      <w:r w:rsidRPr="00920CA4">
        <w:rPr>
          <w:rFonts w:ascii="Times New Roman" w:hAnsi="Times New Roman" w:cs="Times New Roman"/>
          <w:color w:val="000000" w:themeColor="text1"/>
          <w:sz w:val="24"/>
          <w:szCs w:val="24"/>
        </w:rPr>
        <w:t xml:space="preserve"> data shall help decision-makers to restructure and streamline processes and operations of </w:t>
      </w:r>
      <w:r w:rsidR="006E2CBD">
        <w:rPr>
          <w:rFonts w:ascii="Times New Roman" w:hAnsi="Times New Roman" w:cs="Times New Roman"/>
          <w:color w:val="000000" w:themeColor="text1"/>
          <w:sz w:val="24"/>
          <w:szCs w:val="24"/>
        </w:rPr>
        <w:t>the company</w:t>
      </w:r>
      <w:r w:rsidRPr="00920CA4">
        <w:rPr>
          <w:rFonts w:ascii="Times New Roman" w:hAnsi="Times New Roman" w:cs="Times New Roman"/>
          <w:color w:val="000000" w:themeColor="text1"/>
          <w:sz w:val="24"/>
          <w:szCs w:val="24"/>
        </w:rPr>
        <w:t xml:space="preserve"> to ensure efficiencies and effectiveness. </w:t>
      </w:r>
    </w:p>
    <w:p w:rsidR="00C314D5"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When combining with new management methods and technologies, </w:t>
      </w:r>
      <w:r w:rsidR="00CF080A" w:rsidRPr="00920CA4">
        <w:rPr>
          <w:rFonts w:ascii="Times New Roman" w:hAnsi="Times New Roman" w:cs="Times New Roman"/>
          <w:color w:val="000000" w:themeColor="text1"/>
          <w:sz w:val="24"/>
          <w:szCs w:val="24"/>
        </w:rPr>
        <w:t>EMH</w:t>
      </w:r>
      <w:r w:rsidRPr="00920CA4">
        <w:rPr>
          <w:rFonts w:ascii="Times New Roman" w:hAnsi="Times New Roman" w:cs="Times New Roman"/>
          <w:color w:val="000000" w:themeColor="text1"/>
          <w:sz w:val="24"/>
          <w:szCs w:val="24"/>
        </w:rPr>
        <w:t xml:space="preserve"> can resolve all </w:t>
      </w:r>
      <w:r w:rsidR="00CF080A" w:rsidRPr="00920CA4">
        <w:rPr>
          <w:rFonts w:ascii="Times New Roman" w:hAnsi="Times New Roman" w:cs="Times New Roman"/>
          <w:color w:val="000000" w:themeColor="text1"/>
          <w:sz w:val="24"/>
          <w:szCs w:val="24"/>
        </w:rPr>
        <w:t>the company</w:t>
      </w:r>
      <w:r w:rsidRPr="00920CA4">
        <w:rPr>
          <w:rFonts w:ascii="Times New Roman" w:hAnsi="Times New Roman" w:cs="Times New Roman"/>
          <w:color w:val="000000" w:themeColor="text1"/>
          <w:sz w:val="24"/>
          <w:szCs w:val="24"/>
        </w:rPr>
        <w:t xml:space="preserve"> deficiencies and assist offer services at minimal costs.  Using </w:t>
      </w:r>
      <w:r w:rsidR="00CF080A" w:rsidRPr="00920CA4">
        <w:rPr>
          <w:rFonts w:ascii="Times New Roman" w:hAnsi="Times New Roman" w:cs="Times New Roman"/>
          <w:color w:val="000000" w:themeColor="text1"/>
          <w:sz w:val="24"/>
          <w:szCs w:val="24"/>
        </w:rPr>
        <w:t xml:space="preserve">EMH </w:t>
      </w:r>
      <w:r w:rsidRPr="00920CA4">
        <w:rPr>
          <w:rFonts w:ascii="Times New Roman" w:hAnsi="Times New Roman" w:cs="Times New Roman"/>
          <w:color w:val="000000" w:themeColor="text1"/>
          <w:sz w:val="24"/>
          <w:szCs w:val="24"/>
        </w:rPr>
        <w:t xml:space="preserve">to </w:t>
      </w:r>
      <w:r w:rsidR="00CF080A" w:rsidRPr="00920CA4">
        <w:rPr>
          <w:rFonts w:ascii="Times New Roman" w:hAnsi="Times New Roman" w:cs="Times New Roman"/>
          <w:color w:val="000000" w:themeColor="text1"/>
          <w:sz w:val="24"/>
          <w:szCs w:val="24"/>
        </w:rPr>
        <w:t xml:space="preserve">company </w:t>
      </w:r>
      <w:r w:rsidRPr="00920CA4">
        <w:rPr>
          <w:rFonts w:ascii="Times New Roman" w:hAnsi="Times New Roman" w:cs="Times New Roman"/>
          <w:color w:val="000000" w:themeColor="text1"/>
          <w:sz w:val="24"/>
          <w:szCs w:val="24"/>
        </w:rPr>
        <w:t>services is potentially useful and viable</w:t>
      </w:r>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Jovanovic</w:t>
      </w:r>
      <w:proofErr w:type="spellEnd"/>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Andreadakis</w:t>
      </w:r>
      <w:proofErr w:type="spellEnd"/>
      <w:r w:rsidR="002A4876" w:rsidRPr="00920CA4">
        <w:rPr>
          <w:rFonts w:ascii="Times New Roman" w:hAnsi="Times New Roman" w:cs="Times New Roman"/>
          <w:color w:val="000000" w:themeColor="text1"/>
          <w:sz w:val="24"/>
          <w:szCs w:val="24"/>
        </w:rPr>
        <w:t xml:space="preserve">, &amp; </w:t>
      </w:r>
      <w:proofErr w:type="spellStart"/>
      <w:r w:rsidR="002A4876" w:rsidRPr="00920CA4">
        <w:rPr>
          <w:rFonts w:ascii="Times New Roman" w:hAnsi="Times New Roman" w:cs="Times New Roman"/>
          <w:color w:val="000000" w:themeColor="text1"/>
          <w:sz w:val="24"/>
          <w:szCs w:val="24"/>
        </w:rPr>
        <w:t>Schinckus</w:t>
      </w:r>
      <w:proofErr w:type="spellEnd"/>
      <w:r w:rsidR="002A4876" w:rsidRPr="00920CA4">
        <w:rPr>
          <w:rFonts w:ascii="Times New Roman" w:hAnsi="Times New Roman" w:cs="Times New Roman"/>
          <w:color w:val="000000" w:themeColor="text1"/>
          <w:sz w:val="24"/>
          <w:szCs w:val="24"/>
        </w:rPr>
        <w:t>, 2016)</w:t>
      </w:r>
      <w:r w:rsidRPr="00920CA4">
        <w:rPr>
          <w:rFonts w:ascii="Times New Roman" w:hAnsi="Times New Roman" w:cs="Times New Roman"/>
          <w:color w:val="000000" w:themeColor="text1"/>
          <w:sz w:val="24"/>
          <w:szCs w:val="24"/>
        </w:rPr>
        <w:t xml:space="preserve">.  Application of </w:t>
      </w:r>
      <w:r w:rsidR="00CF080A" w:rsidRPr="00920CA4">
        <w:rPr>
          <w:rFonts w:ascii="Times New Roman" w:hAnsi="Times New Roman" w:cs="Times New Roman"/>
          <w:color w:val="000000" w:themeColor="text1"/>
          <w:sz w:val="24"/>
          <w:szCs w:val="24"/>
        </w:rPr>
        <w:t>EMH</w:t>
      </w:r>
      <w:r w:rsidRPr="00920CA4">
        <w:rPr>
          <w:rFonts w:ascii="Times New Roman" w:hAnsi="Times New Roman" w:cs="Times New Roman"/>
          <w:color w:val="000000" w:themeColor="text1"/>
          <w:sz w:val="24"/>
          <w:szCs w:val="24"/>
        </w:rPr>
        <w:t xml:space="preserve"> to the services of </w:t>
      </w:r>
      <w:r w:rsidR="00CF080A" w:rsidRPr="00920CA4">
        <w:rPr>
          <w:rFonts w:ascii="Times New Roman" w:hAnsi="Times New Roman" w:cs="Times New Roman"/>
          <w:color w:val="000000" w:themeColor="text1"/>
          <w:sz w:val="24"/>
          <w:szCs w:val="24"/>
        </w:rPr>
        <w:t>the firm</w:t>
      </w:r>
      <w:r w:rsidRPr="00920CA4">
        <w:rPr>
          <w:rFonts w:ascii="Times New Roman" w:hAnsi="Times New Roman" w:cs="Times New Roman"/>
          <w:color w:val="000000" w:themeColor="text1"/>
          <w:sz w:val="24"/>
          <w:szCs w:val="24"/>
        </w:rPr>
        <w:t xml:space="preserve"> shall disclose where an institution is utilizing resources, the differences between potential targets and support and production costs for improvement of efficiencies. It may offer valuable information on prices of offering company services for strategic decisions. </w:t>
      </w:r>
      <w:r w:rsidR="00CF080A" w:rsidRPr="00920CA4">
        <w:rPr>
          <w:rFonts w:ascii="Times New Roman" w:hAnsi="Times New Roman" w:cs="Times New Roman"/>
          <w:color w:val="000000" w:themeColor="text1"/>
          <w:sz w:val="24"/>
          <w:szCs w:val="24"/>
        </w:rPr>
        <w:t>EMH</w:t>
      </w:r>
      <w:r w:rsidRPr="00920CA4">
        <w:rPr>
          <w:rFonts w:ascii="Times New Roman" w:hAnsi="Times New Roman" w:cs="Times New Roman"/>
          <w:color w:val="000000" w:themeColor="text1"/>
          <w:sz w:val="24"/>
          <w:szCs w:val="24"/>
        </w:rPr>
        <w:t xml:space="preserve"> has the potentials to provide </w:t>
      </w:r>
      <w:r w:rsidR="00E51962" w:rsidRPr="00920CA4">
        <w:rPr>
          <w:rFonts w:ascii="Times New Roman" w:hAnsi="Times New Roman" w:cs="Times New Roman"/>
          <w:color w:val="000000" w:themeColor="text1"/>
          <w:sz w:val="24"/>
          <w:szCs w:val="24"/>
        </w:rPr>
        <w:t xml:space="preserve">company management with the </w:t>
      </w:r>
      <w:r w:rsidR="00E51962" w:rsidRPr="00920CA4">
        <w:rPr>
          <w:rFonts w:ascii="Times New Roman" w:hAnsi="Times New Roman" w:cs="Times New Roman"/>
          <w:color w:val="000000" w:themeColor="text1"/>
          <w:sz w:val="24"/>
          <w:szCs w:val="24"/>
        </w:rPr>
        <w:lastRenderedPageBreak/>
        <w:t>money to align organization</w:t>
      </w:r>
      <w:r w:rsidRPr="00920CA4">
        <w:rPr>
          <w:rFonts w:ascii="Times New Roman" w:hAnsi="Times New Roman" w:cs="Times New Roman"/>
          <w:color w:val="000000" w:themeColor="text1"/>
          <w:sz w:val="24"/>
          <w:szCs w:val="24"/>
        </w:rPr>
        <w:t xml:space="preserve"> processes, determine underlying challenges, eradicate wastes, develop costs out of operations, enhance efficiency, and link </w:t>
      </w:r>
      <w:r w:rsidR="006E2CBD">
        <w:rPr>
          <w:rFonts w:ascii="Times New Roman" w:hAnsi="Times New Roman" w:cs="Times New Roman"/>
          <w:color w:val="000000" w:themeColor="text1"/>
          <w:sz w:val="24"/>
          <w:szCs w:val="24"/>
        </w:rPr>
        <w:t>company</w:t>
      </w:r>
      <w:r w:rsidRPr="00920CA4">
        <w:rPr>
          <w:rFonts w:ascii="Times New Roman" w:hAnsi="Times New Roman" w:cs="Times New Roman"/>
          <w:color w:val="000000" w:themeColor="text1"/>
          <w:sz w:val="24"/>
          <w:szCs w:val="24"/>
        </w:rPr>
        <w:t xml:space="preserve"> strategies to operational decision-making</w:t>
      </w:r>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Narayanaswamy</w:t>
      </w:r>
      <w:proofErr w:type="spellEnd"/>
      <w:r w:rsidR="002A4876" w:rsidRPr="00920CA4">
        <w:rPr>
          <w:rFonts w:ascii="Times New Roman" w:hAnsi="Times New Roman" w:cs="Times New Roman"/>
          <w:color w:val="000000" w:themeColor="text1"/>
          <w:sz w:val="24"/>
          <w:szCs w:val="24"/>
        </w:rPr>
        <w:t>, 2017)</w:t>
      </w:r>
      <w:r w:rsidRPr="00920CA4">
        <w:rPr>
          <w:rFonts w:ascii="Times New Roman" w:hAnsi="Times New Roman" w:cs="Times New Roman"/>
          <w:color w:val="000000" w:themeColor="text1"/>
          <w:sz w:val="24"/>
          <w:szCs w:val="24"/>
        </w:rPr>
        <w:t xml:space="preserve">. </w:t>
      </w:r>
      <w:r w:rsidR="00E51962" w:rsidRPr="00920CA4">
        <w:rPr>
          <w:rFonts w:ascii="Times New Roman" w:hAnsi="Times New Roman" w:cs="Times New Roman"/>
          <w:color w:val="000000" w:themeColor="text1"/>
          <w:sz w:val="24"/>
          <w:szCs w:val="24"/>
        </w:rPr>
        <w:t xml:space="preserve">Companies </w:t>
      </w:r>
      <w:r w:rsidRPr="00920CA4">
        <w:rPr>
          <w:rFonts w:ascii="Times New Roman" w:hAnsi="Times New Roman" w:cs="Times New Roman"/>
          <w:color w:val="000000" w:themeColor="text1"/>
          <w:sz w:val="24"/>
          <w:szCs w:val="24"/>
        </w:rPr>
        <w:t>can strengthen their financial management by the adoption of cost-accounting systems of activity-based costing, which measure their outputs as well as inputs.</w:t>
      </w:r>
    </w:p>
    <w:p w:rsidR="008A1305" w:rsidRPr="008A1305" w:rsidRDefault="008A1305" w:rsidP="008A1305">
      <w:pPr>
        <w:spacing w:line="480" w:lineRule="auto"/>
        <w:jc w:val="both"/>
        <w:rPr>
          <w:rFonts w:ascii="Times New Roman" w:hAnsi="Times New Roman" w:cs="Times New Roman"/>
          <w:b/>
          <w:color w:val="000000" w:themeColor="text1"/>
          <w:sz w:val="24"/>
          <w:szCs w:val="24"/>
        </w:rPr>
      </w:pPr>
      <w:r w:rsidRPr="008A1305">
        <w:rPr>
          <w:rFonts w:ascii="Times New Roman" w:hAnsi="Times New Roman" w:cs="Times New Roman"/>
          <w:b/>
          <w:color w:val="000000" w:themeColor="text1"/>
          <w:sz w:val="24"/>
          <w:szCs w:val="24"/>
        </w:rPr>
        <w:t>Section 5: EMH application areas</w:t>
      </w:r>
    </w:p>
    <w:p w:rsidR="00E27671"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Some of the EMH application areas to accounting include:</w:t>
      </w:r>
    </w:p>
    <w:p w:rsidR="00E27671"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Advising clients </w:t>
      </w:r>
    </w:p>
    <w:p w:rsidR="00E27671"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Accounting </w:t>
      </w:r>
      <w:r w:rsidR="009E19C2" w:rsidRPr="00920CA4">
        <w:rPr>
          <w:rFonts w:ascii="Times New Roman" w:hAnsi="Times New Roman" w:cs="Times New Roman"/>
          <w:color w:val="000000" w:themeColor="text1"/>
          <w:sz w:val="24"/>
          <w:szCs w:val="24"/>
        </w:rPr>
        <w:t>consultants</w:t>
      </w:r>
      <w:r w:rsidRPr="00920CA4">
        <w:rPr>
          <w:rFonts w:ascii="Times New Roman" w:hAnsi="Times New Roman" w:cs="Times New Roman"/>
          <w:color w:val="000000" w:themeColor="text1"/>
          <w:sz w:val="24"/>
          <w:szCs w:val="24"/>
        </w:rPr>
        <w:t xml:space="preserve"> use EMH as a basis for </w:t>
      </w:r>
      <w:r w:rsidR="009E19C2" w:rsidRPr="00920CA4">
        <w:rPr>
          <w:rFonts w:ascii="Times New Roman" w:hAnsi="Times New Roman" w:cs="Times New Roman"/>
          <w:color w:val="000000" w:themeColor="text1"/>
          <w:sz w:val="24"/>
          <w:szCs w:val="24"/>
        </w:rPr>
        <w:t>guiding</w:t>
      </w:r>
      <w:r w:rsidRPr="00920CA4">
        <w:rPr>
          <w:rFonts w:ascii="Times New Roman" w:hAnsi="Times New Roman" w:cs="Times New Roman"/>
          <w:color w:val="000000" w:themeColor="text1"/>
          <w:sz w:val="24"/>
          <w:szCs w:val="24"/>
        </w:rPr>
        <w:t xml:space="preserve"> </w:t>
      </w:r>
      <w:r w:rsidR="009E19C2" w:rsidRPr="00920CA4">
        <w:rPr>
          <w:rFonts w:ascii="Times New Roman" w:hAnsi="Times New Roman" w:cs="Times New Roman"/>
          <w:color w:val="000000" w:themeColor="text1"/>
          <w:sz w:val="24"/>
          <w:szCs w:val="24"/>
        </w:rPr>
        <w:t>clients</w:t>
      </w:r>
      <w:r w:rsidRPr="00920CA4">
        <w:rPr>
          <w:rFonts w:ascii="Times New Roman" w:hAnsi="Times New Roman" w:cs="Times New Roman"/>
          <w:color w:val="000000" w:themeColor="text1"/>
          <w:sz w:val="24"/>
          <w:szCs w:val="24"/>
        </w:rPr>
        <w:t xml:space="preserve">. Usually, accounting professionals advise customers that altering accounting policies in manipulated reported incomes to reinforce stock prices </w:t>
      </w:r>
      <w:r w:rsidR="00F47D6A">
        <w:rPr>
          <w:rFonts w:ascii="Times New Roman" w:hAnsi="Times New Roman" w:cs="Times New Roman"/>
          <w:color w:val="000000" w:themeColor="text1"/>
          <w:sz w:val="24"/>
          <w:szCs w:val="24"/>
        </w:rPr>
        <w:t>might</w:t>
      </w:r>
      <w:r w:rsidRPr="00920CA4">
        <w:rPr>
          <w:rFonts w:ascii="Times New Roman" w:hAnsi="Times New Roman" w:cs="Times New Roman"/>
          <w:color w:val="000000" w:themeColor="text1"/>
          <w:sz w:val="24"/>
          <w:szCs w:val="24"/>
        </w:rPr>
        <w:t xml:space="preserve"> not fool the markets because the markets are sophisticated to realize such trials to conceal underlying adverse or artificially increase earnings in a firm</w:t>
      </w:r>
      <w:r w:rsidR="00374E60" w:rsidRPr="00920CA4">
        <w:rPr>
          <w:rFonts w:ascii="Times New Roman" w:hAnsi="Times New Roman" w:cs="Times New Roman"/>
          <w:color w:val="000000" w:themeColor="text1"/>
          <w:sz w:val="24"/>
          <w:szCs w:val="24"/>
        </w:rPr>
        <w:t xml:space="preserve"> (Schroeder, Clark, &amp; </w:t>
      </w:r>
      <w:proofErr w:type="spellStart"/>
      <w:r w:rsidR="00374E60" w:rsidRPr="00920CA4">
        <w:rPr>
          <w:rFonts w:ascii="Times New Roman" w:hAnsi="Times New Roman" w:cs="Times New Roman"/>
          <w:color w:val="000000" w:themeColor="text1"/>
          <w:sz w:val="24"/>
          <w:szCs w:val="24"/>
        </w:rPr>
        <w:t>Cathey</w:t>
      </w:r>
      <w:proofErr w:type="spellEnd"/>
      <w:r w:rsidR="00374E60"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xml:space="preserve">. Clients can be </w:t>
      </w:r>
      <w:r w:rsidR="009E19C2" w:rsidRPr="00920CA4">
        <w:rPr>
          <w:rFonts w:ascii="Times New Roman" w:hAnsi="Times New Roman" w:cs="Times New Roman"/>
          <w:color w:val="000000" w:themeColor="text1"/>
          <w:sz w:val="24"/>
          <w:szCs w:val="24"/>
        </w:rPr>
        <w:t>guided</w:t>
      </w:r>
      <w:r w:rsidRPr="00920CA4">
        <w:rPr>
          <w:rFonts w:ascii="Times New Roman" w:hAnsi="Times New Roman" w:cs="Times New Roman"/>
          <w:color w:val="000000" w:themeColor="text1"/>
          <w:sz w:val="24"/>
          <w:szCs w:val="24"/>
        </w:rPr>
        <w:t xml:space="preserve"> that stock markets react to fundamental financial phenomena such as cash flows instead of cosmetic</w:t>
      </w:r>
      <w:r w:rsidR="00634058" w:rsidRPr="00920CA4">
        <w:rPr>
          <w:rFonts w:ascii="Times New Roman" w:hAnsi="Times New Roman" w:cs="Times New Roman"/>
          <w:color w:val="000000" w:themeColor="text1"/>
          <w:sz w:val="24"/>
          <w:szCs w:val="24"/>
        </w:rPr>
        <w:t xml:space="preserve"> appearances of accounting using assertions of EMH. Accountants can help customers in predicting the stock market reactions to different kinds of financial disclosures by being well-informed about EMH. </w:t>
      </w:r>
    </w:p>
    <w:p w:rsidR="000F2846"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Efficient Market Hypothesis and the capital market studies in accounting </w:t>
      </w:r>
    </w:p>
    <w:p w:rsidR="000F2846"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Accounting research is another notable field in accounting in which EMH has had vital implications. More particularly, the efficient market hypothesis has given rise to research line in accounting known capital market paradigms or research</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xml:space="preserve">. The </w:t>
      </w:r>
      <w:r w:rsidRPr="00920CA4">
        <w:rPr>
          <w:rFonts w:ascii="Times New Roman" w:hAnsi="Times New Roman" w:cs="Times New Roman"/>
          <w:color w:val="000000" w:themeColor="text1"/>
          <w:sz w:val="24"/>
          <w:szCs w:val="24"/>
        </w:rPr>
        <w:lastRenderedPageBreak/>
        <w:t>studies of value relevance are the commonest of these researches. Majority of the analyses were reactions of markets to accounting release of bad or good news.</w:t>
      </w:r>
    </w:p>
    <w:p w:rsidR="000F2846"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Disclosure </w:t>
      </w:r>
    </w:p>
    <w:p w:rsidR="000F2846"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Publicly available information is impounded into the prices of securities in semi-strong efficient markets, irrespective of where they are reported. The substances of accounting disclosures are more substantial than their location or form in the financial reports</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xml:space="preserve">. Unless material economic implications are based on amounts of financial statements, this implies that the resolutions of contentious matters like expensing of a specific cost or capitalization are not anticipated to influence stock prices. </w:t>
      </w:r>
    </w:p>
    <w:p w:rsidR="000F2846"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Efficient market hypothesis as legal evidence of establishing claims for damages</w:t>
      </w:r>
    </w:p>
    <w:p w:rsidR="00654A49"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In widely traded securities, it is typical for a legal proceeding that involves lawsuit to explore claims for damage originating from the market </w:t>
      </w:r>
      <w:r w:rsidR="002A4876" w:rsidRPr="00920CA4">
        <w:rPr>
          <w:rFonts w:ascii="Times New Roman" w:hAnsi="Times New Roman" w:cs="Times New Roman"/>
          <w:color w:val="000000" w:themeColor="text1"/>
          <w:sz w:val="24"/>
          <w:szCs w:val="24"/>
        </w:rPr>
        <w:t>transaction (</w:t>
      </w:r>
      <w:proofErr w:type="spellStart"/>
      <w:r w:rsidR="002A4876" w:rsidRPr="00920CA4">
        <w:rPr>
          <w:rFonts w:ascii="Times New Roman" w:hAnsi="Times New Roman" w:cs="Times New Roman"/>
          <w:color w:val="000000" w:themeColor="text1"/>
          <w:sz w:val="24"/>
          <w:szCs w:val="24"/>
        </w:rPr>
        <w:t>Jovanovic</w:t>
      </w:r>
      <w:proofErr w:type="spellEnd"/>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Andreadakis</w:t>
      </w:r>
      <w:proofErr w:type="spellEnd"/>
      <w:r w:rsidR="002A4876" w:rsidRPr="00920CA4">
        <w:rPr>
          <w:rFonts w:ascii="Times New Roman" w:hAnsi="Times New Roman" w:cs="Times New Roman"/>
          <w:color w:val="000000" w:themeColor="text1"/>
          <w:sz w:val="24"/>
          <w:szCs w:val="24"/>
        </w:rPr>
        <w:t xml:space="preserve">, &amp; </w:t>
      </w:r>
      <w:proofErr w:type="spellStart"/>
      <w:r w:rsidR="002A4876" w:rsidRPr="00920CA4">
        <w:rPr>
          <w:rFonts w:ascii="Times New Roman" w:hAnsi="Times New Roman" w:cs="Times New Roman"/>
          <w:color w:val="000000" w:themeColor="text1"/>
          <w:sz w:val="24"/>
          <w:szCs w:val="24"/>
        </w:rPr>
        <w:t>Schinckus</w:t>
      </w:r>
      <w:proofErr w:type="spellEnd"/>
      <w:r w:rsidR="002A4876" w:rsidRPr="00920CA4">
        <w:rPr>
          <w:rFonts w:ascii="Times New Roman" w:hAnsi="Times New Roman" w:cs="Times New Roman"/>
          <w:color w:val="000000" w:themeColor="text1"/>
          <w:sz w:val="24"/>
          <w:szCs w:val="24"/>
        </w:rPr>
        <w:t>, 2016)</w:t>
      </w:r>
      <w:r w:rsidRPr="00920CA4">
        <w:rPr>
          <w:rFonts w:ascii="Times New Roman" w:hAnsi="Times New Roman" w:cs="Times New Roman"/>
          <w:color w:val="000000" w:themeColor="text1"/>
          <w:sz w:val="24"/>
          <w:szCs w:val="24"/>
        </w:rPr>
        <w:t xml:space="preserve">. EMH often offer quantitative methodologies and frameworks for approximating such damages. EMH evidence plays a significant role in settlements of damages. It is admissible in the courts. As stated above, EMH has positive effects on accounting practices on the one hand. On the other hand, it harms the accounting profession. The changing focus to forwarding look information from historical information is notable of </w:t>
      </w:r>
      <w:r w:rsidR="002A4876" w:rsidRPr="00920CA4">
        <w:rPr>
          <w:rFonts w:ascii="Times New Roman" w:hAnsi="Times New Roman" w:cs="Times New Roman"/>
          <w:color w:val="000000" w:themeColor="text1"/>
          <w:sz w:val="24"/>
          <w:szCs w:val="24"/>
        </w:rPr>
        <w:t>these (Henderson et al. 2015)</w:t>
      </w:r>
      <w:r w:rsidRPr="00920CA4">
        <w:rPr>
          <w:rFonts w:ascii="Times New Roman" w:hAnsi="Times New Roman" w:cs="Times New Roman"/>
          <w:color w:val="000000" w:themeColor="text1"/>
          <w:sz w:val="24"/>
          <w:szCs w:val="24"/>
        </w:rPr>
        <w:t xml:space="preserve">. Increased in the probability of organizational executive frauds is the consequence of this. </w:t>
      </w:r>
    </w:p>
    <w:p w:rsidR="00654A49" w:rsidRPr="00920CA4" w:rsidRDefault="0040748A" w:rsidP="00920CA4">
      <w:p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Corporate executive, EMH, and accounting orientations</w:t>
      </w:r>
    </w:p>
    <w:p w:rsidR="00E27671"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EMHs have adverse and powerful effects on modern accounting</w:t>
      </w:r>
      <w:r w:rsidR="002A4876" w:rsidRPr="00920CA4">
        <w:rPr>
          <w:rFonts w:ascii="Times New Roman" w:hAnsi="Times New Roman" w:cs="Times New Roman"/>
          <w:color w:val="000000" w:themeColor="text1"/>
          <w:sz w:val="24"/>
          <w:szCs w:val="24"/>
        </w:rPr>
        <w:t xml:space="preserve"> (</w:t>
      </w:r>
      <w:proofErr w:type="spellStart"/>
      <w:r w:rsidR="002A4876" w:rsidRPr="00920CA4">
        <w:rPr>
          <w:rFonts w:ascii="Times New Roman" w:hAnsi="Times New Roman" w:cs="Times New Roman"/>
          <w:color w:val="000000" w:themeColor="text1"/>
          <w:sz w:val="24"/>
          <w:szCs w:val="24"/>
        </w:rPr>
        <w:t>Narayanaswamy</w:t>
      </w:r>
      <w:proofErr w:type="spellEnd"/>
      <w:r w:rsidR="002A4876" w:rsidRPr="00920CA4">
        <w:rPr>
          <w:rFonts w:ascii="Times New Roman" w:hAnsi="Times New Roman" w:cs="Times New Roman"/>
          <w:color w:val="000000" w:themeColor="text1"/>
          <w:sz w:val="24"/>
          <w:szCs w:val="24"/>
        </w:rPr>
        <w:t>, 2017)</w:t>
      </w:r>
      <w:r w:rsidRPr="00920CA4">
        <w:rPr>
          <w:rFonts w:ascii="Times New Roman" w:hAnsi="Times New Roman" w:cs="Times New Roman"/>
          <w:color w:val="000000" w:themeColor="text1"/>
          <w:sz w:val="24"/>
          <w:szCs w:val="24"/>
        </w:rPr>
        <w:t xml:space="preserve">. Including accounting data, all historical information under EMH is quickly impounded into stock </w:t>
      </w:r>
      <w:r w:rsidRPr="00920CA4">
        <w:rPr>
          <w:rFonts w:ascii="Times New Roman" w:hAnsi="Times New Roman" w:cs="Times New Roman"/>
          <w:color w:val="000000" w:themeColor="text1"/>
          <w:sz w:val="24"/>
          <w:szCs w:val="24"/>
        </w:rPr>
        <w:lastRenderedPageBreak/>
        <w:t>prices. All publicly available information is correctly interpreted under this hypothesis, no matter where or how they are presented. The implications of this are that any efforts to enhance accounting practice or theory is worthless</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xml:space="preserve">. </w:t>
      </w:r>
      <w:r w:rsidR="003C0743" w:rsidRPr="00920CA4">
        <w:rPr>
          <w:rFonts w:ascii="Times New Roman" w:hAnsi="Times New Roman" w:cs="Times New Roman"/>
          <w:color w:val="000000" w:themeColor="text1"/>
          <w:sz w:val="24"/>
          <w:szCs w:val="24"/>
        </w:rPr>
        <w:t xml:space="preserve">For this statement, three particular reasons are deduced: firms should never seek to manage earnings because investors see through it as market prices react </w:t>
      </w:r>
      <w:r w:rsidR="00F47D6A">
        <w:rPr>
          <w:rFonts w:ascii="Times New Roman" w:hAnsi="Times New Roman" w:cs="Times New Roman"/>
          <w:color w:val="000000" w:themeColor="text1"/>
          <w:sz w:val="24"/>
          <w:szCs w:val="24"/>
        </w:rPr>
        <w:t xml:space="preserve">to </w:t>
      </w:r>
      <w:r w:rsidR="003C0743" w:rsidRPr="00920CA4">
        <w:rPr>
          <w:rFonts w:ascii="Times New Roman" w:hAnsi="Times New Roman" w:cs="Times New Roman"/>
          <w:color w:val="000000" w:themeColor="text1"/>
          <w:sz w:val="24"/>
          <w:szCs w:val="24"/>
        </w:rPr>
        <w:t>cash flow impacts of managerial policy and decision and not on reported earnings per share; the forms of presenting accounting do not matter, meaning that fostering quality of accounting is wasteful efforts; and economic event allocation of accounting to discrete periods of time become moot. Accounting should not design an instrument of discovering or detecting</w:t>
      </w:r>
      <w:r w:rsidR="00374E60" w:rsidRPr="00920CA4">
        <w:rPr>
          <w:rFonts w:ascii="Times New Roman" w:hAnsi="Times New Roman" w:cs="Times New Roman"/>
          <w:color w:val="000000" w:themeColor="text1"/>
          <w:sz w:val="24"/>
          <w:szCs w:val="24"/>
        </w:rPr>
        <w:t xml:space="preserve"> management of earnings if so. I</w:t>
      </w:r>
      <w:r w:rsidR="003C0743" w:rsidRPr="00920CA4">
        <w:rPr>
          <w:rFonts w:ascii="Times New Roman" w:hAnsi="Times New Roman" w:cs="Times New Roman"/>
          <w:color w:val="000000" w:themeColor="text1"/>
          <w:sz w:val="24"/>
          <w:szCs w:val="24"/>
        </w:rPr>
        <w:t>n short, there are no justifications for elaborate internal control systems over financial reports</w:t>
      </w:r>
      <w:r w:rsidR="00374E60" w:rsidRPr="00920CA4">
        <w:rPr>
          <w:rFonts w:ascii="Times New Roman" w:hAnsi="Times New Roman" w:cs="Times New Roman"/>
          <w:color w:val="000000" w:themeColor="text1"/>
          <w:sz w:val="24"/>
          <w:szCs w:val="24"/>
        </w:rPr>
        <w:t xml:space="preserve"> (Schroeder, Clark, &amp; </w:t>
      </w:r>
      <w:proofErr w:type="spellStart"/>
      <w:r w:rsidR="00374E60" w:rsidRPr="00920CA4">
        <w:rPr>
          <w:rFonts w:ascii="Times New Roman" w:hAnsi="Times New Roman" w:cs="Times New Roman"/>
          <w:color w:val="000000" w:themeColor="text1"/>
          <w:sz w:val="24"/>
          <w:szCs w:val="24"/>
        </w:rPr>
        <w:t>Cathey</w:t>
      </w:r>
      <w:proofErr w:type="spellEnd"/>
      <w:r w:rsidR="00374E60" w:rsidRPr="00920CA4">
        <w:rPr>
          <w:rFonts w:ascii="Times New Roman" w:hAnsi="Times New Roman" w:cs="Times New Roman"/>
          <w:color w:val="000000" w:themeColor="text1"/>
          <w:sz w:val="24"/>
          <w:szCs w:val="24"/>
        </w:rPr>
        <w:t>, 2019)</w:t>
      </w:r>
      <w:r w:rsidR="003C0743" w:rsidRPr="00920CA4">
        <w:rPr>
          <w:rFonts w:ascii="Times New Roman" w:hAnsi="Times New Roman" w:cs="Times New Roman"/>
          <w:color w:val="000000" w:themeColor="text1"/>
          <w:sz w:val="24"/>
          <w:szCs w:val="24"/>
        </w:rPr>
        <w:t>. Therefore, the contribution of EMH to accounting is its retardations.</w:t>
      </w:r>
    </w:p>
    <w:p w:rsidR="00C02557" w:rsidRPr="00920CA4" w:rsidRDefault="0040748A" w:rsidP="00920CA4">
      <w:pPr>
        <w:spacing w:line="480" w:lineRule="auto"/>
        <w:ind w:firstLine="720"/>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EMH has various applications in accounting practice and research</w:t>
      </w:r>
      <w:r w:rsidR="00374E60" w:rsidRPr="00920CA4">
        <w:rPr>
          <w:rFonts w:ascii="Times New Roman" w:hAnsi="Times New Roman" w:cs="Times New Roman"/>
          <w:color w:val="000000" w:themeColor="text1"/>
          <w:sz w:val="24"/>
          <w:szCs w:val="24"/>
        </w:rPr>
        <w:t xml:space="preserve"> (</w:t>
      </w:r>
      <w:proofErr w:type="spellStart"/>
      <w:r w:rsidR="00374E60" w:rsidRPr="00920CA4">
        <w:rPr>
          <w:rFonts w:ascii="Times New Roman" w:hAnsi="Times New Roman" w:cs="Times New Roman"/>
          <w:color w:val="000000" w:themeColor="text1"/>
          <w:sz w:val="24"/>
          <w:szCs w:val="24"/>
        </w:rPr>
        <w:t>Westerlund</w:t>
      </w:r>
      <w:proofErr w:type="spellEnd"/>
      <w:r w:rsidR="00374E60" w:rsidRPr="00920CA4">
        <w:rPr>
          <w:rFonts w:ascii="Times New Roman" w:hAnsi="Times New Roman" w:cs="Times New Roman"/>
          <w:color w:val="000000" w:themeColor="text1"/>
          <w:sz w:val="24"/>
          <w:szCs w:val="24"/>
        </w:rPr>
        <w:t xml:space="preserve"> &amp; Narayan, 2013)</w:t>
      </w:r>
      <w:r w:rsidRPr="00920CA4">
        <w:rPr>
          <w:rFonts w:ascii="Times New Roman" w:hAnsi="Times New Roman" w:cs="Times New Roman"/>
          <w:color w:val="000000" w:themeColor="text1"/>
          <w:sz w:val="24"/>
          <w:szCs w:val="24"/>
        </w:rPr>
        <w:t>. Two EMH aspects are of specific interests to accounting. Security price adjusts quickly to contemporary information and in an unbiased way. Regardless of how and where the security prices are disclosed, whether in management discussions and analyses, financial statements or notes, the security prices shall respond to accounting information accurately and quickly. It is common for policymakers to commission projects of capital market research in the standard-setting arena such as IASB (International Accounting Standards Board) and FASB (Financial Accounting Standards Board). In additions to setters of standards, practitioners also study the effects of stock prices. Today, it is an efficient marketing hypothesis affecting auditing and accounting standards</w:t>
      </w:r>
      <w:r w:rsidR="00374E60" w:rsidRPr="00920CA4">
        <w:rPr>
          <w:rFonts w:ascii="Times New Roman" w:hAnsi="Times New Roman" w:cs="Times New Roman"/>
          <w:color w:val="000000" w:themeColor="text1"/>
          <w:sz w:val="24"/>
          <w:szCs w:val="24"/>
        </w:rPr>
        <w:t xml:space="preserve"> (Schroeder, Clark, &amp; </w:t>
      </w:r>
      <w:proofErr w:type="spellStart"/>
      <w:r w:rsidR="00374E60" w:rsidRPr="00920CA4">
        <w:rPr>
          <w:rFonts w:ascii="Times New Roman" w:hAnsi="Times New Roman" w:cs="Times New Roman"/>
          <w:color w:val="000000" w:themeColor="text1"/>
          <w:sz w:val="24"/>
          <w:szCs w:val="24"/>
        </w:rPr>
        <w:t>Cathey</w:t>
      </w:r>
      <w:proofErr w:type="spellEnd"/>
      <w:r w:rsidR="00374E60" w:rsidRPr="00920CA4">
        <w:rPr>
          <w:rFonts w:ascii="Times New Roman" w:hAnsi="Times New Roman" w:cs="Times New Roman"/>
          <w:color w:val="000000" w:themeColor="text1"/>
          <w:sz w:val="24"/>
          <w:szCs w:val="24"/>
        </w:rPr>
        <w:t>, 2019)</w:t>
      </w:r>
      <w:r w:rsidRPr="00920CA4">
        <w:rPr>
          <w:rFonts w:ascii="Times New Roman" w:hAnsi="Times New Roman" w:cs="Times New Roman"/>
          <w:color w:val="000000" w:themeColor="text1"/>
          <w:sz w:val="24"/>
          <w:szCs w:val="24"/>
        </w:rPr>
        <w:t>. The five implications of EMH to accounting and auditing standards are:</w:t>
      </w:r>
    </w:p>
    <w:p w:rsidR="00664568" w:rsidRPr="00920CA4" w:rsidRDefault="0040748A" w:rsidP="00920CA4">
      <w:pPr>
        <w:pStyle w:val="ListParagraph"/>
        <w:numPr>
          <w:ilvl w:val="0"/>
          <w:numId w:val="11"/>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lastRenderedPageBreak/>
        <w:t>The setters of standards should acknowledge that financial reports only not the information supplier to the investor. Therefore, accountants should stop behaving like financial reports are only information supplier about the companies.</w:t>
      </w:r>
    </w:p>
    <w:p w:rsidR="00C02557" w:rsidRPr="00920CA4" w:rsidRDefault="0040748A" w:rsidP="00920CA4">
      <w:pPr>
        <w:pStyle w:val="ListParagraph"/>
        <w:numPr>
          <w:ilvl w:val="0"/>
          <w:numId w:val="11"/>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Accounting data role is to avoid superior profits accruing from internal information. There should be full disclosures to accomplish this. </w:t>
      </w:r>
    </w:p>
    <w:p w:rsidR="00C02557" w:rsidRPr="00920CA4" w:rsidRDefault="0040748A" w:rsidP="00920CA4">
      <w:pPr>
        <w:pStyle w:val="ListParagraph"/>
        <w:numPr>
          <w:ilvl w:val="0"/>
          <w:numId w:val="11"/>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In most trivial areas found in accounting today, policymakers need to support full-scale research programs.</w:t>
      </w:r>
    </w:p>
    <w:p w:rsidR="00E27671" w:rsidRPr="00920CA4" w:rsidRDefault="0040748A" w:rsidP="00920CA4">
      <w:pPr>
        <w:pStyle w:val="ListParagraph"/>
        <w:numPr>
          <w:ilvl w:val="0"/>
          <w:numId w:val="11"/>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Financial reports and statements need not be reduced to the comprehension levels of naïve investors. They may get harmed by assuming that they can transact on published information and obtain abnormal profits.</w:t>
      </w:r>
    </w:p>
    <w:p w:rsidR="00920CA4" w:rsidRPr="00616767" w:rsidRDefault="0040748A" w:rsidP="00920CA4">
      <w:pPr>
        <w:pStyle w:val="ListParagraph"/>
        <w:numPr>
          <w:ilvl w:val="0"/>
          <w:numId w:val="11"/>
        </w:numPr>
        <w:spacing w:line="480" w:lineRule="auto"/>
        <w:jc w:val="both"/>
        <w:rPr>
          <w:rFonts w:ascii="Times New Roman" w:hAnsi="Times New Roman" w:cs="Times New Roman"/>
          <w:color w:val="000000" w:themeColor="text1"/>
          <w:sz w:val="24"/>
          <w:szCs w:val="24"/>
        </w:rPr>
      </w:pPr>
      <w:r w:rsidRPr="00920CA4">
        <w:rPr>
          <w:rFonts w:ascii="Times New Roman" w:hAnsi="Times New Roman" w:cs="Times New Roman"/>
          <w:color w:val="000000" w:themeColor="text1"/>
          <w:sz w:val="24"/>
          <w:szCs w:val="24"/>
        </w:rPr>
        <w:t xml:space="preserve">Many issues of reports do not guarantee expenditures of FASB resources and time in trying to resolve them because they are capable </w:t>
      </w:r>
      <w:r w:rsidR="00616767">
        <w:rPr>
          <w:rFonts w:ascii="Times New Roman" w:hAnsi="Times New Roman" w:cs="Times New Roman"/>
          <w:color w:val="000000" w:themeColor="text1"/>
          <w:sz w:val="24"/>
          <w:szCs w:val="24"/>
        </w:rPr>
        <w:t>of simple disclosure solutions.</w:t>
      </w:r>
    </w:p>
    <w:p w:rsidR="00535527" w:rsidRPr="00920CA4" w:rsidRDefault="008A1305" w:rsidP="00920CA4">
      <w:pPr>
        <w:spacing w:line="480" w:lineRule="auto"/>
        <w:jc w:val="both"/>
        <w:rPr>
          <w:rFonts w:ascii="Times New Roman" w:eastAsia="Calibri" w:hAnsi="Times New Roman" w:cs="Times New Roman"/>
          <w:b/>
          <w:sz w:val="24"/>
          <w:szCs w:val="24"/>
        </w:rPr>
      </w:pPr>
      <w:r w:rsidRPr="00920CA4">
        <w:rPr>
          <w:rFonts w:ascii="Times New Roman" w:eastAsia="Calibri" w:hAnsi="Times New Roman" w:cs="Times New Roman"/>
          <w:b/>
          <w:sz w:val="24"/>
          <w:szCs w:val="24"/>
        </w:rPr>
        <w:t xml:space="preserve">Conclusions  </w:t>
      </w:r>
    </w:p>
    <w:p w:rsidR="00E51962" w:rsidRPr="00920CA4" w:rsidRDefault="0040748A" w:rsidP="00920CA4">
      <w:pPr>
        <w:spacing w:line="480" w:lineRule="auto"/>
        <w:jc w:val="both"/>
        <w:rPr>
          <w:rFonts w:ascii="Times New Roman" w:eastAsia="Calibri" w:hAnsi="Times New Roman" w:cs="Times New Roman"/>
          <w:sz w:val="24"/>
          <w:szCs w:val="24"/>
        </w:rPr>
      </w:pPr>
      <w:r w:rsidRPr="00920CA4">
        <w:rPr>
          <w:rFonts w:ascii="Times New Roman" w:eastAsia="Calibri" w:hAnsi="Times New Roman" w:cs="Times New Roman"/>
          <w:sz w:val="24"/>
          <w:szCs w:val="24"/>
        </w:rPr>
        <w:t xml:space="preserve">To remain profitable in a competitive environment, a company should depend on inventive and strategic accounting approaches. There are various accounting techniques available to gather, examine, and </w:t>
      </w:r>
      <w:r w:rsidR="0063041F" w:rsidRPr="00920CA4">
        <w:rPr>
          <w:rFonts w:ascii="Times New Roman" w:eastAsia="Calibri" w:hAnsi="Times New Roman" w:cs="Times New Roman"/>
          <w:sz w:val="24"/>
          <w:szCs w:val="24"/>
        </w:rPr>
        <w:t>analyses</w:t>
      </w:r>
      <w:r w:rsidRPr="00920CA4">
        <w:rPr>
          <w:rFonts w:ascii="Times New Roman" w:eastAsia="Calibri" w:hAnsi="Times New Roman" w:cs="Times New Roman"/>
          <w:sz w:val="24"/>
          <w:szCs w:val="24"/>
        </w:rPr>
        <w:t xml:space="preserve"> the investing and spending habits of the firm. All of these inform management of processes of production may be rationalized, and costs may be minimized. All of the tools in place for executives and accountants, activity-based costing management are capable of increasing profits by saving business resources, time, and money. The primary objective of utilizing activity-based management is to improve corporate performance and profitability. The method accomplishes this by identification of cost motivators and correct overhead costs resulting in more streamlined processes of the company. When all indirect and direct costs are allotted to products, executives start to acquire an idea of which organizational activities are inefficient and </w:t>
      </w:r>
      <w:r w:rsidRPr="00920CA4">
        <w:rPr>
          <w:rFonts w:ascii="Times New Roman" w:eastAsia="Calibri" w:hAnsi="Times New Roman" w:cs="Times New Roman"/>
          <w:sz w:val="24"/>
          <w:szCs w:val="24"/>
        </w:rPr>
        <w:lastRenderedPageBreak/>
        <w:t xml:space="preserve">which are performing well. The management can then align the actions by the allocation of more revenues to profitable processes and elimination of practices which are wasteful and costly. As a result of the operations of activity-based management, </w:t>
      </w:r>
      <w:r w:rsidR="0063041F" w:rsidRPr="00920CA4">
        <w:rPr>
          <w:rFonts w:ascii="Times New Roman" w:eastAsia="Calibri" w:hAnsi="Times New Roman" w:cs="Times New Roman"/>
          <w:sz w:val="24"/>
          <w:szCs w:val="24"/>
        </w:rPr>
        <w:t xml:space="preserve">the firm </w:t>
      </w:r>
      <w:r w:rsidRPr="00920CA4">
        <w:rPr>
          <w:rFonts w:ascii="Times New Roman" w:eastAsia="Calibri" w:hAnsi="Times New Roman" w:cs="Times New Roman"/>
          <w:sz w:val="24"/>
          <w:szCs w:val="24"/>
        </w:rPr>
        <w:t xml:space="preserve">is better capable of improving the services and products quality and managing performances. As a result of more accurate pricing of products that can enable </w:t>
      </w:r>
      <w:r w:rsidR="0063041F" w:rsidRPr="00920CA4">
        <w:rPr>
          <w:rFonts w:ascii="Times New Roman" w:eastAsia="Calibri" w:hAnsi="Times New Roman" w:cs="Times New Roman"/>
          <w:sz w:val="24"/>
          <w:szCs w:val="24"/>
        </w:rPr>
        <w:t>the company</w:t>
      </w:r>
      <w:r w:rsidRPr="00920CA4">
        <w:rPr>
          <w:rFonts w:ascii="Times New Roman" w:eastAsia="Calibri" w:hAnsi="Times New Roman" w:cs="Times New Roman"/>
          <w:sz w:val="24"/>
          <w:szCs w:val="24"/>
        </w:rPr>
        <w:t xml:space="preserve"> to offer competitive pricing, which optimizing their returns profitability is increased.  Corporate managers and leaders must keep their operation profitable and efficient.</w:t>
      </w:r>
    </w:p>
    <w:p w:rsidR="00E51962" w:rsidRPr="00920CA4" w:rsidRDefault="0040748A" w:rsidP="00920CA4">
      <w:pPr>
        <w:spacing w:line="480" w:lineRule="auto"/>
        <w:jc w:val="both"/>
        <w:rPr>
          <w:rFonts w:ascii="Times New Roman" w:eastAsia="Calibri" w:hAnsi="Times New Roman" w:cs="Times New Roman"/>
          <w:sz w:val="24"/>
          <w:szCs w:val="24"/>
        </w:rPr>
      </w:pPr>
      <w:r w:rsidRPr="00920CA4">
        <w:rPr>
          <w:rFonts w:ascii="Times New Roman" w:eastAsia="Calibri" w:hAnsi="Times New Roman" w:cs="Times New Roman"/>
          <w:sz w:val="24"/>
          <w:szCs w:val="24"/>
        </w:rPr>
        <w:t xml:space="preserve">Nevertheless, the implementation of contemporary accounting techniques may be time-consuming and costly. If managers are capable of testing new approaches and gaining the supports of team members and stakeholders, activity-based management method may take </w:t>
      </w:r>
      <w:r w:rsidR="00477614">
        <w:rPr>
          <w:rFonts w:ascii="Times New Roman" w:eastAsia="Calibri" w:hAnsi="Times New Roman" w:cs="Times New Roman"/>
          <w:sz w:val="24"/>
          <w:szCs w:val="24"/>
        </w:rPr>
        <w:t xml:space="preserve">company </w:t>
      </w:r>
      <w:r w:rsidRPr="00920CA4">
        <w:rPr>
          <w:rFonts w:ascii="Times New Roman" w:eastAsia="Calibri" w:hAnsi="Times New Roman" w:cs="Times New Roman"/>
          <w:sz w:val="24"/>
          <w:szCs w:val="24"/>
        </w:rPr>
        <w:t>to the next levels. Implementation of Activity-based management needs investments of resources and time from managers as well as commitment and concentration from all company stakeholders such as employees. It can be a detailed and complicated activity, as each business process must be divided into its essential components.</w:t>
      </w:r>
    </w:p>
    <w:p w:rsidR="00820E32" w:rsidRDefault="00820E32" w:rsidP="00820E32">
      <w:pPr>
        <w:spacing w:line="480" w:lineRule="auto"/>
        <w:jc w:val="center"/>
        <w:rPr>
          <w:rFonts w:ascii="Times New Roman" w:hAnsi="Times New Roman" w:cs="Times New Roman"/>
          <w:sz w:val="24"/>
          <w:szCs w:val="24"/>
        </w:rPr>
      </w:pPr>
    </w:p>
    <w:p w:rsidR="00820E32" w:rsidRDefault="00820E32" w:rsidP="00820E32">
      <w:pPr>
        <w:spacing w:line="480" w:lineRule="auto"/>
        <w:jc w:val="center"/>
        <w:rPr>
          <w:rFonts w:ascii="Times New Roman" w:hAnsi="Times New Roman" w:cs="Times New Roman"/>
          <w:sz w:val="24"/>
          <w:szCs w:val="24"/>
        </w:rPr>
      </w:pPr>
    </w:p>
    <w:p w:rsidR="00820E32" w:rsidRDefault="00820E32" w:rsidP="00820E32">
      <w:pPr>
        <w:spacing w:line="480" w:lineRule="auto"/>
        <w:jc w:val="center"/>
        <w:rPr>
          <w:rFonts w:ascii="Times New Roman" w:hAnsi="Times New Roman" w:cs="Times New Roman"/>
          <w:sz w:val="24"/>
          <w:szCs w:val="24"/>
        </w:rPr>
      </w:pPr>
    </w:p>
    <w:p w:rsidR="00820E32" w:rsidRDefault="00820E32" w:rsidP="00820E32">
      <w:pPr>
        <w:spacing w:line="480" w:lineRule="auto"/>
        <w:jc w:val="center"/>
        <w:rPr>
          <w:rFonts w:ascii="Times New Roman" w:hAnsi="Times New Roman" w:cs="Times New Roman"/>
          <w:sz w:val="24"/>
          <w:szCs w:val="24"/>
        </w:rPr>
      </w:pPr>
    </w:p>
    <w:p w:rsidR="007F2ECF" w:rsidRDefault="007F2ECF" w:rsidP="00820E32">
      <w:pPr>
        <w:spacing w:line="480" w:lineRule="auto"/>
        <w:jc w:val="center"/>
        <w:rPr>
          <w:rFonts w:ascii="Times New Roman" w:hAnsi="Times New Roman" w:cs="Times New Roman"/>
          <w:sz w:val="24"/>
          <w:szCs w:val="24"/>
        </w:rPr>
      </w:pPr>
    </w:p>
    <w:p w:rsidR="007F2ECF" w:rsidRDefault="007F2ECF" w:rsidP="00820E32">
      <w:pPr>
        <w:spacing w:line="480" w:lineRule="auto"/>
        <w:jc w:val="center"/>
        <w:rPr>
          <w:rFonts w:ascii="Times New Roman" w:hAnsi="Times New Roman" w:cs="Times New Roman"/>
          <w:sz w:val="24"/>
          <w:szCs w:val="24"/>
        </w:rPr>
      </w:pPr>
    </w:p>
    <w:p w:rsidR="007F2ECF" w:rsidRDefault="007F2ECF" w:rsidP="00820E32">
      <w:pPr>
        <w:spacing w:line="480" w:lineRule="auto"/>
        <w:jc w:val="center"/>
        <w:rPr>
          <w:rFonts w:ascii="Times New Roman" w:hAnsi="Times New Roman" w:cs="Times New Roman"/>
          <w:sz w:val="24"/>
          <w:szCs w:val="24"/>
        </w:rPr>
      </w:pPr>
    </w:p>
    <w:p w:rsidR="00663E9F" w:rsidRPr="00920CA4" w:rsidRDefault="0040748A" w:rsidP="00820E32">
      <w:pPr>
        <w:spacing w:line="480" w:lineRule="auto"/>
        <w:jc w:val="center"/>
        <w:rPr>
          <w:rFonts w:ascii="Times New Roman" w:hAnsi="Times New Roman" w:cs="Times New Roman"/>
          <w:sz w:val="24"/>
          <w:szCs w:val="24"/>
        </w:rPr>
      </w:pPr>
      <w:r w:rsidRPr="00920CA4">
        <w:rPr>
          <w:rFonts w:ascii="Times New Roman" w:hAnsi="Times New Roman" w:cs="Times New Roman"/>
          <w:sz w:val="24"/>
          <w:szCs w:val="24"/>
        </w:rPr>
        <w:lastRenderedPageBreak/>
        <w:t>References</w:t>
      </w:r>
    </w:p>
    <w:p w:rsidR="004E26A1" w:rsidRPr="00920CA4" w:rsidRDefault="0040748A" w:rsidP="00920CA4">
      <w:pPr>
        <w:spacing w:line="480" w:lineRule="auto"/>
        <w:ind w:left="720" w:hanging="720"/>
        <w:jc w:val="both"/>
        <w:rPr>
          <w:rFonts w:ascii="Times New Roman" w:hAnsi="Times New Roman" w:cs="Times New Roman"/>
          <w:sz w:val="24"/>
          <w:szCs w:val="24"/>
        </w:rPr>
      </w:pPr>
      <w:r w:rsidRPr="00920CA4">
        <w:rPr>
          <w:rFonts w:ascii="Times New Roman" w:hAnsi="Times New Roman" w:cs="Times New Roman"/>
          <w:sz w:val="24"/>
          <w:szCs w:val="24"/>
        </w:rPr>
        <w:t xml:space="preserve">Henderson, S., </w:t>
      </w:r>
      <w:proofErr w:type="spellStart"/>
      <w:r w:rsidRPr="00920CA4">
        <w:rPr>
          <w:rFonts w:ascii="Times New Roman" w:hAnsi="Times New Roman" w:cs="Times New Roman"/>
          <w:sz w:val="24"/>
          <w:szCs w:val="24"/>
        </w:rPr>
        <w:t>Peirson</w:t>
      </w:r>
      <w:proofErr w:type="spellEnd"/>
      <w:r w:rsidRPr="00920CA4">
        <w:rPr>
          <w:rFonts w:ascii="Times New Roman" w:hAnsi="Times New Roman" w:cs="Times New Roman"/>
          <w:sz w:val="24"/>
          <w:szCs w:val="24"/>
        </w:rPr>
        <w:t xml:space="preserve">, G., </w:t>
      </w:r>
      <w:proofErr w:type="spellStart"/>
      <w:r w:rsidRPr="00920CA4">
        <w:rPr>
          <w:rFonts w:ascii="Times New Roman" w:hAnsi="Times New Roman" w:cs="Times New Roman"/>
          <w:sz w:val="24"/>
          <w:szCs w:val="24"/>
        </w:rPr>
        <w:t>Herbohn</w:t>
      </w:r>
      <w:proofErr w:type="spellEnd"/>
      <w:r w:rsidRPr="00920CA4">
        <w:rPr>
          <w:rFonts w:ascii="Times New Roman" w:hAnsi="Times New Roman" w:cs="Times New Roman"/>
          <w:sz w:val="24"/>
          <w:szCs w:val="24"/>
        </w:rPr>
        <w:t xml:space="preserve">, K., &amp; </w:t>
      </w:r>
      <w:proofErr w:type="spellStart"/>
      <w:r w:rsidRPr="00920CA4">
        <w:rPr>
          <w:rFonts w:ascii="Times New Roman" w:hAnsi="Times New Roman" w:cs="Times New Roman"/>
          <w:sz w:val="24"/>
          <w:szCs w:val="24"/>
        </w:rPr>
        <w:t>Howieson</w:t>
      </w:r>
      <w:proofErr w:type="spellEnd"/>
      <w:r w:rsidRPr="00920CA4">
        <w:rPr>
          <w:rFonts w:ascii="Times New Roman" w:hAnsi="Times New Roman" w:cs="Times New Roman"/>
          <w:sz w:val="24"/>
          <w:szCs w:val="24"/>
        </w:rPr>
        <w:t>, B. (2015). Issues in financial accounting. Pearson Higher Education AU.</w:t>
      </w:r>
    </w:p>
    <w:p w:rsidR="0063041F" w:rsidRPr="00920CA4" w:rsidRDefault="0040748A" w:rsidP="00920CA4">
      <w:pPr>
        <w:spacing w:line="480" w:lineRule="auto"/>
        <w:ind w:left="720" w:hanging="720"/>
        <w:jc w:val="both"/>
        <w:rPr>
          <w:rFonts w:ascii="Times New Roman" w:hAnsi="Times New Roman" w:cs="Times New Roman"/>
          <w:sz w:val="24"/>
          <w:szCs w:val="24"/>
        </w:rPr>
      </w:pPr>
      <w:proofErr w:type="spellStart"/>
      <w:r w:rsidRPr="00920CA4">
        <w:rPr>
          <w:rFonts w:ascii="Times New Roman" w:hAnsi="Times New Roman" w:cs="Times New Roman"/>
          <w:sz w:val="24"/>
          <w:szCs w:val="24"/>
        </w:rPr>
        <w:t>Jovanovic</w:t>
      </w:r>
      <w:proofErr w:type="spellEnd"/>
      <w:r w:rsidRPr="00920CA4">
        <w:rPr>
          <w:rFonts w:ascii="Times New Roman" w:hAnsi="Times New Roman" w:cs="Times New Roman"/>
          <w:sz w:val="24"/>
          <w:szCs w:val="24"/>
        </w:rPr>
        <w:t xml:space="preserve">, F., </w:t>
      </w:r>
      <w:proofErr w:type="spellStart"/>
      <w:r w:rsidRPr="00920CA4">
        <w:rPr>
          <w:rFonts w:ascii="Times New Roman" w:hAnsi="Times New Roman" w:cs="Times New Roman"/>
          <w:sz w:val="24"/>
          <w:szCs w:val="24"/>
        </w:rPr>
        <w:t>Andreadakis</w:t>
      </w:r>
      <w:proofErr w:type="spellEnd"/>
      <w:r w:rsidRPr="00920CA4">
        <w:rPr>
          <w:rFonts w:ascii="Times New Roman" w:hAnsi="Times New Roman" w:cs="Times New Roman"/>
          <w:sz w:val="24"/>
          <w:szCs w:val="24"/>
        </w:rPr>
        <w:t xml:space="preserve">, S., &amp; </w:t>
      </w:r>
      <w:proofErr w:type="spellStart"/>
      <w:r w:rsidRPr="00920CA4">
        <w:rPr>
          <w:rFonts w:ascii="Times New Roman" w:hAnsi="Times New Roman" w:cs="Times New Roman"/>
          <w:sz w:val="24"/>
          <w:szCs w:val="24"/>
        </w:rPr>
        <w:t>Schinckus</w:t>
      </w:r>
      <w:proofErr w:type="spellEnd"/>
      <w:r w:rsidRPr="00920CA4">
        <w:rPr>
          <w:rFonts w:ascii="Times New Roman" w:hAnsi="Times New Roman" w:cs="Times New Roman"/>
          <w:sz w:val="24"/>
          <w:szCs w:val="24"/>
        </w:rPr>
        <w:t>, C. (2016). Efficient market hypothesis and fraud on the market theory a new perspective for class actions. Research in International Business and Finance, 38, 177-190.</w:t>
      </w:r>
    </w:p>
    <w:p w:rsidR="0063041F" w:rsidRPr="00920CA4" w:rsidRDefault="0040748A" w:rsidP="00920CA4">
      <w:pPr>
        <w:spacing w:line="480" w:lineRule="auto"/>
        <w:ind w:left="720" w:hanging="720"/>
        <w:jc w:val="both"/>
        <w:rPr>
          <w:rFonts w:ascii="Times New Roman" w:hAnsi="Times New Roman" w:cs="Times New Roman"/>
          <w:sz w:val="24"/>
          <w:szCs w:val="24"/>
        </w:rPr>
      </w:pPr>
      <w:proofErr w:type="spellStart"/>
      <w:r w:rsidRPr="00920CA4">
        <w:rPr>
          <w:rFonts w:ascii="Times New Roman" w:hAnsi="Times New Roman" w:cs="Times New Roman"/>
          <w:sz w:val="24"/>
          <w:szCs w:val="24"/>
        </w:rPr>
        <w:t>Narayanaswamy</w:t>
      </w:r>
      <w:proofErr w:type="spellEnd"/>
      <w:r w:rsidRPr="00920CA4">
        <w:rPr>
          <w:rFonts w:ascii="Times New Roman" w:hAnsi="Times New Roman" w:cs="Times New Roman"/>
          <w:sz w:val="24"/>
          <w:szCs w:val="24"/>
        </w:rPr>
        <w:t>, R. (2017). Financial accounting: a managerial perspective. PHI Learning Pvt. Ltd.</w:t>
      </w:r>
    </w:p>
    <w:p w:rsidR="0063041F" w:rsidRPr="00920CA4" w:rsidRDefault="0040748A" w:rsidP="00920CA4">
      <w:pPr>
        <w:spacing w:line="480" w:lineRule="auto"/>
        <w:ind w:left="720" w:hanging="720"/>
        <w:jc w:val="both"/>
        <w:rPr>
          <w:rFonts w:ascii="Times New Roman" w:hAnsi="Times New Roman" w:cs="Times New Roman"/>
          <w:sz w:val="24"/>
          <w:szCs w:val="24"/>
        </w:rPr>
      </w:pPr>
      <w:r w:rsidRPr="00920CA4">
        <w:rPr>
          <w:rFonts w:ascii="Times New Roman" w:hAnsi="Times New Roman" w:cs="Times New Roman"/>
          <w:sz w:val="24"/>
          <w:szCs w:val="24"/>
        </w:rPr>
        <w:t xml:space="preserve">Schroeder, R. G., Clark, M. W., &amp; </w:t>
      </w:r>
      <w:proofErr w:type="spellStart"/>
      <w:r w:rsidRPr="00920CA4">
        <w:rPr>
          <w:rFonts w:ascii="Times New Roman" w:hAnsi="Times New Roman" w:cs="Times New Roman"/>
          <w:sz w:val="24"/>
          <w:szCs w:val="24"/>
        </w:rPr>
        <w:t>Cathey</w:t>
      </w:r>
      <w:proofErr w:type="spellEnd"/>
      <w:r w:rsidRPr="00920CA4">
        <w:rPr>
          <w:rFonts w:ascii="Times New Roman" w:hAnsi="Times New Roman" w:cs="Times New Roman"/>
          <w:sz w:val="24"/>
          <w:szCs w:val="24"/>
        </w:rPr>
        <w:t>, J. M. (2019). Financial accounting theory and analysis: text and cases. John Wiley &amp; Sons.</w:t>
      </w:r>
    </w:p>
    <w:p w:rsidR="004E26A1" w:rsidRPr="00920CA4" w:rsidRDefault="0040748A" w:rsidP="00920CA4">
      <w:pPr>
        <w:spacing w:line="480" w:lineRule="auto"/>
        <w:ind w:left="720" w:hanging="720"/>
        <w:jc w:val="both"/>
        <w:rPr>
          <w:rFonts w:ascii="Times New Roman" w:hAnsi="Times New Roman" w:cs="Times New Roman"/>
          <w:sz w:val="24"/>
          <w:szCs w:val="24"/>
        </w:rPr>
      </w:pPr>
      <w:proofErr w:type="spellStart"/>
      <w:r w:rsidRPr="00920CA4">
        <w:rPr>
          <w:rFonts w:ascii="Times New Roman" w:hAnsi="Times New Roman" w:cs="Times New Roman"/>
          <w:sz w:val="24"/>
          <w:szCs w:val="24"/>
        </w:rPr>
        <w:t>Westerlund</w:t>
      </w:r>
      <w:proofErr w:type="spellEnd"/>
      <w:r w:rsidRPr="00920CA4">
        <w:rPr>
          <w:rFonts w:ascii="Times New Roman" w:hAnsi="Times New Roman" w:cs="Times New Roman"/>
          <w:sz w:val="24"/>
          <w:szCs w:val="24"/>
        </w:rPr>
        <w:t>, J., &amp; Narayan, P. (2013). Testing the efficient market hypothesis in conditionally heteroskedastic futures markets. Journal of Futures Markets, 33(11), 1024-1045.</w:t>
      </w:r>
    </w:p>
    <w:p w:rsidR="0063041F" w:rsidRPr="00920CA4" w:rsidRDefault="0063041F" w:rsidP="00920CA4">
      <w:pPr>
        <w:spacing w:line="480" w:lineRule="auto"/>
        <w:jc w:val="both"/>
        <w:rPr>
          <w:rFonts w:ascii="Times New Roman" w:hAnsi="Times New Roman" w:cs="Times New Roman"/>
          <w:sz w:val="24"/>
          <w:szCs w:val="24"/>
        </w:rPr>
      </w:pPr>
    </w:p>
    <w:p w:rsidR="0063041F" w:rsidRPr="00920CA4" w:rsidRDefault="0063041F" w:rsidP="00920CA4">
      <w:pPr>
        <w:spacing w:line="480" w:lineRule="auto"/>
        <w:jc w:val="both"/>
        <w:rPr>
          <w:rFonts w:ascii="Times New Roman" w:hAnsi="Times New Roman" w:cs="Times New Roman"/>
          <w:sz w:val="24"/>
          <w:szCs w:val="24"/>
        </w:rPr>
      </w:pPr>
    </w:p>
    <w:p w:rsidR="009E19C2" w:rsidRPr="00920CA4" w:rsidRDefault="009E19C2" w:rsidP="00920CA4">
      <w:pPr>
        <w:spacing w:line="480" w:lineRule="auto"/>
        <w:rPr>
          <w:rFonts w:ascii="Times New Roman" w:hAnsi="Times New Roman" w:cs="Times New Roman"/>
          <w:sz w:val="24"/>
          <w:szCs w:val="24"/>
        </w:rPr>
      </w:pPr>
    </w:p>
    <w:p w:rsidR="00405002" w:rsidRPr="00920CA4" w:rsidRDefault="00405002" w:rsidP="00920CA4">
      <w:pPr>
        <w:spacing w:line="480" w:lineRule="auto"/>
        <w:ind w:left="720" w:hanging="720"/>
        <w:rPr>
          <w:rFonts w:ascii="Times New Roman" w:hAnsi="Times New Roman" w:cs="Times New Roman"/>
          <w:sz w:val="24"/>
          <w:szCs w:val="24"/>
        </w:rPr>
      </w:pPr>
    </w:p>
    <w:sectPr w:rsidR="00405002" w:rsidRPr="00920CA4" w:rsidSect="00820E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82A" w:rsidRDefault="00A5482A">
      <w:pPr>
        <w:spacing w:after="0" w:line="240" w:lineRule="auto"/>
      </w:pPr>
      <w:r>
        <w:separator/>
      </w:r>
    </w:p>
  </w:endnote>
  <w:endnote w:type="continuationSeparator" w:id="0">
    <w:p w:rsidR="00A5482A" w:rsidRDefault="00A54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82A" w:rsidRDefault="00A5482A">
      <w:pPr>
        <w:spacing w:after="0" w:line="240" w:lineRule="auto"/>
      </w:pPr>
      <w:r>
        <w:separator/>
      </w:r>
    </w:p>
  </w:footnote>
  <w:footnote w:type="continuationSeparator" w:id="0">
    <w:p w:rsidR="00A5482A" w:rsidRDefault="00A54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66513837"/>
      <w:docPartObj>
        <w:docPartGallery w:val="Page Numbers (Top of Page)"/>
        <w:docPartUnique/>
      </w:docPartObj>
    </w:sdtPr>
    <w:sdtEndPr>
      <w:rPr>
        <w:noProof/>
      </w:rPr>
    </w:sdtEndPr>
    <w:sdtContent>
      <w:p w:rsidR="00820E32" w:rsidRPr="00820E32" w:rsidRDefault="00820E32" w:rsidP="00820E32">
        <w:pPr>
          <w:pStyle w:val="Header"/>
          <w:tabs>
            <w:tab w:val="left" w:pos="555"/>
            <w:tab w:val="left" w:pos="9720"/>
          </w:tabs>
          <w:rPr>
            <w:rFonts w:ascii="Times New Roman" w:hAnsi="Times New Roman" w:cs="Times New Roman"/>
            <w:sz w:val="24"/>
            <w:szCs w:val="24"/>
          </w:rPr>
        </w:pPr>
        <w:r w:rsidRPr="00820E32">
          <w:rPr>
            <w:rFonts w:ascii="Times New Roman" w:hAnsi="Times New Roman" w:cs="Times New Roman"/>
            <w:sz w:val="24"/>
            <w:szCs w:val="24"/>
          </w:rPr>
          <w:tab/>
        </w:r>
        <w:r w:rsidRPr="00820E32">
          <w:rPr>
            <w:rFonts w:ascii="Times New Roman" w:hAnsi="Times New Roman" w:cs="Times New Roman"/>
            <w:sz w:val="24"/>
            <w:szCs w:val="24"/>
          </w:rPr>
          <w:t>THE EFFICIENT MARKET HYPOTHESES</w:t>
        </w:r>
        <w:r w:rsidRPr="00820E32">
          <w:rPr>
            <w:rFonts w:ascii="Times New Roman" w:hAnsi="Times New Roman" w:cs="Times New Roman"/>
            <w:sz w:val="24"/>
            <w:szCs w:val="24"/>
          </w:rPr>
          <w:tab/>
        </w:r>
        <w:r w:rsidRPr="00820E32">
          <w:rPr>
            <w:rFonts w:ascii="Times New Roman" w:hAnsi="Times New Roman" w:cs="Times New Roman"/>
            <w:sz w:val="24"/>
            <w:szCs w:val="24"/>
          </w:rPr>
          <w:tab/>
        </w:r>
        <w:r w:rsidRPr="00820E32">
          <w:rPr>
            <w:rFonts w:ascii="Times New Roman" w:hAnsi="Times New Roman" w:cs="Times New Roman"/>
            <w:sz w:val="24"/>
            <w:szCs w:val="24"/>
          </w:rPr>
          <w:fldChar w:fldCharType="begin"/>
        </w:r>
        <w:r w:rsidRPr="00820E32">
          <w:rPr>
            <w:rFonts w:ascii="Times New Roman" w:hAnsi="Times New Roman" w:cs="Times New Roman"/>
            <w:sz w:val="24"/>
            <w:szCs w:val="24"/>
          </w:rPr>
          <w:instrText xml:space="preserve"> PAGE   \* MERGEFORMAT </w:instrText>
        </w:r>
        <w:r w:rsidRPr="00820E32">
          <w:rPr>
            <w:rFonts w:ascii="Times New Roman" w:hAnsi="Times New Roman" w:cs="Times New Roman"/>
            <w:sz w:val="24"/>
            <w:szCs w:val="24"/>
          </w:rPr>
          <w:fldChar w:fldCharType="separate"/>
        </w:r>
        <w:r w:rsidR="007F2ECF">
          <w:rPr>
            <w:rFonts w:ascii="Times New Roman" w:hAnsi="Times New Roman" w:cs="Times New Roman"/>
            <w:noProof/>
            <w:sz w:val="24"/>
            <w:szCs w:val="24"/>
          </w:rPr>
          <w:t>14</w:t>
        </w:r>
        <w:r w:rsidRPr="00820E3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7566238"/>
      <w:docPartObj>
        <w:docPartGallery w:val="Page Numbers (Top of Page)"/>
        <w:docPartUnique/>
      </w:docPartObj>
    </w:sdtPr>
    <w:sdtEndPr>
      <w:rPr>
        <w:noProof/>
      </w:rPr>
    </w:sdtEndPr>
    <w:sdtContent>
      <w:p w:rsidR="00C10C9F" w:rsidRPr="00820E32" w:rsidRDefault="00820E32" w:rsidP="00820E32">
        <w:pPr>
          <w:pStyle w:val="Header"/>
          <w:rPr>
            <w:rFonts w:ascii="Times New Roman" w:hAnsi="Times New Roman" w:cs="Times New Roman"/>
            <w:sz w:val="24"/>
            <w:szCs w:val="24"/>
          </w:rPr>
        </w:pPr>
        <w:r w:rsidRPr="00820E32">
          <w:rPr>
            <w:rFonts w:ascii="Times New Roman" w:hAnsi="Times New Roman" w:cs="Times New Roman"/>
            <w:sz w:val="24"/>
            <w:szCs w:val="24"/>
          </w:rPr>
          <w:t xml:space="preserve">Running Head: </w:t>
        </w:r>
        <w:r w:rsidRPr="00820E32">
          <w:rPr>
            <w:rFonts w:ascii="Times New Roman" w:hAnsi="Times New Roman" w:cs="Times New Roman"/>
            <w:sz w:val="24"/>
            <w:szCs w:val="24"/>
          </w:rPr>
          <w:t>THE EFFICIENT MARKET HYPOTHESES</w:t>
        </w:r>
        <w:r w:rsidRPr="00820E32">
          <w:rPr>
            <w:rFonts w:ascii="Times New Roman" w:hAnsi="Times New Roman" w:cs="Times New Roman"/>
            <w:sz w:val="24"/>
            <w:szCs w:val="24"/>
          </w:rPr>
          <w:tab/>
          <w:t xml:space="preserve"> </w:t>
        </w:r>
        <w:r w:rsidRPr="00820E32">
          <w:rPr>
            <w:rFonts w:ascii="Times New Roman" w:hAnsi="Times New Roman" w:cs="Times New Roman"/>
            <w:sz w:val="24"/>
            <w:szCs w:val="24"/>
          </w:rPr>
          <w:fldChar w:fldCharType="begin"/>
        </w:r>
        <w:r w:rsidRPr="00820E32">
          <w:rPr>
            <w:rFonts w:ascii="Times New Roman" w:hAnsi="Times New Roman" w:cs="Times New Roman"/>
            <w:sz w:val="24"/>
            <w:szCs w:val="24"/>
          </w:rPr>
          <w:instrText xml:space="preserve"> PAGE   \* MERGEFORMAT </w:instrText>
        </w:r>
        <w:r w:rsidRPr="00820E32">
          <w:rPr>
            <w:rFonts w:ascii="Times New Roman" w:hAnsi="Times New Roman" w:cs="Times New Roman"/>
            <w:sz w:val="24"/>
            <w:szCs w:val="24"/>
          </w:rPr>
          <w:fldChar w:fldCharType="separate"/>
        </w:r>
        <w:r w:rsidR="007F2ECF">
          <w:rPr>
            <w:rFonts w:ascii="Times New Roman" w:hAnsi="Times New Roman" w:cs="Times New Roman"/>
            <w:noProof/>
            <w:sz w:val="24"/>
            <w:szCs w:val="24"/>
          </w:rPr>
          <w:t>1</w:t>
        </w:r>
        <w:r w:rsidRPr="00820E3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03907"/>
    <w:multiLevelType w:val="hybridMultilevel"/>
    <w:tmpl w:val="121633AA"/>
    <w:lvl w:ilvl="0" w:tplc="F5F8D9C8">
      <w:start w:val="1"/>
      <w:numFmt w:val="bullet"/>
      <w:lvlText w:val=""/>
      <w:lvlJc w:val="left"/>
      <w:pPr>
        <w:ind w:left="360" w:hanging="360"/>
      </w:pPr>
      <w:rPr>
        <w:rFonts w:ascii="Symbol" w:hAnsi="Symbol" w:hint="default"/>
      </w:rPr>
    </w:lvl>
    <w:lvl w:ilvl="1" w:tplc="515456CC" w:tentative="1">
      <w:start w:val="1"/>
      <w:numFmt w:val="bullet"/>
      <w:lvlText w:val="o"/>
      <w:lvlJc w:val="left"/>
      <w:pPr>
        <w:ind w:left="1080" w:hanging="360"/>
      </w:pPr>
      <w:rPr>
        <w:rFonts w:ascii="Courier New" w:hAnsi="Courier New" w:cs="Courier New" w:hint="default"/>
      </w:rPr>
    </w:lvl>
    <w:lvl w:ilvl="2" w:tplc="69E03B5C" w:tentative="1">
      <w:start w:val="1"/>
      <w:numFmt w:val="bullet"/>
      <w:lvlText w:val=""/>
      <w:lvlJc w:val="left"/>
      <w:pPr>
        <w:ind w:left="1800" w:hanging="360"/>
      </w:pPr>
      <w:rPr>
        <w:rFonts w:ascii="Wingdings" w:hAnsi="Wingdings" w:hint="default"/>
      </w:rPr>
    </w:lvl>
    <w:lvl w:ilvl="3" w:tplc="C9E4C0A8" w:tentative="1">
      <w:start w:val="1"/>
      <w:numFmt w:val="bullet"/>
      <w:lvlText w:val=""/>
      <w:lvlJc w:val="left"/>
      <w:pPr>
        <w:ind w:left="2520" w:hanging="360"/>
      </w:pPr>
      <w:rPr>
        <w:rFonts w:ascii="Symbol" w:hAnsi="Symbol" w:hint="default"/>
      </w:rPr>
    </w:lvl>
    <w:lvl w:ilvl="4" w:tplc="A42253C8" w:tentative="1">
      <w:start w:val="1"/>
      <w:numFmt w:val="bullet"/>
      <w:lvlText w:val="o"/>
      <w:lvlJc w:val="left"/>
      <w:pPr>
        <w:ind w:left="3240" w:hanging="360"/>
      </w:pPr>
      <w:rPr>
        <w:rFonts w:ascii="Courier New" w:hAnsi="Courier New" w:cs="Courier New" w:hint="default"/>
      </w:rPr>
    </w:lvl>
    <w:lvl w:ilvl="5" w:tplc="936AEDE6" w:tentative="1">
      <w:start w:val="1"/>
      <w:numFmt w:val="bullet"/>
      <w:lvlText w:val=""/>
      <w:lvlJc w:val="left"/>
      <w:pPr>
        <w:ind w:left="3960" w:hanging="360"/>
      </w:pPr>
      <w:rPr>
        <w:rFonts w:ascii="Wingdings" w:hAnsi="Wingdings" w:hint="default"/>
      </w:rPr>
    </w:lvl>
    <w:lvl w:ilvl="6" w:tplc="4934D68E" w:tentative="1">
      <w:start w:val="1"/>
      <w:numFmt w:val="bullet"/>
      <w:lvlText w:val=""/>
      <w:lvlJc w:val="left"/>
      <w:pPr>
        <w:ind w:left="4680" w:hanging="360"/>
      </w:pPr>
      <w:rPr>
        <w:rFonts w:ascii="Symbol" w:hAnsi="Symbol" w:hint="default"/>
      </w:rPr>
    </w:lvl>
    <w:lvl w:ilvl="7" w:tplc="9EF0D996" w:tentative="1">
      <w:start w:val="1"/>
      <w:numFmt w:val="bullet"/>
      <w:lvlText w:val="o"/>
      <w:lvlJc w:val="left"/>
      <w:pPr>
        <w:ind w:left="5400" w:hanging="360"/>
      </w:pPr>
      <w:rPr>
        <w:rFonts w:ascii="Courier New" w:hAnsi="Courier New" w:cs="Courier New" w:hint="default"/>
      </w:rPr>
    </w:lvl>
    <w:lvl w:ilvl="8" w:tplc="014C35F0" w:tentative="1">
      <w:start w:val="1"/>
      <w:numFmt w:val="bullet"/>
      <w:lvlText w:val=""/>
      <w:lvlJc w:val="left"/>
      <w:pPr>
        <w:ind w:left="6120" w:hanging="360"/>
      </w:pPr>
      <w:rPr>
        <w:rFonts w:ascii="Wingdings" w:hAnsi="Wingdings" w:hint="default"/>
      </w:rPr>
    </w:lvl>
  </w:abstractNum>
  <w:abstractNum w:abstractNumId="1">
    <w:nsid w:val="076A1117"/>
    <w:multiLevelType w:val="hybridMultilevel"/>
    <w:tmpl w:val="A888090A"/>
    <w:lvl w:ilvl="0" w:tplc="91060984">
      <w:start w:val="1"/>
      <w:numFmt w:val="bullet"/>
      <w:lvlText w:val=""/>
      <w:lvlJc w:val="left"/>
      <w:pPr>
        <w:ind w:left="720" w:hanging="360"/>
      </w:pPr>
      <w:rPr>
        <w:rFonts w:ascii="Symbol" w:hAnsi="Symbol" w:hint="default"/>
      </w:rPr>
    </w:lvl>
    <w:lvl w:ilvl="1" w:tplc="792E709A" w:tentative="1">
      <w:start w:val="1"/>
      <w:numFmt w:val="bullet"/>
      <w:lvlText w:val="o"/>
      <w:lvlJc w:val="left"/>
      <w:pPr>
        <w:ind w:left="1440" w:hanging="360"/>
      </w:pPr>
      <w:rPr>
        <w:rFonts w:ascii="Courier New" w:hAnsi="Courier New" w:cs="Courier New" w:hint="default"/>
      </w:rPr>
    </w:lvl>
    <w:lvl w:ilvl="2" w:tplc="62C2148C" w:tentative="1">
      <w:start w:val="1"/>
      <w:numFmt w:val="bullet"/>
      <w:lvlText w:val=""/>
      <w:lvlJc w:val="left"/>
      <w:pPr>
        <w:ind w:left="2160" w:hanging="360"/>
      </w:pPr>
      <w:rPr>
        <w:rFonts w:ascii="Wingdings" w:hAnsi="Wingdings" w:hint="default"/>
      </w:rPr>
    </w:lvl>
    <w:lvl w:ilvl="3" w:tplc="8FB225F6" w:tentative="1">
      <w:start w:val="1"/>
      <w:numFmt w:val="bullet"/>
      <w:lvlText w:val=""/>
      <w:lvlJc w:val="left"/>
      <w:pPr>
        <w:ind w:left="2880" w:hanging="360"/>
      </w:pPr>
      <w:rPr>
        <w:rFonts w:ascii="Symbol" w:hAnsi="Symbol" w:hint="default"/>
      </w:rPr>
    </w:lvl>
    <w:lvl w:ilvl="4" w:tplc="B0CAE062" w:tentative="1">
      <w:start w:val="1"/>
      <w:numFmt w:val="bullet"/>
      <w:lvlText w:val="o"/>
      <w:lvlJc w:val="left"/>
      <w:pPr>
        <w:ind w:left="3600" w:hanging="360"/>
      </w:pPr>
      <w:rPr>
        <w:rFonts w:ascii="Courier New" w:hAnsi="Courier New" w:cs="Courier New" w:hint="default"/>
      </w:rPr>
    </w:lvl>
    <w:lvl w:ilvl="5" w:tplc="A868397E" w:tentative="1">
      <w:start w:val="1"/>
      <w:numFmt w:val="bullet"/>
      <w:lvlText w:val=""/>
      <w:lvlJc w:val="left"/>
      <w:pPr>
        <w:ind w:left="4320" w:hanging="360"/>
      </w:pPr>
      <w:rPr>
        <w:rFonts w:ascii="Wingdings" w:hAnsi="Wingdings" w:hint="default"/>
      </w:rPr>
    </w:lvl>
    <w:lvl w:ilvl="6" w:tplc="04B61B4E" w:tentative="1">
      <w:start w:val="1"/>
      <w:numFmt w:val="bullet"/>
      <w:lvlText w:val=""/>
      <w:lvlJc w:val="left"/>
      <w:pPr>
        <w:ind w:left="5040" w:hanging="360"/>
      </w:pPr>
      <w:rPr>
        <w:rFonts w:ascii="Symbol" w:hAnsi="Symbol" w:hint="default"/>
      </w:rPr>
    </w:lvl>
    <w:lvl w:ilvl="7" w:tplc="084C8C0A" w:tentative="1">
      <w:start w:val="1"/>
      <w:numFmt w:val="bullet"/>
      <w:lvlText w:val="o"/>
      <w:lvlJc w:val="left"/>
      <w:pPr>
        <w:ind w:left="5760" w:hanging="360"/>
      </w:pPr>
      <w:rPr>
        <w:rFonts w:ascii="Courier New" w:hAnsi="Courier New" w:cs="Courier New" w:hint="default"/>
      </w:rPr>
    </w:lvl>
    <w:lvl w:ilvl="8" w:tplc="00204D94" w:tentative="1">
      <w:start w:val="1"/>
      <w:numFmt w:val="bullet"/>
      <w:lvlText w:val=""/>
      <w:lvlJc w:val="left"/>
      <w:pPr>
        <w:ind w:left="6480" w:hanging="360"/>
      </w:pPr>
      <w:rPr>
        <w:rFonts w:ascii="Wingdings" w:hAnsi="Wingdings" w:hint="default"/>
      </w:rPr>
    </w:lvl>
  </w:abstractNum>
  <w:abstractNum w:abstractNumId="2">
    <w:nsid w:val="23792373"/>
    <w:multiLevelType w:val="hybridMultilevel"/>
    <w:tmpl w:val="452AAC84"/>
    <w:lvl w:ilvl="0" w:tplc="68B8D786">
      <w:start w:val="1"/>
      <w:numFmt w:val="lowerRoman"/>
      <w:lvlText w:val="%1."/>
      <w:lvlJc w:val="right"/>
      <w:pPr>
        <w:ind w:left="360" w:hanging="360"/>
      </w:pPr>
    </w:lvl>
    <w:lvl w:ilvl="1" w:tplc="B0042CF6" w:tentative="1">
      <w:start w:val="1"/>
      <w:numFmt w:val="lowerLetter"/>
      <w:lvlText w:val="%2."/>
      <w:lvlJc w:val="left"/>
      <w:pPr>
        <w:ind w:left="1440" w:hanging="360"/>
      </w:pPr>
    </w:lvl>
    <w:lvl w:ilvl="2" w:tplc="5BC29594" w:tentative="1">
      <w:start w:val="1"/>
      <w:numFmt w:val="lowerRoman"/>
      <w:lvlText w:val="%3."/>
      <w:lvlJc w:val="right"/>
      <w:pPr>
        <w:ind w:left="2160" w:hanging="180"/>
      </w:pPr>
    </w:lvl>
    <w:lvl w:ilvl="3" w:tplc="E4AAF3C8" w:tentative="1">
      <w:start w:val="1"/>
      <w:numFmt w:val="decimal"/>
      <w:lvlText w:val="%4."/>
      <w:lvlJc w:val="left"/>
      <w:pPr>
        <w:ind w:left="2880" w:hanging="360"/>
      </w:pPr>
    </w:lvl>
    <w:lvl w:ilvl="4" w:tplc="C77ECF76" w:tentative="1">
      <w:start w:val="1"/>
      <w:numFmt w:val="lowerLetter"/>
      <w:lvlText w:val="%5."/>
      <w:lvlJc w:val="left"/>
      <w:pPr>
        <w:ind w:left="3600" w:hanging="360"/>
      </w:pPr>
    </w:lvl>
    <w:lvl w:ilvl="5" w:tplc="8F7269F4" w:tentative="1">
      <w:start w:val="1"/>
      <w:numFmt w:val="lowerRoman"/>
      <w:lvlText w:val="%6."/>
      <w:lvlJc w:val="right"/>
      <w:pPr>
        <w:ind w:left="4320" w:hanging="180"/>
      </w:pPr>
    </w:lvl>
    <w:lvl w:ilvl="6" w:tplc="2E0CE582" w:tentative="1">
      <w:start w:val="1"/>
      <w:numFmt w:val="decimal"/>
      <w:lvlText w:val="%7."/>
      <w:lvlJc w:val="left"/>
      <w:pPr>
        <w:ind w:left="5040" w:hanging="360"/>
      </w:pPr>
    </w:lvl>
    <w:lvl w:ilvl="7" w:tplc="64E8B4E6" w:tentative="1">
      <w:start w:val="1"/>
      <w:numFmt w:val="lowerLetter"/>
      <w:lvlText w:val="%8."/>
      <w:lvlJc w:val="left"/>
      <w:pPr>
        <w:ind w:left="5760" w:hanging="360"/>
      </w:pPr>
    </w:lvl>
    <w:lvl w:ilvl="8" w:tplc="7CBE16AC" w:tentative="1">
      <w:start w:val="1"/>
      <w:numFmt w:val="lowerRoman"/>
      <w:lvlText w:val="%9."/>
      <w:lvlJc w:val="right"/>
      <w:pPr>
        <w:ind w:left="6480" w:hanging="180"/>
      </w:pPr>
    </w:lvl>
  </w:abstractNum>
  <w:abstractNum w:abstractNumId="3">
    <w:nsid w:val="2C433FFA"/>
    <w:multiLevelType w:val="hybridMultilevel"/>
    <w:tmpl w:val="55481CBE"/>
    <w:lvl w:ilvl="0" w:tplc="585E932A">
      <w:start w:val="1"/>
      <w:numFmt w:val="bullet"/>
      <w:lvlText w:val=""/>
      <w:lvlJc w:val="left"/>
      <w:pPr>
        <w:ind w:left="780" w:hanging="360"/>
      </w:pPr>
      <w:rPr>
        <w:rFonts w:ascii="Symbol" w:hAnsi="Symbol" w:hint="default"/>
      </w:rPr>
    </w:lvl>
    <w:lvl w:ilvl="1" w:tplc="2A08D98E" w:tentative="1">
      <w:start w:val="1"/>
      <w:numFmt w:val="bullet"/>
      <w:lvlText w:val="o"/>
      <w:lvlJc w:val="left"/>
      <w:pPr>
        <w:ind w:left="1500" w:hanging="360"/>
      </w:pPr>
      <w:rPr>
        <w:rFonts w:ascii="Courier New" w:hAnsi="Courier New" w:cs="Courier New" w:hint="default"/>
      </w:rPr>
    </w:lvl>
    <w:lvl w:ilvl="2" w:tplc="B096153C" w:tentative="1">
      <w:start w:val="1"/>
      <w:numFmt w:val="bullet"/>
      <w:lvlText w:val=""/>
      <w:lvlJc w:val="left"/>
      <w:pPr>
        <w:ind w:left="2220" w:hanging="360"/>
      </w:pPr>
      <w:rPr>
        <w:rFonts w:ascii="Wingdings" w:hAnsi="Wingdings" w:hint="default"/>
      </w:rPr>
    </w:lvl>
    <w:lvl w:ilvl="3" w:tplc="F1CCE354" w:tentative="1">
      <w:start w:val="1"/>
      <w:numFmt w:val="bullet"/>
      <w:lvlText w:val=""/>
      <w:lvlJc w:val="left"/>
      <w:pPr>
        <w:ind w:left="2940" w:hanging="360"/>
      </w:pPr>
      <w:rPr>
        <w:rFonts w:ascii="Symbol" w:hAnsi="Symbol" w:hint="default"/>
      </w:rPr>
    </w:lvl>
    <w:lvl w:ilvl="4" w:tplc="BD24949E" w:tentative="1">
      <w:start w:val="1"/>
      <w:numFmt w:val="bullet"/>
      <w:lvlText w:val="o"/>
      <w:lvlJc w:val="left"/>
      <w:pPr>
        <w:ind w:left="3660" w:hanging="360"/>
      </w:pPr>
      <w:rPr>
        <w:rFonts w:ascii="Courier New" w:hAnsi="Courier New" w:cs="Courier New" w:hint="default"/>
      </w:rPr>
    </w:lvl>
    <w:lvl w:ilvl="5" w:tplc="034A8684" w:tentative="1">
      <w:start w:val="1"/>
      <w:numFmt w:val="bullet"/>
      <w:lvlText w:val=""/>
      <w:lvlJc w:val="left"/>
      <w:pPr>
        <w:ind w:left="4380" w:hanging="360"/>
      </w:pPr>
      <w:rPr>
        <w:rFonts w:ascii="Wingdings" w:hAnsi="Wingdings" w:hint="default"/>
      </w:rPr>
    </w:lvl>
    <w:lvl w:ilvl="6" w:tplc="1E84150E" w:tentative="1">
      <w:start w:val="1"/>
      <w:numFmt w:val="bullet"/>
      <w:lvlText w:val=""/>
      <w:lvlJc w:val="left"/>
      <w:pPr>
        <w:ind w:left="5100" w:hanging="360"/>
      </w:pPr>
      <w:rPr>
        <w:rFonts w:ascii="Symbol" w:hAnsi="Symbol" w:hint="default"/>
      </w:rPr>
    </w:lvl>
    <w:lvl w:ilvl="7" w:tplc="F99EAB96" w:tentative="1">
      <w:start w:val="1"/>
      <w:numFmt w:val="bullet"/>
      <w:lvlText w:val="o"/>
      <w:lvlJc w:val="left"/>
      <w:pPr>
        <w:ind w:left="5820" w:hanging="360"/>
      </w:pPr>
      <w:rPr>
        <w:rFonts w:ascii="Courier New" w:hAnsi="Courier New" w:cs="Courier New" w:hint="default"/>
      </w:rPr>
    </w:lvl>
    <w:lvl w:ilvl="8" w:tplc="06A2C128" w:tentative="1">
      <w:start w:val="1"/>
      <w:numFmt w:val="bullet"/>
      <w:lvlText w:val=""/>
      <w:lvlJc w:val="left"/>
      <w:pPr>
        <w:ind w:left="6540" w:hanging="360"/>
      </w:pPr>
      <w:rPr>
        <w:rFonts w:ascii="Wingdings" w:hAnsi="Wingdings" w:hint="default"/>
      </w:rPr>
    </w:lvl>
  </w:abstractNum>
  <w:abstractNum w:abstractNumId="4">
    <w:nsid w:val="489D045D"/>
    <w:multiLevelType w:val="hybridMultilevel"/>
    <w:tmpl w:val="28EC4366"/>
    <w:lvl w:ilvl="0" w:tplc="E8FE0A02">
      <w:start w:val="1"/>
      <w:numFmt w:val="lowerRoman"/>
      <w:lvlText w:val="%1."/>
      <w:lvlJc w:val="right"/>
      <w:pPr>
        <w:ind w:left="3600" w:hanging="360"/>
      </w:pPr>
    </w:lvl>
    <w:lvl w:ilvl="1" w:tplc="4AC82E2C" w:tentative="1">
      <w:start w:val="1"/>
      <w:numFmt w:val="lowerLetter"/>
      <w:lvlText w:val="%2."/>
      <w:lvlJc w:val="left"/>
      <w:pPr>
        <w:ind w:left="4320" w:hanging="360"/>
      </w:pPr>
    </w:lvl>
    <w:lvl w:ilvl="2" w:tplc="D5DA9102" w:tentative="1">
      <w:start w:val="1"/>
      <w:numFmt w:val="lowerRoman"/>
      <w:lvlText w:val="%3."/>
      <w:lvlJc w:val="right"/>
      <w:pPr>
        <w:ind w:left="5040" w:hanging="180"/>
      </w:pPr>
    </w:lvl>
    <w:lvl w:ilvl="3" w:tplc="957C4FBC" w:tentative="1">
      <w:start w:val="1"/>
      <w:numFmt w:val="decimal"/>
      <w:lvlText w:val="%4."/>
      <w:lvlJc w:val="left"/>
      <w:pPr>
        <w:ind w:left="5760" w:hanging="360"/>
      </w:pPr>
    </w:lvl>
    <w:lvl w:ilvl="4" w:tplc="731A4B76" w:tentative="1">
      <w:start w:val="1"/>
      <w:numFmt w:val="lowerLetter"/>
      <w:lvlText w:val="%5."/>
      <w:lvlJc w:val="left"/>
      <w:pPr>
        <w:ind w:left="6480" w:hanging="360"/>
      </w:pPr>
    </w:lvl>
    <w:lvl w:ilvl="5" w:tplc="6A28DE5A" w:tentative="1">
      <w:start w:val="1"/>
      <w:numFmt w:val="lowerRoman"/>
      <w:lvlText w:val="%6."/>
      <w:lvlJc w:val="right"/>
      <w:pPr>
        <w:ind w:left="7200" w:hanging="180"/>
      </w:pPr>
    </w:lvl>
    <w:lvl w:ilvl="6" w:tplc="C276A410" w:tentative="1">
      <w:start w:val="1"/>
      <w:numFmt w:val="decimal"/>
      <w:lvlText w:val="%7."/>
      <w:lvlJc w:val="left"/>
      <w:pPr>
        <w:ind w:left="7920" w:hanging="360"/>
      </w:pPr>
    </w:lvl>
    <w:lvl w:ilvl="7" w:tplc="6750E446" w:tentative="1">
      <w:start w:val="1"/>
      <w:numFmt w:val="lowerLetter"/>
      <w:lvlText w:val="%8."/>
      <w:lvlJc w:val="left"/>
      <w:pPr>
        <w:ind w:left="8640" w:hanging="360"/>
      </w:pPr>
    </w:lvl>
    <w:lvl w:ilvl="8" w:tplc="17986E92" w:tentative="1">
      <w:start w:val="1"/>
      <w:numFmt w:val="lowerRoman"/>
      <w:lvlText w:val="%9."/>
      <w:lvlJc w:val="right"/>
      <w:pPr>
        <w:ind w:left="9360" w:hanging="180"/>
      </w:pPr>
    </w:lvl>
  </w:abstractNum>
  <w:abstractNum w:abstractNumId="5">
    <w:nsid w:val="5A8C726F"/>
    <w:multiLevelType w:val="hybridMultilevel"/>
    <w:tmpl w:val="9C7250DC"/>
    <w:lvl w:ilvl="0" w:tplc="CD3028C8">
      <w:start w:val="1"/>
      <w:numFmt w:val="upperRoman"/>
      <w:lvlText w:val="%1."/>
      <w:lvlJc w:val="left"/>
      <w:pPr>
        <w:ind w:left="1080" w:hanging="720"/>
      </w:pPr>
      <w:rPr>
        <w:rFonts w:hint="default"/>
      </w:rPr>
    </w:lvl>
    <w:lvl w:ilvl="1" w:tplc="F7DA2BBC" w:tentative="1">
      <w:start w:val="1"/>
      <w:numFmt w:val="lowerLetter"/>
      <w:lvlText w:val="%2."/>
      <w:lvlJc w:val="left"/>
      <w:pPr>
        <w:ind w:left="1440" w:hanging="360"/>
      </w:pPr>
    </w:lvl>
    <w:lvl w:ilvl="2" w:tplc="4F827DCC" w:tentative="1">
      <w:start w:val="1"/>
      <w:numFmt w:val="lowerRoman"/>
      <w:lvlText w:val="%3."/>
      <w:lvlJc w:val="right"/>
      <w:pPr>
        <w:ind w:left="2160" w:hanging="180"/>
      </w:pPr>
    </w:lvl>
    <w:lvl w:ilvl="3" w:tplc="6DB67F3E" w:tentative="1">
      <w:start w:val="1"/>
      <w:numFmt w:val="decimal"/>
      <w:lvlText w:val="%4."/>
      <w:lvlJc w:val="left"/>
      <w:pPr>
        <w:ind w:left="2880" w:hanging="360"/>
      </w:pPr>
    </w:lvl>
    <w:lvl w:ilvl="4" w:tplc="F98AE50E" w:tentative="1">
      <w:start w:val="1"/>
      <w:numFmt w:val="lowerLetter"/>
      <w:lvlText w:val="%5."/>
      <w:lvlJc w:val="left"/>
      <w:pPr>
        <w:ind w:left="3600" w:hanging="360"/>
      </w:pPr>
    </w:lvl>
    <w:lvl w:ilvl="5" w:tplc="EF30A24E" w:tentative="1">
      <w:start w:val="1"/>
      <w:numFmt w:val="lowerRoman"/>
      <w:lvlText w:val="%6."/>
      <w:lvlJc w:val="right"/>
      <w:pPr>
        <w:ind w:left="4320" w:hanging="180"/>
      </w:pPr>
    </w:lvl>
    <w:lvl w:ilvl="6" w:tplc="00AE6F86" w:tentative="1">
      <w:start w:val="1"/>
      <w:numFmt w:val="decimal"/>
      <w:lvlText w:val="%7."/>
      <w:lvlJc w:val="left"/>
      <w:pPr>
        <w:ind w:left="5040" w:hanging="360"/>
      </w:pPr>
    </w:lvl>
    <w:lvl w:ilvl="7" w:tplc="08B43D0A" w:tentative="1">
      <w:start w:val="1"/>
      <w:numFmt w:val="lowerLetter"/>
      <w:lvlText w:val="%8."/>
      <w:lvlJc w:val="left"/>
      <w:pPr>
        <w:ind w:left="5760" w:hanging="360"/>
      </w:pPr>
    </w:lvl>
    <w:lvl w:ilvl="8" w:tplc="3350DCD0" w:tentative="1">
      <w:start w:val="1"/>
      <w:numFmt w:val="lowerRoman"/>
      <w:lvlText w:val="%9."/>
      <w:lvlJc w:val="right"/>
      <w:pPr>
        <w:ind w:left="6480" w:hanging="180"/>
      </w:pPr>
    </w:lvl>
  </w:abstractNum>
  <w:abstractNum w:abstractNumId="6">
    <w:nsid w:val="5C4A39A7"/>
    <w:multiLevelType w:val="hybridMultilevel"/>
    <w:tmpl w:val="06265F20"/>
    <w:lvl w:ilvl="0" w:tplc="175434BC">
      <w:start w:val="1"/>
      <w:numFmt w:val="bullet"/>
      <w:lvlText w:val=""/>
      <w:lvlJc w:val="left"/>
      <w:pPr>
        <w:ind w:left="720" w:hanging="360"/>
      </w:pPr>
      <w:rPr>
        <w:rFonts w:ascii="Symbol" w:hAnsi="Symbol" w:hint="default"/>
      </w:rPr>
    </w:lvl>
    <w:lvl w:ilvl="1" w:tplc="85547D96" w:tentative="1">
      <w:start w:val="1"/>
      <w:numFmt w:val="bullet"/>
      <w:lvlText w:val="o"/>
      <w:lvlJc w:val="left"/>
      <w:pPr>
        <w:ind w:left="1440" w:hanging="360"/>
      </w:pPr>
      <w:rPr>
        <w:rFonts w:ascii="Courier New" w:hAnsi="Courier New" w:cs="Courier New" w:hint="default"/>
      </w:rPr>
    </w:lvl>
    <w:lvl w:ilvl="2" w:tplc="74A0AF66" w:tentative="1">
      <w:start w:val="1"/>
      <w:numFmt w:val="bullet"/>
      <w:lvlText w:val=""/>
      <w:lvlJc w:val="left"/>
      <w:pPr>
        <w:ind w:left="2160" w:hanging="360"/>
      </w:pPr>
      <w:rPr>
        <w:rFonts w:ascii="Wingdings" w:hAnsi="Wingdings" w:hint="default"/>
      </w:rPr>
    </w:lvl>
    <w:lvl w:ilvl="3" w:tplc="8FECCD48" w:tentative="1">
      <w:start w:val="1"/>
      <w:numFmt w:val="bullet"/>
      <w:lvlText w:val=""/>
      <w:lvlJc w:val="left"/>
      <w:pPr>
        <w:ind w:left="2880" w:hanging="360"/>
      </w:pPr>
      <w:rPr>
        <w:rFonts w:ascii="Symbol" w:hAnsi="Symbol" w:hint="default"/>
      </w:rPr>
    </w:lvl>
    <w:lvl w:ilvl="4" w:tplc="CC24397C" w:tentative="1">
      <w:start w:val="1"/>
      <w:numFmt w:val="bullet"/>
      <w:lvlText w:val="o"/>
      <w:lvlJc w:val="left"/>
      <w:pPr>
        <w:ind w:left="3600" w:hanging="360"/>
      </w:pPr>
      <w:rPr>
        <w:rFonts w:ascii="Courier New" w:hAnsi="Courier New" w:cs="Courier New" w:hint="default"/>
      </w:rPr>
    </w:lvl>
    <w:lvl w:ilvl="5" w:tplc="A46073B4" w:tentative="1">
      <w:start w:val="1"/>
      <w:numFmt w:val="bullet"/>
      <w:lvlText w:val=""/>
      <w:lvlJc w:val="left"/>
      <w:pPr>
        <w:ind w:left="4320" w:hanging="360"/>
      </w:pPr>
      <w:rPr>
        <w:rFonts w:ascii="Wingdings" w:hAnsi="Wingdings" w:hint="default"/>
      </w:rPr>
    </w:lvl>
    <w:lvl w:ilvl="6" w:tplc="530C6A4C" w:tentative="1">
      <w:start w:val="1"/>
      <w:numFmt w:val="bullet"/>
      <w:lvlText w:val=""/>
      <w:lvlJc w:val="left"/>
      <w:pPr>
        <w:ind w:left="5040" w:hanging="360"/>
      </w:pPr>
      <w:rPr>
        <w:rFonts w:ascii="Symbol" w:hAnsi="Symbol" w:hint="default"/>
      </w:rPr>
    </w:lvl>
    <w:lvl w:ilvl="7" w:tplc="4E8E1B56" w:tentative="1">
      <w:start w:val="1"/>
      <w:numFmt w:val="bullet"/>
      <w:lvlText w:val="o"/>
      <w:lvlJc w:val="left"/>
      <w:pPr>
        <w:ind w:left="5760" w:hanging="360"/>
      </w:pPr>
      <w:rPr>
        <w:rFonts w:ascii="Courier New" w:hAnsi="Courier New" w:cs="Courier New" w:hint="default"/>
      </w:rPr>
    </w:lvl>
    <w:lvl w:ilvl="8" w:tplc="0316A53A" w:tentative="1">
      <w:start w:val="1"/>
      <w:numFmt w:val="bullet"/>
      <w:lvlText w:val=""/>
      <w:lvlJc w:val="left"/>
      <w:pPr>
        <w:ind w:left="6480" w:hanging="360"/>
      </w:pPr>
      <w:rPr>
        <w:rFonts w:ascii="Wingdings" w:hAnsi="Wingdings" w:hint="default"/>
      </w:rPr>
    </w:lvl>
  </w:abstractNum>
  <w:abstractNum w:abstractNumId="7">
    <w:nsid w:val="62757560"/>
    <w:multiLevelType w:val="hybridMultilevel"/>
    <w:tmpl w:val="5DE8288E"/>
    <w:lvl w:ilvl="0" w:tplc="49E427C4">
      <w:start w:val="1"/>
      <w:numFmt w:val="bullet"/>
      <w:lvlText w:val=""/>
      <w:lvlJc w:val="left"/>
      <w:pPr>
        <w:ind w:left="720" w:hanging="360"/>
      </w:pPr>
      <w:rPr>
        <w:rFonts w:ascii="Symbol" w:hAnsi="Symbol" w:hint="default"/>
      </w:rPr>
    </w:lvl>
    <w:lvl w:ilvl="1" w:tplc="05085EC6" w:tentative="1">
      <w:start w:val="1"/>
      <w:numFmt w:val="bullet"/>
      <w:lvlText w:val="o"/>
      <w:lvlJc w:val="left"/>
      <w:pPr>
        <w:ind w:left="1440" w:hanging="360"/>
      </w:pPr>
      <w:rPr>
        <w:rFonts w:ascii="Courier New" w:hAnsi="Courier New" w:cs="Courier New" w:hint="default"/>
      </w:rPr>
    </w:lvl>
    <w:lvl w:ilvl="2" w:tplc="3E1C3A04" w:tentative="1">
      <w:start w:val="1"/>
      <w:numFmt w:val="bullet"/>
      <w:lvlText w:val=""/>
      <w:lvlJc w:val="left"/>
      <w:pPr>
        <w:ind w:left="2160" w:hanging="360"/>
      </w:pPr>
      <w:rPr>
        <w:rFonts w:ascii="Wingdings" w:hAnsi="Wingdings" w:hint="default"/>
      </w:rPr>
    </w:lvl>
    <w:lvl w:ilvl="3" w:tplc="274E5F9E" w:tentative="1">
      <w:start w:val="1"/>
      <w:numFmt w:val="bullet"/>
      <w:lvlText w:val=""/>
      <w:lvlJc w:val="left"/>
      <w:pPr>
        <w:ind w:left="2880" w:hanging="360"/>
      </w:pPr>
      <w:rPr>
        <w:rFonts w:ascii="Symbol" w:hAnsi="Symbol" w:hint="default"/>
      </w:rPr>
    </w:lvl>
    <w:lvl w:ilvl="4" w:tplc="C9AEC8CA" w:tentative="1">
      <w:start w:val="1"/>
      <w:numFmt w:val="bullet"/>
      <w:lvlText w:val="o"/>
      <w:lvlJc w:val="left"/>
      <w:pPr>
        <w:ind w:left="3600" w:hanging="360"/>
      </w:pPr>
      <w:rPr>
        <w:rFonts w:ascii="Courier New" w:hAnsi="Courier New" w:cs="Courier New" w:hint="default"/>
      </w:rPr>
    </w:lvl>
    <w:lvl w:ilvl="5" w:tplc="813C6364" w:tentative="1">
      <w:start w:val="1"/>
      <w:numFmt w:val="bullet"/>
      <w:lvlText w:val=""/>
      <w:lvlJc w:val="left"/>
      <w:pPr>
        <w:ind w:left="4320" w:hanging="360"/>
      </w:pPr>
      <w:rPr>
        <w:rFonts w:ascii="Wingdings" w:hAnsi="Wingdings" w:hint="default"/>
      </w:rPr>
    </w:lvl>
    <w:lvl w:ilvl="6" w:tplc="4B0ECD3C" w:tentative="1">
      <w:start w:val="1"/>
      <w:numFmt w:val="bullet"/>
      <w:lvlText w:val=""/>
      <w:lvlJc w:val="left"/>
      <w:pPr>
        <w:ind w:left="5040" w:hanging="360"/>
      </w:pPr>
      <w:rPr>
        <w:rFonts w:ascii="Symbol" w:hAnsi="Symbol" w:hint="default"/>
      </w:rPr>
    </w:lvl>
    <w:lvl w:ilvl="7" w:tplc="F0D6021C" w:tentative="1">
      <w:start w:val="1"/>
      <w:numFmt w:val="bullet"/>
      <w:lvlText w:val="o"/>
      <w:lvlJc w:val="left"/>
      <w:pPr>
        <w:ind w:left="5760" w:hanging="360"/>
      </w:pPr>
      <w:rPr>
        <w:rFonts w:ascii="Courier New" w:hAnsi="Courier New" w:cs="Courier New" w:hint="default"/>
      </w:rPr>
    </w:lvl>
    <w:lvl w:ilvl="8" w:tplc="3ED4ABBE" w:tentative="1">
      <w:start w:val="1"/>
      <w:numFmt w:val="bullet"/>
      <w:lvlText w:val=""/>
      <w:lvlJc w:val="left"/>
      <w:pPr>
        <w:ind w:left="6480" w:hanging="360"/>
      </w:pPr>
      <w:rPr>
        <w:rFonts w:ascii="Wingdings" w:hAnsi="Wingdings" w:hint="default"/>
      </w:rPr>
    </w:lvl>
  </w:abstractNum>
  <w:abstractNum w:abstractNumId="8">
    <w:nsid w:val="65A37B7F"/>
    <w:multiLevelType w:val="hybridMultilevel"/>
    <w:tmpl w:val="05725A2A"/>
    <w:lvl w:ilvl="0" w:tplc="201E9EE0">
      <w:start w:val="1"/>
      <w:numFmt w:val="bullet"/>
      <w:lvlText w:val=""/>
      <w:lvlJc w:val="left"/>
      <w:pPr>
        <w:ind w:left="720" w:hanging="360"/>
      </w:pPr>
      <w:rPr>
        <w:rFonts w:ascii="Symbol" w:hAnsi="Symbol" w:hint="default"/>
      </w:rPr>
    </w:lvl>
    <w:lvl w:ilvl="1" w:tplc="6848FA5E" w:tentative="1">
      <w:start w:val="1"/>
      <w:numFmt w:val="bullet"/>
      <w:lvlText w:val="o"/>
      <w:lvlJc w:val="left"/>
      <w:pPr>
        <w:ind w:left="1440" w:hanging="360"/>
      </w:pPr>
      <w:rPr>
        <w:rFonts w:ascii="Courier New" w:hAnsi="Courier New" w:cs="Courier New" w:hint="default"/>
      </w:rPr>
    </w:lvl>
    <w:lvl w:ilvl="2" w:tplc="8B1887C4" w:tentative="1">
      <w:start w:val="1"/>
      <w:numFmt w:val="bullet"/>
      <w:lvlText w:val=""/>
      <w:lvlJc w:val="left"/>
      <w:pPr>
        <w:ind w:left="2160" w:hanging="360"/>
      </w:pPr>
      <w:rPr>
        <w:rFonts w:ascii="Wingdings" w:hAnsi="Wingdings" w:hint="default"/>
      </w:rPr>
    </w:lvl>
    <w:lvl w:ilvl="3" w:tplc="EC7835FA" w:tentative="1">
      <w:start w:val="1"/>
      <w:numFmt w:val="bullet"/>
      <w:lvlText w:val=""/>
      <w:lvlJc w:val="left"/>
      <w:pPr>
        <w:ind w:left="2880" w:hanging="360"/>
      </w:pPr>
      <w:rPr>
        <w:rFonts w:ascii="Symbol" w:hAnsi="Symbol" w:hint="default"/>
      </w:rPr>
    </w:lvl>
    <w:lvl w:ilvl="4" w:tplc="1E84394E" w:tentative="1">
      <w:start w:val="1"/>
      <w:numFmt w:val="bullet"/>
      <w:lvlText w:val="o"/>
      <w:lvlJc w:val="left"/>
      <w:pPr>
        <w:ind w:left="3600" w:hanging="360"/>
      </w:pPr>
      <w:rPr>
        <w:rFonts w:ascii="Courier New" w:hAnsi="Courier New" w:cs="Courier New" w:hint="default"/>
      </w:rPr>
    </w:lvl>
    <w:lvl w:ilvl="5" w:tplc="E878E878" w:tentative="1">
      <w:start w:val="1"/>
      <w:numFmt w:val="bullet"/>
      <w:lvlText w:val=""/>
      <w:lvlJc w:val="left"/>
      <w:pPr>
        <w:ind w:left="4320" w:hanging="360"/>
      </w:pPr>
      <w:rPr>
        <w:rFonts w:ascii="Wingdings" w:hAnsi="Wingdings" w:hint="default"/>
      </w:rPr>
    </w:lvl>
    <w:lvl w:ilvl="6" w:tplc="F1249498" w:tentative="1">
      <w:start w:val="1"/>
      <w:numFmt w:val="bullet"/>
      <w:lvlText w:val=""/>
      <w:lvlJc w:val="left"/>
      <w:pPr>
        <w:ind w:left="5040" w:hanging="360"/>
      </w:pPr>
      <w:rPr>
        <w:rFonts w:ascii="Symbol" w:hAnsi="Symbol" w:hint="default"/>
      </w:rPr>
    </w:lvl>
    <w:lvl w:ilvl="7" w:tplc="08D065E2" w:tentative="1">
      <w:start w:val="1"/>
      <w:numFmt w:val="bullet"/>
      <w:lvlText w:val="o"/>
      <w:lvlJc w:val="left"/>
      <w:pPr>
        <w:ind w:left="5760" w:hanging="360"/>
      </w:pPr>
      <w:rPr>
        <w:rFonts w:ascii="Courier New" w:hAnsi="Courier New" w:cs="Courier New" w:hint="default"/>
      </w:rPr>
    </w:lvl>
    <w:lvl w:ilvl="8" w:tplc="09DA6B38" w:tentative="1">
      <w:start w:val="1"/>
      <w:numFmt w:val="bullet"/>
      <w:lvlText w:val=""/>
      <w:lvlJc w:val="left"/>
      <w:pPr>
        <w:ind w:left="6480" w:hanging="360"/>
      </w:pPr>
      <w:rPr>
        <w:rFonts w:ascii="Wingdings" w:hAnsi="Wingdings" w:hint="default"/>
      </w:rPr>
    </w:lvl>
  </w:abstractNum>
  <w:abstractNum w:abstractNumId="9">
    <w:nsid w:val="69E40B8B"/>
    <w:multiLevelType w:val="hybridMultilevel"/>
    <w:tmpl w:val="0DAE0BAC"/>
    <w:lvl w:ilvl="0" w:tplc="958A4BEC">
      <w:start w:val="1"/>
      <w:numFmt w:val="bullet"/>
      <w:lvlText w:val=""/>
      <w:lvlJc w:val="left"/>
      <w:pPr>
        <w:ind w:left="360" w:hanging="360"/>
      </w:pPr>
      <w:rPr>
        <w:rFonts w:ascii="Symbol" w:hAnsi="Symbol" w:hint="default"/>
      </w:rPr>
    </w:lvl>
    <w:lvl w:ilvl="1" w:tplc="2C788722" w:tentative="1">
      <w:start w:val="1"/>
      <w:numFmt w:val="bullet"/>
      <w:lvlText w:val="o"/>
      <w:lvlJc w:val="left"/>
      <w:pPr>
        <w:ind w:left="1080" w:hanging="360"/>
      </w:pPr>
      <w:rPr>
        <w:rFonts w:ascii="Courier New" w:hAnsi="Courier New" w:cs="Courier New" w:hint="default"/>
      </w:rPr>
    </w:lvl>
    <w:lvl w:ilvl="2" w:tplc="937EDDD4" w:tentative="1">
      <w:start w:val="1"/>
      <w:numFmt w:val="bullet"/>
      <w:lvlText w:val=""/>
      <w:lvlJc w:val="left"/>
      <w:pPr>
        <w:ind w:left="1800" w:hanging="360"/>
      </w:pPr>
      <w:rPr>
        <w:rFonts w:ascii="Wingdings" w:hAnsi="Wingdings" w:hint="default"/>
      </w:rPr>
    </w:lvl>
    <w:lvl w:ilvl="3" w:tplc="A86CDF34" w:tentative="1">
      <w:start w:val="1"/>
      <w:numFmt w:val="bullet"/>
      <w:lvlText w:val=""/>
      <w:lvlJc w:val="left"/>
      <w:pPr>
        <w:ind w:left="2520" w:hanging="360"/>
      </w:pPr>
      <w:rPr>
        <w:rFonts w:ascii="Symbol" w:hAnsi="Symbol" w:hint="default"/>
      </w:rPr>
    </w:lvl>
    <w:lvl w:ilvl="4" w:tplc="5088F4EE" w:tentative="1">
      <w:start w:val="1"/>
      <w:numFmt w:val="bullet"/>
      <w:lvlText w:val="o"/>
      <w:lvlJc w:val="left"/>
      <w:pPr>
        <w:ind w:left="3240" w:hanging="360"/>
      </w:pPr>
      <w:rPr>
        <w:rFonts w:ascii="Courier New" w:hAnsi="Courier New" w:cs="Courier New" w:hint="default"/>
      </w:rPr>
    </w:lvl>
    <w:lvl w:ilvl="5" w:tplc="F18AE7F6" w:tentative="1">
      <w:start w:val="1"/>
      <w:numFmt w:val="bullet"/>
      <w:lvlText w:val=""/>
      <w:lvlJc w:val="left"/>
      <w:pPr>
        <w:ind w:left="3960" w:hanging="360"/>
      </w:pPr>
      <w:rPr>
        <w:rFonts w:ascii="Wingdings" w:hAnsi="Wingdings" w:hint="default"/>
      </w:rPr>
    </w:lvl>
    <w:lvl w:ilvl="6" w:tplc="7DBAE25C" w:tentative="1">
      <w:start w:val="1"/>
      <w:numFmt w:val="bullet"/>
      <w:lvlText w:val=""/>
      <w:lvlJc w:val="left"/>
      <w:pPr>
        <w:ind w:left="4680" w:hanging="360"/>
      </w:pPr>
      <w:rPr>
        <w:rFonts w:ascii="Symbol" w:hAnsi="Symbol" w:hint="default"/>
      </w:rPr>
    </w:lvl>
    <w:lvl w:ilvl="7" w:tplc="96CA271A" w:tentative="1">
      <w:start w:val="1"/>
      <w:numFmt w:val="bullet"/>
      <w:lvlText w:val="o"/>
      <w:lvlJc w:val="left"/>
      <w:pPr>
        <w:ind w:left="5400" w:hanging="360"/>
      </w:pPr>
      <w:rPr>
        <w:rFonts w:ascii="Courier New" w:hAnsi="Courier New" w:cs="Courier New" w:hint="default"/>
      </w:rPr>
    </w:lvl>
    <w:lvl w:ilvl="8" w:tplc="9B30E642" w:tentative="1">
      <w:start w:val="1"/>
      <w:numFmt w:val="bullet"/>
      <w:lvlText w:val=""/>
      <w:lvlJc w:val="left"/>
      <w:pPr>
        <w:ind w:left="6120" w:hanging="360"/>
      </w:pPr>
      <w:rPr>
        <w:rFonts w:ascii="Wingdings" w:hAnsi="Wingdings" w:hint="default"/>
      </w:rPr>
    </w:lvl>
  </w:abstractNum>
  <w:abstractNum w:abstractNumId="10">
    <w:nsid w:val="7C1E6675"/>
    <w:multiLevelType w:val="hybridMultilevel"/>
    <w:tmpl w:val="E2F67C1A"/>
    <w:lvl w:ilvl="0" w:tplc="11568182">
      <w:start w:val="1"/>
      <w:numFmt w:val="bullet"/>
      <w:lvlText w:val=""/>
      <w:lvlJc w:val="left"/>
      <w:pPr>
        <w:ind w:left="360" w:hanging="360"/>
      </w:pPr>
      <w:rPr>
        <w:rFonts w:ascii="Symbol" w:hAnsi="Symbol" w:hint="default"/>
      </w:rPr>
    </w:lvl>
    <w:lvl w:ilvl="1" w:tplc="E176F0FE" w:tentative="1">
      <w:start w:val="1"/>
      <w:numFmt w:val="bullet"/>
      <w:lvlText w:val="o"/>
      <w:lvlJc w:val="left"/>
      <w:pPr>
        <w:ind w:left="1440" w:hanging="360"/>
      </w:pPr>
      <w:rPr>
        <w:rFonts w:ascii="Courier New" w:hAnsi="Courier New" w:cs="Courier New" w:hint="default"/>
      </w:rPr>
    </w:lvl>
    <w:lvl w:ilvl="2" w:tplc="E14E2AD8" w:tentative="1">
      <w:start w:val="1"/>
      <w:numFmt w:val="bullet"/>
      <w:lvlText w:val=""/>
      <w:lvlJc w:val="left"/>
      <w:pPr>
        <w:ind w:left="2160" w:hanging="360"/>
      </w:pPr>
      <w:rPr>
        <w:rFonts w:ascii="Wingdings" w:hAnsi="Wingdings" w:hint="default"/>
      </w:rPr>
    </w:lvl>
    <w:lvl w:ilvl="3" w:tplc="F2E49994" w:tentative="1">
      <w:start w:val="1"/>
      <w:numFmt w:val="bullet"/>
      <w:lvlText w:val=""/>
      <w:lvlJc w:val="left"/>
      <w:pPr>
        <w:ind w:left="2880" w:hanging="360"/>
      </w:pPr>
      <w:rPr>
        <w:rFonts w:ascii="Symbol" w:hAnsi="Symbol" w:hint="default"/>
      </w:rPr>
    </w:lvl>
    <w:lvl w:ilvl="4" w:tplc="27B4AE1A" w:tentative="1">
      <w:start w:val="1"/>
      <w:numFmt w:val="bullet"/>
      <w:lvlText w:val="o"/>
      <w:lvlJc w:val="left"/>
      <w:pPr>
        <w:ind w:left="3600" w:hanging="360"/>
      </w:pPr>
      <w:rPr>
        <w:rFonts w:ascii="Courier New" w:hAnsi="Courier New" w:cs="Courier New" w:hint="default"/>
      </w:rPr>
    </w:lvl>
    <w:lvl w:ilvl="5" w:tplc="BC2EC5B8" w:tentative="1">
      <w:start w:val="1"/>
      <w:numFmt w:val="bullet"/>
      <w:lvlText w:val=""/>
      <w:lvlJc w:val="left"/>
      <w:pPr>
        <w:ind w:left="4320" w:hanging="360"/>
      </w:pPr>
      <w:rPr>
        <w:rFonts w:ascii="Wingdings" w:hAnsi="Wingdings" w:hint="default"/>
      </w:rPr>
    </w:lvl>
    <w:lvl w:ilvl="6" w:tplc="AFB0A8FC" w:tentative="1">
      <w:start w:val="1"/>
      <w:numFmt w:val="bullet"/>
      <w:lvlText w:val=""/>
      <w:lvlJc w:val="left"/>
      <w:pPr>
        <w:ind w:left="5040" w:hanging="360"/>
      </w:pPr>
      <w:rPr>
        <w:rFonts w:ascii="Symbol" w:hAnsi="Symbol" w:hint="default"/>
      </w:rPr>
    </w:lvl>
    <w:lvl w:ilvl="7" w:tplc="6FD0E552" w:tentative="1">
      <w:start w:val="1"/>
      <w:numFmt w:val="bullet"/>
      <w:lvlText w:val="o"/>
      <w:lvlJc w:val="left"/>
      <w:pPr>
        <w:ind w:left="5760" w:hanging="360"/>
      </w:pPr>
      <w:rPr>
        <w:rFonts w:ascii="Courier New" w:hAnsi="Courier New" w:cs="Courier New" w:hint="default"/>
      </w:rPr>
    </w:lvl>
    <w:lvl w:ilvl="8" w:tplc="249A7BA8"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6"/>
  </w:num>
  <w:num w:numId="4">
    <w:abstractNumId w:val="10"/>
  </w:num>
  <w:num w:numId="5">
    <w:abstractNumId w:val="4"/>
  </w:num>
  <w:num w:numId="6">
    <w:abstractNumId w:val="2"/>
  </w:num>
  <w:num w:numId="7">
    <w:abstractNumId w:val="5"/>
  </w:num>
  <w:num w:numId="8">
    <w:abstractNumId w:val="1"/>
  </w:num>
  <w:num w:numId="9">
    <w:abstractNumId w:val="7"/>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F31"/>
    <w:rsid w:val="00006B2A"/>
    <w:rsid w:val="00007DCA"/>
    <w:rsid w:val="00031F31"/>
    <w:rsid w:val="00045794"/>
    <w:rsid w:val="000D5728"/>
    <w:rsid w:val="000E0647"/>
    <w:rsid w:val="000F2846"/>
    <w:rsid w:val="00154EF0"/>
    <w:rsid w:val="00162862"/>
    <w:rsid w:val="00180DF9"/>
    <w:rsid w:val="0018194B"/>
    <w:rsid w:val="001A2633"/>
    <w:rsid w:val="001C10F9"/>
    <w:rsid w:val="001D3B73"/>
    <w:rsid w:val="001F2CEF"/>
    <w:rsid w:val="001F6FE4"/>
    <w:rsid w:val="00204BF9"/>
    <w:rsid w:val="002119B5"/>
    <w:rsid w:val="00251154"/>
    <w:rsid w:val="00261BBC"/>
    <w:rsid w:val="002750B3"/>
    <w:rsid w:val="002A4876"/>
    <w:rsid w:val="002B74C9"/>
    <w:rsid w:val="002B7AC7"/>
    <w:rsid w:val="002C64EC"/>
    <w:rsid w:val="002D5287"/>
    <w:rsid w:val="00320083"/>
    <w:rsid w:val="00365C59"/>
    <w:rsid w:val="00372296"/>
    <w:rsid w:val="00374E60"/>
    <w:rsid w:val="003903C8"/>
    <w:rsid w:val="00396EEC"/>
    <w:rsid w:val="003B14A3"/>
    <w:rsid w:val="003C0743"/>
    <w:rsid w:val="003E3341"/>
    <w:rsid w:val="004037C4"/>
    <w:rsid w:val="00405002"/>
    <w:rsid w:val="0040748A"/>
    <w:rsid w:val="004243FC"/>
    <w:rsid w:val="00477614"/>
    <w:rsid w:val="0048276C"/>
    <w:rsid w:val="004A228E"/>
    <w:rsid w:val="004D1736"/>
    <w:rsid w:val="004D5F75"/>
    <w:rsid w:val="004E26A1"/>
    <w:rsid w:val="005271B7"/>
    <w:rsid w:val="00535527"/>
    <w:rsid w:val="005513AF"/>
    <w:rsid w:val="00577C61"/>
    <w:rsid w:val="00616767"/>
    <w:rsid w:val="00617E53"/>
    <w:rsid w:val="00624D96"/>
    <w:rsid w:val="0063041F"/>
    <w:rsid w:val="00634058"/>
    <w:rsid w:val="00654A49"/>
    <w:rsid w:val="00663E9F"/>
    <w:rsid w:val="00664568"/>
    <w:rsid w:val="00680525"/>
    <w:rsid w:val="006B0C37"/>
    <w:rsid w:val="006C665B"/>
    <w:rsid w:val="006E2CBD"/>
    <w:rsid w:val="006F47F4"/>
    <w:rsid w:val="006F7208"/>
    <w:rsid w:val="007461A9"/>
    <w:rsid w:val="007575AA"/>
    <w:rsid w:val="007A60A0"/>
    <w:rsid w:val="007C544E"/>
    <w:rsid w:val="007F2ECF"/>
    <w:rsid w:val="007F7158"/>
    <w:rsid w:val="0082070B"/>
    <w:rsid w:val="00820E32"/>
    <w:rsid w:val="00857B63"/>
    <w:rsid w:val="008A1305"/>
    <w:rsid w:val="008B77E2"/>
    <w:rsid w:val="008C5642"/>
    <w:rsid w:val="008E7196"/>
    <w:rsid w:val="008E7F1F"/>
    <w:rsid w:val="008F067C"/>
    <w:rsid w:val="00920CA4"/>
    <w:rsid w:val="0092173A"/>
    <w:rsid w:val="00936D96"/>
    <w:rsid w:val="009507DD"/>
    <w:rsid w:val="00972904"/>
    <w:rsid w:val="009755B0"/>
    <w:rsid w:val="00990A5A"/>
    <w:rsid w:val="009D3C50"/>
    <w:rsid w:val="009E19C2"/>
    <w:rsid w:val="009E2D8F"/>
    <w:rsid w:val="009E52EE"/>
    <w:rsid w:val="00A05DEC"/>
    <w:rsid w:val="00A5482A"/>
    <w:rsid w:val="00A6281B"/>
    <w:rsid w:val="00A73E6F"/>
    <w:rsid w:val="00AB156A"/>
    <w:rsid w:val="00AB70D5"/>
    <w:rsid w:val="00AD7CF5"/>
    <w:rsid w:val="00AF1764"/>
    <w:rsid w:val="00AF78B2"/>
    <w:rsid w:val="00B37B6A"/>
    <w:rsid w:val="00B5500B"/>
    <w:rsid w:val="00B55E53"/>
    <w:rsid w:val="00B63DD8"/>
    <w:rsid w:val="00B74FBE"/>
    <w:rsid w:val="00B86043"/>
    <w:rsid w:val="00B867CC"/>
    <w:rsid w:val="00B926E0"/>
    <w:rsid w:val="00B93AE6"/>
    <w:rsid w:val="00BC31CD"/>
    <w:rsid w:val="00BE135B"/>
    <w:rsid w:val="00BE20DA"/>
    <w:rsid w:val="00C02557"/>
    <w:rsid w:val="00C10C9F"/>
    <w:rsid w:val="00C27FE0"/>
    <w:rsid w:val="00C314D5"/>
    <w:rsid w:val="00C569A0"/>
    <w:rsid w:val="00CD1CE1"/>
    <w:rsid w:val="00CD2AB4"/>
    <w:rsid w:val="00CD48DC"/>
    <w:rsid w:val="00CE54F0"/>
    <w:rsid w:val="00CF080A"/>
    <w:rsid w:val="00D35308"/>
    <w:rsid w:val="00D40333"/>
    <w:rsid w:val="00D45A87"/>
    <w:rsid w:val="00D677FB"/>
    <w:rsid w:val="00D84AA6"/>
    <w:rsid w:val="00D96E11"/>
    <w:rsid w:val="00DE6263"/>
    <w:rsid w:val="00DF53F3"/>
    <w:rsid w:val="00E22A28"/>
    <w:rsid w:val="00E27671"/>
    <w:rsid w:val="00E37776"/>
    <w:rsid w:val="00E51962"/>
    <w:rsid w:val="00EC6AF7"/>
    <w:rsid w:val="00EF0955"/>
    <w:rsid w:val="00F031BA"/>
    <w:rsid w:val="00F2104E"/>
    <w:rsid w:val="00F21217"/>
    <w:rsid w:val="00F33114"/>
    <w:rsid w:val="00F47D6A"/>
    <w:rsid w:val="00F664F8"/>
    <w:rsid w:val="00F9439D"/>
    <w:rsid w:val="00FC5FD0"/>
    <w:rsid w:val="00FC6F0A"/>
    <w:rsid w:val="00FE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A03373-17E1-447C-ACEC-66438ABE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B63"/>
  </w:style>
  <w:style w:type="paragraph" w:styleId="Footer">
    <w:name w:val="footer"/>
    <w:basedOn w:val="Normal"/>
    <w:link w:val="FooterChar"/>
    <w:uiPriority w:val="99"/>
    <w:unhideWhenUsed/>
    <w:rsid w:val="0085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B63"/>
  </w:style>
  <w:style w:type="paragraph" w:styleId="ListParagraph">
    <w:name w:val="List Paragraph"/>
    <w:basedOn w:val="Normal"/>
    <w:uiPriority w:val="34"/>
    <w:qFormat/>
    <w:rsid w:val="00372296"/>
    <w:pPr>
      <w:ind w:left="720"/>
      <w:contextualSpacing/>
    </w:pPr>
  </w:style>
  <w:style w:type="paragraph" w:styleId="BalloonText">
    <w:name w:val="Balloon Text"/>
    <w:basedOn w:val="Normal"/>
    <w:link w:val="BalloonTextChar"/>
    <w:uiPriority w:val="99"/>
    <w:semiHidden/>
    <w:unhideWhenUsed/>
    <w:rsid w:val="001819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9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3351</Words>
  <Characters>19105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D!akov RePack</cp:lastModifiedBy>
  <cp:revision>2</cp:revision>
  <dcterms:created xsi:type="dcterms:W3CDTF">2020-05-28T19:09:00Z</dcterms:created>
  <dcterms:modified xsi:type="dcterms:W3CDTF">2020-05-28T19:09:00Z</dcterms:modified>
</cp:coreProperties>
</file>