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DA218" w14:textId="77777777" w:rsidR="00E661F5" w:rsidRPr="008A1771" w:rsidRDefault="00E661F5" w:rsidP="008A1771">
      <w:pPr>
        <w:spacing w:line="240" w:lineRule="auto"/>
        <w:jc w:val="center"/>
        <w:rPr>
          <w:rFonts w:ascii="Times New Roman" w:hAnsi="Times New Roman" w:cs="Times New Roman"/>
          <w:sz w:val="24"/>
          <w:szCs w:val="24"/>
        </w:rPr>
      </w:pPr>
    </w:p>
    <w:p w14:paraId="7F1C240A" w14:textId="77777777" w:rsidR="00E661F5" w:rsidRPr="008A1771" w:rsidRDefault="00E661F5" w:rsidP="008A1771">
      <w:pPr>
        <w:spacing w:line="240" w:lineRule="auto"/>
        <w:jc w:val="center"/>
        <w:rPr>
          <w:rFonts w:ascii="Times New Roman" w:hAnsi="Times New Roman" w:cs="Times New Roman"/>
          <w:sz w:val="24"/>
          <w:szCs w:val="24"/>
        </w:rPr>
      </w:pPr>
    </w:p>
    <w:p w14:paraId="06CC00EC" w14:textId="4A90232A" w:rsidR="00E661F5" w:rsidRDefault="00E661F5" w:rsidP="008A1771">
      <w:pPr>
        <w:spacing w:line="240" w:lineRule="auto"/>
        <w:jc w:val="center"/>
        <w:rPr>
          <w:rFonts w:ascii="Times New Roman" w:hAnsi="Times New Roman" w:cs="Times New Roman"/>
          <w:sz w:val="24"/>
          <w:szCs w:val="24"/>
        </w:rPr>
      </w:pPr>
    </w:p>
    <w:p w14:paraId="16A1DFB2" w14:textId="5B0F768B" w:rsidR="00E47448" w:rsidRDefault="00E47448" w:rsidP="008A1771">
      <w:pPr>
        <w:spacing w:line="240" w:lineRule="auto"/>
        <w:jc w:val="center"/>
        <w:rPr>
          <w:rFonts w:ascii="Times New Roman" w:hAnsi="Times New Roman" w:cs="Times New Roman"/>
          <w:sz w:val="24"/>
          <w:szCs w:val="24"/>
        </w:rPr>
      </w:pPr>
    </w:p>
    <w:p w14:paraId="7B43AC40" w14:textId="77777777" w:rsidR="00E47448" w:rsidRPr="008A1771" w:rsidRDefault="00E47448" w:rsidP="008A1771">
      <w:pPr>
        <w:spacing w:line="240" w:lineRule="auto"/>
        <w:jc w:val="center"/>
        <w:rPr>
          <w:rFonts w:ascii="Times New Roman" w:hAnsi="Times New Roman" w:cs="Times New Roman"/>
          <w:sz w:val="24"/>
          <w:szCs w:val="24"/>
        </w:rPr>
      </w:pPr>
    </w:p>
    <w:p w14:paraId="1184C78D" w14:textId="77777777" w:rsidR="00E661F5" w:rsidRPr="008A1771" w:rsidRDefault="00E661F5" w:rsidP="008A1771">
      <w:pPr>
        <w:spacing w:line="240" w:lineRule="auto"/>
        <w:jc w:val="center"/>
        <w:rPr>
          <w:rFonts w:ascii="Times New Roman" w:hAnsi="Times New Roman" w:cs="Times New Roman"/>
          <w:sz w:val="24"/>
          <w:szCs w:val="24"/>
        </w:rPr>
      </w:pPr>
    </w:p>
    <w:p w14:paraId="4B038152" w14:textId="5B4C19C0" w:rsidR="00E661F5" w:rsidRPr="00125976" w:rsidRDefault="0017624A" w:rsidP="00125976">
      <w:pPr>
        <w:spacing w:line="240" w:lineRule="auto"/>
        <w:jc w:val="center"/>
        <w:rPr>
          <w:rFonts w:ascii="Times New Roman" w:hAnsi="Times New Roman" w:cs="Times New Roman"/>
          <w:b/>
          <w:sz w:val="24"/>
          <w:szCs w:val="24"/>
        </w:rPr>
      </w:pPr>
      <w:r w:rsidRPr="00125976">
        <w:rPr>
          <w:rFonts w:ascii="Times New Roman" w:hAnsi="Times New Roman" w:cs="Times New Roman"/>
          <w:b/>
          <w:sz w:val="24"/>
          <w:szCs w:val="24"/>
        </w:rPr>
        <w:t>Strategic Sourcing and Supply at Federal Express</w:t>
      </w:r>
    </w:p>
    <w:p w14:paraId="60850FE9" w14:textId="77777777" w:rsidR="00E661F5" w:rsidRPr="008A1771" w:rsidRDefault="00E661F5" w:rsidP="00125976">
      <w:pPr>
        <w:spacing w:line="240" w:lineRule="auto"/>
        <w:jc w:val="center"/>
        <w:rPr>
          <w:rFonts w:ascii="Times New Roman" w:hAnsi="Times New Roman" w:cs="Times New Roman"/>
          <w:sz w:val="24"/>
          <w:szCs w:val="24"/>
        </w:rPr>
      </w:pPr>
    </w:p>
    <w:p w14:paraId="6BC057C6" w14:textId="6E3419D2" w:rsidR="00E661F5" w:rsidRDefault="00E661F5" w:rsidP="00125976">
      <w:pPr>
        <w:spacing w:line="240" w:lineRule="auto"/>
        <w:jc w:val="center"/>
        <w:rPr>
          <w:rFonts w:ascii="Times New Roman" w:hAnsi="Times New Roman" w:cs="Times New Roman"/>
          <w:sz w:val="24"/>
          <w:szCs w:val="24"/>
        </w:rPr>
      </w:pPr>
    </w:p>
    <w:p w14:paraId="5FCF6FD1" w14:textId="34019FBC" w:rsidR="00E47448" w:rsidRDefault="00E47448" w:rsidP="00125976">
      <w:pPr>
        <w:spacing w:line="240" w:lineRule="auto"/>
        <w:jc w:val="center"/>
        <w:rPr>
          <w:rFonts w:ascii="Times New Roman" w:hAnsi="Times New Roman" w:cs="Times New Roman"/>
          <w:sz w:val="24"/>
          <w:szCs w:val="24"/>
        </w:rPr>
      </w:pPr>
    </w:p>
    <w:p w14:paraId="3D59BDF9" w14:textId="36D9C8A8" w:rsidR="00E47448" w:rsidRDefault="00E47448" w:rsidP="00125976">
      <w:pPr>
        <w:spacing w:line="240" w:lineRule="auto"/>
        <w:jc w:val="center"/>
        <w:rPr>
          <w:rFonts w:ascii="Times New Roman" w:hAnsi="Times New Roman" w:cs="Times New Roman"/>
          <w:sz w:val="24"/>
          <w:szCs w:val="24"/>
        </w:rPr>
      </w:pPr>
    </w:p>
    <w:p w14:paraId="5BF3AEA5" w14:textId="77777777" w:rsidR="00E47448" w:rsidRPr="008A1771" w:rsidRDefault="00E47448" w:rsidP="00125976">
      <w:pPr>
        <w:spacing w:line="240" w:lineRule="auto"/>
        <w:jc w:val="center"/>
        <w:rPr>
          <w:rFonts w:ascii="Times New Roman" w:hAnsi="Times New Roman" w:cs="Times New Roman"/>
          <w:sz w:val="24"/>
          <w:szCs w:val="24"/>
        </w:rPr>
      </w:pPr>
    </w:p>
    <w:p w14:paraId="4CF449FB" w14:textId="77777777" w:rsidR="00E661F5" w:rsidRPr="008A1771" w:rsidRDefault="0017624A" w:rsidP="00125976">
      <w:pPr>
        <w:spacing w:line="240" w:lineRule="auto"/>
        <w:jc w:val="center"/>
        <w:rPr>
          <w:rFonts w:ascii="Times New Roman" w:hAnsi="Times New Roman" w:cs="Times New Roman"/>
          <w:sz w:val="24"/>
          <w:szCs w:val="24"/>
        </w:rPr>
      </w:pPr>
      <w:r w:rsidRPr="008A1771">
        <w:rPr>
          <w:rFonts w:ascii="Times New Roman" w:hAnsi="Times New Roman" w:cs="Times New Roman"/>
          <w:sz w:val="24"/>
          <w:szCs w:val="24"/>
        </w:rPr>
        <w:t>Name</w:t>
      </w:r>
    </w:p>
    <w:p w14:paraId="52C6F02F" w14:textId="77777777" w:rsidR="00E661F5" w:rsidRPr="008A1771" w:rsidRDefault="0017624A" w:rsidP="00125976">
      <w:pPr>
        <w:spacing w:line="240" w:lineRule="auto"/>
        <w:jc w:val="center"/>
        <w:rPr>
          <w:rFonts w:ascii="Times New Roman" w:hAnsi="Times New Roman" w:cs="Times New Roman"/>
          <w:sz w:val="24"/>
          <w:szCs w:val="24"/>
        </w:rPr>
      </w:pPr>
      <w:r w:rsidRPr="008A1771">
        <w:rPr>
          <w:rFonts w:ascii="Times New Roman" w:hAnsi="Times New Roman" w:cs="Times New Roman"/>
          <w:sz w:val="24"/>
          <w:szCs w:val="24"/>
        </w:rPr>
        <w:t>Institution of Affiliation</w:t>
      </w:r>
    </w:p>
    <w:p w14:paraId="34F91849" w14:textId="77777777" w:rsidR="00E661F5" w:rsidRPr="008A1771" w:rsidRDefault="0017624A" w:rsidP="00125976">
      <w:pPr>
        <w:spacing w:line="240" w:lineRule="auto"/>
        <w:jc w:val="center"/>
        <w:rPr>
          <w:rFonts w:ascii="Times New Roman" w:hAnsi="Times New Roman" w:cs="Times New Roman"/>
          <w:sz w:val="24"/>
          <w:szCs w:val="24"/>
        </w:rPr>
      </w:pPr>
      <w:r w:rsidRPr="008A1771">
        <w:rPr>
          <w:rFonts w:ascii="Times New Roman" w:hAnsi="Times New Roman" w:cs="Times New Roman"/>
          <w:sz w:val="24"/>
          <w:szCs w:val="24"/>
        </w:rPr>
        <w:t>Professor</w:t>
      </w:r>
    </w:p>
    <w:p w14:paraId="51BA02B0" w14:textId="4A1D1E8E" w:rsidR="00E661F5" w:rsidRPr="008A1771" w:rsidRDefault="0017624A" w:rsidP="00125976">
      <w:pPr>
        <w:spacing w:line="240" w:lineRule="auto"/>
        <w:ind w:left="3600" w:firstLine="720"/>
        <w:rPr>
          <w:rFonts w:ascii="Times New Roman" w:hAnsi="Times New Roman" w:cs="Times New Roman"/>
          <w:sz w:val="24"/>
          <w:szCs w:val="24"/>
        </w:rPr>
      </w:pPr>
      <w:r w:rsidRPr="008A1771">
        <w:rPr>
          <w:rFonts w:ascii="Times New Roman" w:hAnsi="Times New Roman" w:cs="Times New Roman"/>
          <w:sz w:val="24"/>
          <w:szCs w:val="24"/>
        </w:rPr>
        <w:t>Date</w:t>
      </w:r>
    </w:p>
    <w:p w14:paraId="5A2A1237" w14:textId="1B099FA6" w:rsidR="008A102D" w:rsidRPr="008A1771" w:rsidRDefault="008A102D" w:rsidP="00125976">
      <w:pPr>
        <w:spacing w:line="240" w:lineRule="auto"/>
        <w:ind w:left="3600" w:firstLine="720"/>
        <w:rPr>
          <w:rFonts w:ascii="Times New Roman" w:hAnsi="Times New Roman" w:cs="Times New Roman"/>
          <w:sz w:val="24"/>
          <w:szCs w:val="24"/>
        </w:rPr>
      </w:pPr>
    </w:p>
    <w:p w14:paraId="5B3E6AB6" w14:textId="0490A5EE" w:rsidR="008A102D" w:rsidRPr="008A1771" w:rsidRDefault="008A102D" w:rsidP="008A1771">
      <w:pPr>
        <w:spacing w:line="240" w:lineRule="auto"/>
        <w:ind w:left="3600" w:firstLine="720"/>
        <w:rPr>
          <w:rFonts w:ascii="Times New Roman" w:hAnsi="Times New Roman" w:cs="Times New Roman"/>
          <w:sz w:val="24"/>
          <w:szCs w:val="24"/>
        </w:rPr>
      </w:pPr>
    </w:p>
    <w:p w14:paraId="3C3A5ED2" w14:textId="26548372" w:rsidR="008A102D" w:rsidRPr="008A1771" w:rsidRDefault="008A102D" w:rsidP="008A1771">
      <w:pPr>
        <w:spacing w:line="240" w:lineRule="auto"/>
        <w:ind w:left="3600" w:firstLine="720"/>
        <w:rPr>
          <w:rFonts w:ascii="Times New Roman" w:hAnsi="Times New Roman" w:cs="Times New Roman"/>
          <w:sz w:val="24"/>
          <w:szCs w:val="24"/>
        </w:rPr>
      </w:pPr>
    </w:p>
    <w:p w14:paraId="13436823" w14:textId="1BFEB147" w:rsidR="008A102D" w:rsidRPr="008A1771" w:rsidRDefault="008A102D" w:rsidP="008A1771">
      <w:pPr>
        <w:spacing w:line="240" w:lineRule="auto"/>
        <w:ind w:left="3600" w:firstLine="720"/>
        <w:rPr>
          <w:rFonts w:ascii="Times New Roman" w:hAnsi="Times New Roman" w:cs="Times New Roman"/>
          <w:sz w:val="24"/>
          <w:szCs w:val="24"/>
        </w:rPr>
      </w:pPr>
    </w:p>
    <w:p w14:paraId="14E3AADE" w14:textId="7D1EB15B" w:rsidR="008A102D" w:rsidRPr="008A1771" w:rsidRDefault="008A102D" w:rsidP="008A1771">
      <w:pPr>
        <w:spacing w:line="240" w:lineRule="auto"/>
        <w:ind w:left="3600" w:firstLine="720"/>
        <w:rPr>
          <w:rFonts w:ascii="Times New Roman" w:hAnsi="Times New Roman" w:cs="Times New Roman"/>
          <w:sz w:val="24"/>
          <w:szCs w:val="24"/>
        </w:rPr>
      </w:pPr>
    </w:p>
    <w:p w14:paraId="1D86DE6E" w14:textId="5A0FEADD" w:rsidR="008A102D" w:rsidRPr="008A1771" w:rsidRDefault="008A102D" w:rsidP="008A1771">
      <w:pPr>
        <w:spacing w:line="240" w:lineRule="auto"/>
        <w:ind w:left="3600" w:firstLine="720"/>
        <w:rPr>
          <w:rFonts w:ascii="Times New Roman" w:hAnsi="Times New Roman" w:cs="Times New Roman"/>
          <w:sz w:val="24"/>
          <w:szCs w:val="24"/>
        </w:rPr>
      </w:pPr>
    </w:p>
    <w:p w14:paraId="2FB21660" w14:textId="5E111E8A" w:rsidR="008A102D" w:rsidRPr="008A1771" w:rsidRDefault="008A102D" w:rsidP="008A1771">
      <w:pPr>
        <w:spacing w:line="240" w:lineRule="auto"/>
        <w:ind w:left="3600" w:firstLine="720"/>
        <w:rPr>
          <w:rFonts w:ascii="Times New Roman" w:hAnsi="Times New Roman" w:cs="Times New Roman"/>
          <w:sz w:val="24"/>
          <w:szCs w:val="24"/>
        </w:rPr>
      </w:pPr>
    </w:p>
    <w:p w14:paraId="51CD80C7" w14:textId="53D23AAB" w:rsidR="008A102D" w:rsidRPr="008A1771" w:rsidRDefault="008A102D" w:rsidP="008A1771">
      <w:pPr>
        <w:spacing w:line="240" w:lineRule="auto"/>
        <w:ind w:left="3600" w:firstLine="720"/>
        <w:rPr>
          <w:rFonts w:ascii="Times New Roman" w:hAnsi="Times New Roman" w:cs="Times New Roman"/>
          <w:sz w:val="24"/>
          <w:szCs w:val="24"/>
        </w:rPr>
      </w:pPr>
    </w:p>
    <w:p w14:paraId="43218CEF" w14:textId="79288C5B" w:rsidR="008A102D" w:rsidRPr="008A1771" w:rsidRDefault="008A102D" w:rsidP="008A1771">
      <w:pPr>
        <w:spacing w:line="240" w:lineRule="auto"/>
        <w:ind w:left="3600" w:firstLine="720"/>
        <w:rPr>
          <w:rFonts w:ascii="Times New Roman" w:hAnsi="Times New Roman" w:cs="Times New Roman"/>
          <w:sz w:val="24"/>
          <w:szCs w:val="24"/>
        </w:rPr>
      </w:pPr>
    </w:p>
    <w:p w14:paraId="239D6F9A" w14:textId="69CF3A30" w:rsidR="008A102D" w:rsidRPr="008A1771" w:rsidRDefault="008A102D" w:rsidP="008A1771">
      <w:pPr>
        <w:spacing w:line="240" w:lineRule="auto"/>
        <w:ind w:left="3600" w:firstLine="720"/>
        <w:rPr>
          <w:rFonts w:ascii="Times New Roman" w:hAnsi="Times New Roman" w:cs="Times New Roman"/>
          <w:sz w:val="24"/>
          <w:szCs w:val="24"/>
        </w:rPr>
      </w:pPr>
    </w:p>
    <w:p w14:paraId="4DF83C12" w14:textId="47256950" w:rsidR="008A102D" w:rsidRPr="008A1771" w:rsidRDefault="008A102D" w:rsidP="008A1771">
      <w:pPr>
        <w:spacing w:line="240" w:lineRule="auto"/>
        <w:ind w:left="3600" w:firstLine="720"/>
        <w:rPr>
          <w:rFonts w:ascii="Times New Roman" w:hAnsi="Times New Roman" w:cs="Times New Roman"/>
          <w:sz w:val="24"/>
          <w:szCs w:val="24"/>
        </w:rPr>
      </w:pPr>
    </w:p>
    <w:p w14:paraId="0145F5B0" w14:textId="73EF0952" w:rsidR="008A102D" w:rsidRPr="008A1771" w:rsidRDefault="008A102D" w:rsidP="008A1771">
      <w:pPr>
        <w:spacing w:line="240" w:lineRule="auto"/>
        <w:ind w:left="3600" w:firstLine="720"/>
        <w:rPr>
          <w:rFonts w:ascii="Times New Roman" w:hAnsi="Times New Roman" w:cs="Times New Roman"/>
          <w:sz w:val="24"/>
          <w:szCs w:val="24"/>
        </w:rPr>
      </w:pPr>
    </w:p>
    <w:p w14:paraId="34458B52" w14:textId="6AFEA9D2" w:rsidR="008A102D" w:rsidRPr="008A1771" w:rsidRDefault="008A102D" w:rsidP="008A1771">
      <w:pPr>
        <w:spacing w:line="240" w:lineRule="auto"/>
        <w:ind w:left="3600" w:firstLine="720"/>
        <w:rPr>
          <w:rFonts w:ascii="Times New Roman" w:hAnsi="Times New Roman" w:cs="Times New Roman"/>
          <w:sz w:val="24"/>
          <w:szCs w:val="24"/>
        </w:rPr>
      </w:pPr>
    </w:p>
    <w:p w14:paraId="46C5BFBF" w14:textId="2B59CFF0" w:rsidR="008A102D" w:rsidRPr="008A1771" w:rsidRDefault="008A102D" w:rsidP="008A1771">
      <w:pPr>
        <w:spacing w:line="240" w:lineRule="auto"/>
        <w:ind w:left="3600" w:firstLine="720"/>
        <w:rPr>
          <w:rFonts w:ascii="Times New Roman" w:hAnsi="Times New Roman" w:cs="Times New Roman"/>
          <w:sz w:val="24"/>
          <w:szCs w:val="24"/>
        </w:rPr>
      </w:pPr>
    </w:p>
    <w:p w14:paraId="2F8B03F4" w14:textId="03237259" w:rsidR="008A102D" w:rsidRPr="008A1771" w:rsidRDefault="008A102D" w:rsidP="008A1771">
      <w:pPr>
        <w:spacing w:line="240" w:lineRule="auto"/>
        <w:ind w:left="3600" w:firstLine="720"/>
        <w:rPr>
          <w:rFonts w:ascii="Times New Roman" w:hAnsi="Times New Roman" w:cs="Times New Roman"/>
          <w:sz w:val="24"/>
          <w:szCs w:val="24"/>
        </w:rPr>
      </w:pPr>
    </w:p>
    <w:p w14:paraId="21BB8B80" w14:textId="77777777" w:rsidR="008A102D" w:rsidRPr="008A1771" w:rsidRDefault="008A102D" w:rsidP="00755D1E">
      <w:pPr>
        <w:spacing w:line="240" w:lineRule="auto"/>
        <w:rPr>
          <w:rFonts w:ascii="Times New Roman" w:hAnsi="Times New Roman" w:cs="Times New Roman"/>
          <w:color w:val="000000"/>
          <w:sz w:val="24"/>
          <w:szCs w:val="24"/>
          <w:shd w:val="clear" w:color="auto" w:fill="FFFFFF"/>
        </w:rPr>
      </w:pPr>
    </w:p>
    <w:p w14:paraId="773A2D1E" w14:textId="77777777" w:rsidR="00E059C1" w:rsidRPr="00125976" w:rsidRDefault="0017624A" w:rsidP="008A1771">
      <w:pPr>
        <w:spacing w:line="240" w:lineRule="auto"/>
        <w:jc w:val="center"/>
        <w:rPr>
          <w:rFonts w:ascii="Times New Roman" w:hAnsi="Times New Roman" w:cs="Times New Roman"/>
          <w:b/>
          <w:sz w:val="24"/>
          <w:szCs w:val="24"/>
        </w:rPr>
      </w:pPr>
      <w:r w:rsidRPr="00125976">
        <w:rPr>
          <w:rFonts w:ascii="Times New Roman" w:hAnsi="Times New Roman" w:cs="Times New Roman"/>
          <w:b/>
          <w:sz w:val="24"/>
          <w:szCs w:val="24"/>
        </w:rPr>
        <w:lastRenderedPageBreak/>
        <w:t>Strategic Sourcing and Supply at Federal Express</w:t>
      </w:r>
    </w:p>
    <w:p w14:paraId="2F977574" w14:textId="77777777" w:rsidR="00755D1E" w:rsidRDefault="0017624A" w:rsidP="00755D1E">
      <w:pPr>
        <w:spacing w:line="240" w:lineRule="auto"/>
        <w:ind w:firstLine="720"/>
        <w:rPr>
          <w:rFonts w:ascii="Times New Roman" w:hAnsi="Times New Roman" w:cs="Times New Roman"/>
          <w:sz w:val="24"/>
          <w:szCs w:val="24"/>
        </w:rPr>
      </w:pPr>
      <w:r w:rsidRPr="008A1771">
        <w:rPr>
          <w:rFonts w:ascii="Times New Roman" w:hAnsi="Times New Roman" w:cs="Times New Roman"/>
          <w:color w:val="000000"/>
          <w:sz w:val="24"/>
          <w:szCs w:val="24"/>
          <w:shd w:val="clear" w:color="auto" w:fill="FFFFFF"/>
        </w:rPr>
        <w:t xml:space="preserve">Parniangtong </w:t>
      </w:r>
      <w:r w:rsidR="008A102D" w:rsidRPr="008A1771">
        <w:rPr>
          <w:rFonts w:ascii="Times New Roman" w:hAnsi="Times New Roman" w:cs="Times New Roman"/>
          <w:color w:val="000000"/>
          <w:sz w:val="24"/>
          <w:szCs w:val="24"/>
          <w:shd w:val="clear" w:color="auto" w:fill="FFFFFF"/>
        </w:rPr>
        <w:t>(</w:t>
      </w:r>
      <w:r w:rsidRPr="008A1771">
        <w:rPr>
          <w:rFonts w:ascii="Times New Roman" w:hAnsi="Times New Roman" w:cs="Times New Roman"/>
          <w:color w:val="000000"/>
          <w:sz w:val="24"/>
          <w:szCs w:val="24"/>
          <w:shd w:val="clear" w:color="auto" w:fill="FFFFFF"/>
        </w:rPr>
        <w:t>2016</w:t>
      </w:r>
      <w:r w:rsidR="008A102D" w:rsidRPr="008A1771">
        <w:rPr>
          <w:rFonts w:ascii="Times New Roman" w:hAnsi="Times New Roman" w:cs="Times New Roman"/>
          <w:color w:val="000000"/>
          <w:sz w:val="24"/>
          <w:szCs w:val="24"/>
          <w:shd w:val="clear" w:color="auto" w:fill="FFFFFF"/>
        </w:rPr>
        <w:t>)</w:t>
      </w:r>
      <w:r w:rsidRPr="008A1771">
        <w:rPr>
          <w:rFonts w:ascii="Times New Roman" w:hAnsi="Times New Roman" w:cs="Times New Roman"/>
          <w:color w:val="000000"/>
          <w:sz w:val="24"/>
          <w:szCs w:val="24"/>
          <w:shd w:val="clear" w:color="auto" w:fill="FFFFFF"/>
        </w:rPr>
        <w:t xml:space="preserve"> notes that </w:t>
      </w:r>
      <w:r w:rsidR="00300A5E" w:rsidRPr="008A1771">
        <w:rPr>
          <w:rFonts w:ascii="Times New Roman" w:hAnsi="Times New Roman" w:cs="Times New Roman"/>
          <w:sz w:val="24"/>
          <w:szCs w:val="24"/>
        </w:rPr>
        <w:t xml:space="preserve">the strategic sourcing process involves developing supply channels </w:t>
      </w:r>
      <w:r w:rsidR="00863B8A" w:rsidRPr="008A1771">
        <w:rPr>
          <w:rFonts w:ascii="Times New Roman" w:hAnsi="Times New Roman" w:cs="Times New Roman"/>
          <w:sz w:val="24"/>
          <w:szCs w:val="24"/>
        </w:rPr>
        <w:t>at a low total cost</w:t>
      </w:r>
      <w:r w:rsidR="00C03439" w:rsidRPr="008A1771">
        <w:rPr>
          <w:rFonts w:ascii="Times New Roman" w:hAnsi="Times New Roman" w:cs="Times New Roman"/>
          <w:sz w:val="24"/>
          <w:szCs w:val="24"/>
        </w:rPr>
        <w:t xml:space="preserve">, including the purchase price. </w:t>
      </w:r>
      <w:r w:rsidR="0053617F" w:rsidRPr="008A1771">
        <w:rPr>
          <w:rFonts w:ascii="Times New Roman" w:hAnsi="Times New Roman" w:cs="Times New Roman"/>
          <w:sz w:val="24"/>
          <w:szCs w:val="24"/>
        </w:rPr>
        <w:t xml:space="preserve">There are seven major strategic steps involved in the sourcing process, and each stage has distinct elements that distinguish it. </w:t>
      </w:r>
      <w:r w:rsidR="00E43071" w:rsidRPr="008A1771">
        <w:rPr>
          <w:rFonts w:ascii="Times New Roman" w:hAnsi="Times New Roman" w:cs="Times New Roman"/>
          <w:sz w:val="24"/>
          <w:szCs w:val="24"/>
        </w:rPr>
        <w:t xml:space="preserve">The first stage of the strategic sourcing process is the </w:t>
      </w:r>
      <w:r w:rsidR="00D7038A" w:rsidRPr="008A1771">
        <w:rPr>
          <w:rFonts w:ascii="Times New Roman" w:hAnsi="Times New Roman" w:cs="Times New Roman"/>
          <w:sz w:val="24"/>
          <w:szCs w:val="24"/>
        </w:rPr>
        <w:t xml:space="preserve">category assessment </w:t>
      </w:r>
      <w:r w:rsidR="004D3294" w:rsidRPr="008A1771">
        <w:rPr>
          <w:rFonts w:ascii="Times New Roman" w:hAnsi="Times New Roman" w:cs="Times New Roman"/>
          <w:sz w:val="24"/>
          <w:szCs w:val="24"/>
        </w:rPr>
        <w:t xml:space="preserve">of industry and commodity profiles. </w:t>
      </w:r>
      <w:r w:rsidR="00386289" w:rsidRPr="008A1771">
        <w:rPr>
          <w:rFonts w:ascii="Times New Roman" w:hAnsi="Times New Roman" w:cs="Times New Roman"/>
          <w:sz w:val="24"/>
          <w:szCs w:val="24"/>
        </w:rPr>
        <w:t xml:space="preserve">This stage comprises </w:t>
      </w:r>
      <w:r w:rsidR="00930FD5" w:rsidRPr="008A1771">
        <w:rPr>
          <w:rFonts w:ascii="Times New Roman" w:hAnsi="Times New Roman" w:cs="Times New Roman"/>
          <w:sz w:val="24"/>
          <w:szCs w:val="24"/>
        </w:rPr>
        <w:t xml:space="preserve">confirmation of user requirements, </w:t>
      </w:r>
      <w:r w:rsidR="00ED62D8" w:rsidRPr="008A1771">
        <w:rPr>
          <w:rFonts w:ascii="Times New Roman" w:hAnsi="Times New Roman" w:cs="Times New Roman"/>
          <w:sz w:val="24"/>
          <w:szCs w:val="24"/>
        </w:rPr>
        <w:t xml:space="preserve">development of category definition, </w:t>
      </w:r>
      <w:r w:rsidR="002B2A54" w:rsidRPr="008A1771">
        <w:rPr>
          <w:rFonts w:ascii="Times New Roman" w:hAnsi="Times New Roman" w:cs="Times New Roman"/>
          <w:sz w:val="24"/>
          <w:szCs w:val="24"/>
        </w:rPr>
        <w:t xml:space="preserve">the definition of basic characteristics, and </w:t>
      </w:r>
      <w:r w:rsidR="001E682E" w:rsidRPr="008A1771">
        <w:rPr>
          <w:rFonts w:ascii="Times New Roman" w:hAnsi="Times New Roman" w:cs="Times New Roman"/>
          <w:sz w:val="24"/>
          <w:szCs w:val="24"/>
        </w:rPr>
        <w:t>understanding supply and industry market</w:t>
      </w:r>
      <w:r w:rsidR="0096363E" w:rsidRPr="008A1771">
        <w:rPr>
          <w:rFonts w:ascii="Times New Roman" w:hAnsi="Times New Roman" w:cs="Times New Roman"/>
          <w:sz w:val="24"/>
          <w:szCs w:val="24"/>
        </w:rPr>
        <w:t>s</w:t>
      </w:r>
      <w:r w:rsidR="00AD38A0" w:rsidRPr="008A1771">
        <w:rPr>
          <w:rFonts w:ascii="Times New Roman" w:hAnsi="Times New Roman" w:cs="Times New Roman"/>
          <w:color w:val="000000"/>
          <w:sz w:val="24"/>
          <w:szCs w:val="24"/>
          <w:shd w:val="clear" w:color="auto" w:fill="FFFFFF"/>
        </w:rPr>
        <w:t xml:space="preserve"> (Payne &amp; Dorn, 2013).</w:t>
      </w:r>
      <w:r w:rsidR="0096363E" w:rsidRPr="008A1771">
        <w:rPr>
          <w:rFonts w:ascii="Times New Roman" w:hAnsi="Times New Roman" w:cs="Times New Roman"/>
          <w:sz w:val="24"/>
          <w:szCs w:val="24"/>
        </w:rPr>
        <w:t xml:space="preserve"> </w:t>
      </w:r>
      <w:r w:rsidR="00425B52" w:rsidRPr="008A1771">
        <w:rPr>
          <w:rFonts w:ascii="Times New Roman" w:hAnsi="Times New Roman" w:cs="Times New Roman"/>
          <w:sz w:val="24"/>
          <w:szCs w:val="24"/>
        </w:rPr>
        <w:t xml:space="preserve">This stage forms the foundation of the sourcing process, and the degree of definition will predict the failure or success of the project. </w:t>
      </w:r>
      <w:r w:rsidR="008A1DB7" w:rsidRPr="008A1771">
        <w:rPr>
          <w:rFonts w:ascii="Times New Roman" w:hAnsi="Times New Roman" w:cs="Times New Roman"/>
          <w:sz w:val="24"/>
          <w:szCs w:val="24"/>
        </w:rPr>
        <w:t xml:space="preserve">The second stage, which is selecting the sourcing strategy, involves </w:t>
      </w:r>
      <w:r w:rsidR="00BD4507" w:rsidRPr="008A1771">
        <w:rPr>
          <w:rFonts w:ascii="Times New Roman" w:hAnsi="Times New Roman" w:cs="Times New Roman"/>
          <w:sz w:val="24"/>
          <w:szCs w:val="24"/>
        </w:rPr>
        <w:t xml:space="preserve">assessing the </w:t>
      </w:r>
      <w:r w:rsidR="00A075BF" w:rsidRPr="008A1771">
        <w:rPr>
          <w:rFonts w:ascii="Times New Roman" w:hAnsi="Times New Roman" w:cs="Times New Roman"/>
          <w:sz w:val="24"/>
          <w:szCs w:val="24"/>
        </w:rPr>
        <w:t>position of b</w:t>
      </w:r>
      <w:r w:rsidR="00597296" w:rsidRPr="008A1771">
        <w:rPr>
          <w:rFonts w:ascii="Times New Roman" w:hAnsi="Times New Roman" w:cs="Times New Roman"/>
          <w:sz w:val="24"/>
          <w:szCs w:val="24"/>
        </w:rPr>
        <w:t>a</w:t>
      </w:r>
      <w:r w:rsidR="00A075BF" w:rsidRPr="008A1771">
        <w:rPr>
          <w:rFonts w:ascii="Times New Roman" w:hAnsi="Times New Roman" w:cs="Times New Roman"/>
          <w:sz w:val="24"/>
          <w:szCs w:val="24"/>
        </w:rPr>
        <w:t xml:space="preserve">rgaining, </w:t>
      </w:r>
      <w:r w:rsidR="00597296" w:rsidRPr="008A1771">
        <w:rPr>
          <w:rFonts w:ascii="Times New Roman" w:hAnsi="Times New Roman" w:cs="Times New Roman"/>
          <w:sz w:val="24"/>
          <w:szCs w:val="24"/>
        </w:rPr>
        <w:t xml:space="preserve">evaluating alternative strategies, </w:t>
      </w:r>
      <w:r w:rsidR="00253442" w:rsidRPr="008A1771">
        <w:rPr>
          <w:rFonts w:ascii="Times New Roman" w:hAnsi="Times New Roman" w:cs="Times New Roman"/>
          <w:sz w:val="24"/>
          <w:szCs w:val="24"/>
        </w:rPr>
        <w:t xml:space="preserve">and selecting techniques and </w:t>
      </w:r>
      <w:r w:rsidR="00F640B5" w:rsidRPr="008A1771">
        <w:rPr>
          <w:rFonts w:ascii="Times New Roman" w:hAnsi="Times New Roman" w:cs="Times New Roman"/>
          <w:sz w:val="24"/>
          <w:szCs w:val="24"/>
        </w:rPr>
        <w:t>approaches</w:t>
      </w:r>
      <w:r w:rsidR="00253442" w:rsidRPr="008A1771">
        <w:rPr>
          <w:rFonts w:ascii="Times New Roman" w:hAnsi="Times New Roman" w:cs="Times New Roman"/>
          <w:sz w:val="24"/>
          <w:szCs w:val="24"/>
        </w:rPr>
        <w:t xml:space="preserve"> that </w:t>
      </w:r>
      <w:r w:rsidR="007A763D" w:rsidRPr="008A1771">
        <w:rPr>
          <w:rFonts w:ascii="Times New Roman" w:hAnsi="Times New Roman" w:cs="Times New Roman"/>
          <w:sz w:val="24"/>
          <w:szCs w:val="24"/>
        </w:rPr>
        <w:t xml:space="preserve">are most appropriate. </w:t>
      </w:r>
      <w:r w:rsidR="00291AE3" w:rsidRPr="008A1771">
        <w:rPr>
          <w:rFonts w:ascii="Times New Roman" w:hAnsi="Times New Roman" w:cs="Times New Roman"/>
          <w:sz w:val="24"/>
          <w:szCs w:val="24"/>
        </w:rPr>
        <w:t xml:space="preserve"> The managers in charge of the sourcing process identify the most appropriate position to bargain and the relevant approaches that will help them execute the </w:t>
      </w:r>
      <w:r w:rsidR="001B42B1" w:rsidRPr="008A1771">
        <w:rPr>
          <w:rFonts w:ascii="Times New Roman" w:hAnsi="Times New Roman" w:cs="Times New Roman"/>
          <w:sz w:val="24"/>
          <w:szCs w:val="24"/>
        </w:rPr>
        <w:t>process</w:t>
      </w:r>
      <w:r w:rsidR="00EF3855" w:rsidRPr="008A1771">
        <w:rPr>
          <w:rFonts w:ascii="Times New Roman" w:hAnsi="Times New Roman" w:cs="Times New Roman"/>
          <w:color w:val="000000"/>
          <w:sz w:val="24"/>
          <w:szCs w:val="24"/>
          <w:shd w:val="clear" w:color="auto" w:fill="FFFFFF"/>
        </w:rPr>
        <w:t xml:space="preserve"> (Carlsson, 2019).</w:t>
      </w:r>
      <w:r w:rsidR="001B42B1" w:rsidRPr="008A1771">
        <w:rPr>
          <w:rFonts w:ascii="Times New Roman" w:hAnsi="Times New Roman" w:cs="Times New Roman"/>
          <w:sz w:val="24"/>
          <w:szCs w:val="24"/>
        </w:rPr>
        <w:t xml:space="preserve"> </w:t>
      </w:r>
    </w:p>
    <w:p w14:paraId="65A96C96" w14:textId="13C2B49C" w:rsidR="00295078" w:rsidRPr="008A1771" w:rsidRDefault="0017624A" w:rsidP="00755D1E">
      <w:pPr>
        <w:spacing w:line="240" w:lineRule="auto"/>
        <w:ind w:firstLine="720"/>
        <w:rPr>
          <w:rFonts w:ascii="Times New Roman" w:hAnsi="Times New Roman" w:cs="Times New Roman"/>
          <w:sz w:val="24"/>
          <w:szCs w:val="24"/>
        </w:rPr>
      </w:pPr>
      <w:r w:rsidRPr="008A1771">
        <w:rPr>
          <w:rFonts w:ascii="Times New Roman" w:hAnsi="Times New Roman" w:cs="Times New Roman"/>
          <w:sz w:val="24"/>
          <w:szCs w:val="24"/>
        </w:rPr>
        <w:t xml:space="preserve">The third stage of the strategic sourcing process </w:t>
      </w:r>
      <w:r w:rsidR="000B4C6D" w:rsidRPr="008A1771">
        <w:rPr>
          <w:rFonts w:ascii="Times New Roman" w:hAnsi="Times New Roman" w:cs="Times New Roman"/>
          <w:sz w:val="24"/>
          <w:szCs w:val="24"/>
        </w:rPr>
        <w:t xml:space="preserve">is the generation of the supplier portfolio. Its elements are </w:t>
      </w:r>
      <w:r w:rsidR="00753ACB" w:rsidRPr="008A1771">
        <w:rPr>
          <w:rFonts w:ascii="Times New Roman" w:hAnsi="Times New Roman" w:cs="Times New Roman"/>
          <w:sz w:val="24"/>
          <w:szCs w:val="24"/>
        </w:rPr>
        <w:t xml:space="preserve">identifying suppliers that are qualified, </w:t>
      </w:r>
      <w:r w:rsidR="00EF37BA" w:rsidRPr="008A1771">
        <w:rPr>
          <w:rFonts w:ascii="Times New Roman" w:hAnsi="Times New Roman" w:cs="Times New Roman"/>
          <w:sz w:val="24"/>
          <w:szCs w:val="24"/>
        </w:rPr>
        <w:t>determining value-added supplier capabilities, and</w:t>
      </w:r>
      <w:r w:rsidR="00852BB1" w:rsidRPr="008A1771">
        <w:rPr>
          <w:rFonts w:ascii="Times New Roman" w:hAnsi="Times New Roman" w:cs="Times New Roman"/>
          <w:sz w:val="24"/>
          <w:szCs w:val="24"/>
        </w:rPr>
        <w:t xml:space="preserve"> </w:t>
      </w:r>
      <w:r w:rsidR="00EF37BA" w:rsidRPr="008A1771">
        <w:rPr>
          <w:rFonts w:ascii="Times New Roman" w:hAnsi="Times New Roman" w:cs="Times New Roman"/>
          <w:sz w:val="24"/>
          <w:szCs w:val="24"/>
        </w:rPr>
        <w:t xml:space="preserve">developing a list of selected suppliers. </w:t>
      </w:r>
      <w:r w:rsidR="00852BB1" w:rsidRPr="008A1771">
        <w:rPr>
          <w:rFonts w:ascii="Times New Roman" w:hAnsi="Times New Roman" w:cs="Times New Roman"/>
          <w:sz w:val="24"/>
          <w:szCs w:val="24"/>
        </w:rPr>
        <w:t>At this stage, the team in charge</w:t>
      </w:r>
      <w:r w:rsidR="0080758C" w:rsidRPr="008A1771">
        <w:rPr>
          <w:rFonts w:ascii="Times New Roman" w:hAnsi="Times New Roman" w:cs="Times New Roman"/>
          <w:sz w:val="24"/>
          <w:szCs w:val="24"/>
        </w:rPr>
        <w:t xml:space="preserve"> identifies the suppliers who have shown interest </w:t>
      </w:r>
      <w:r w:rsidR="008A45E4" w:rsidRPr="008A1771">
        <w:rPr>
          <w:rFonts w:ascii="Times New Roman" w:hAnsi="Times New Roman" w:cs="Times New Roman"/>
          <w:sz w:val="24"/>
          <w:szCs w:val="24"/>
        </w:rPr>
        <w:t xml:space="preserve">in supplying commodities to the organization and selects those who fit the company requirements. </w:t>
      </w:r>
      <w:r w:rsidR="00073CD2" w:rsidRPr="008A1771">
        <w:rPr>
          <w:rFonts w:ascii="Times New Roman" w:hAnsi="Times New Roman" w:cs="Times New Roman"/>
          <w:sz w:val="24"/>
          <w:szCs w:val="24"/>
        </w:rPr>
        <w:t xml:space="preserve">After identifying the suppliers, the </w:t>
      </w:r>
      <w:r w:rsidR="008A585A" w:rsidRPr="008A1771">
        <w:rPr>
          <w:rFonts w:ascii="Times New Roman" w:hAnsi="Times New Roman" w:cs="Times New Roman"/>
          <w:sz w:val="24"/>
          <w:szCs w:val="24"/>
        </w:rPr>
        <w:t xml:space="preserve">team </w:t>
      </w:r>
      <w:r w:rsidR="002C759F" w:rsidRPr="008A1771">
        <w:rPr>
          <w:rFonts w:ascii="Times New Roman" w:hAnsi="Times New Roman" w:cs="Times New Roman"/>
          <w:sz w:val="24"/>
          <w:szCs w:val="24"/>
        </w:rPr>
        <w:t>selects a path of implementation</w:t>
      </w:r>
      <w:r w:rsidR="00F071E4" w:rsidRPr="008A1771">
        <w:rPr>
          <w:rFonts w:ascii="Times New Roman" w:hAnsi="Times New Roman" w:cs="Times New Roman"/>
          <w:sz w:val="24"/>
          <w:szCs w:val="24"/>
        </w:rPr>
        <w:t xml:space="preserve"> whose elements are </w:t>
      </w:r>
      <w:r w:rsidR="00086E42" w:rsidRPr="008A1771">
        <w:rPr>
          <w:rFonts w:ascii="Times New Roman" w:hAnsi="Times New Roman" w:cs="Times New Roman"/>
          <w:sz w:val="24"/>
          <w:szCs w:val="24"/>
        </w:rPr>
        <w:t xml:space="preserve">verification and adjustment of the </w:t>
      </w:r>
      <w:r w:rsidR="00EA7406" w:rsidRPr="008A1771">
        <w:rPr>
          <w:rFonts w:ascii="Times New Roman" w:hAnsi="Times New Roman" w:cs="Times New Roman"/>
          <w:sz w:val="24"/>
          <w:szCs w:val="24"/>
        </w:rPr>
        <w:t xml:space="preserve">sourcing strategy and </w:t>
      </w:r>
      <w:r w:rsidR="001D6809" w:rsidRPr="008A1771">
        <w:rPr>
          <w:rFonts w:ascii="Times New Roman" w:hAnsi="Times New Roman" w:cs="Times New Roman"/>
          <w:sz w:val="24"/>
          <w:szCs w:val="24"/>
        </w:rPr>
        <w:t>development of the implementation</w:t>
      </w:r>
      <w:r w:rsidR="007A77D3" w:rsidRPr="008A1771">
        <w:rPr>
          <w:rFonts w:ascii="Times New Roman" w:hAnsi="Times New Roman" w:cs="Times New Roman"/>
          <w:color w:val="000000"/>
          <w:sz w:val="24"/>
          <w:szCs w:val="24"/>
          <w:shd w:val="clear" w:color="auto" w:fill="FFFFFF"/>
        </w:rPr>
        <w:t xml:space="preserve"> (Lobermeyer &amp; Kotzab, 2010).</w:t>
      </w:r>
      <w:r w:rsidR="001D6809" w:rsidRPr="008A1771">
        <w:rPr>
          <w:rFonts w:ascii="Times New Roman" w:hAnsi="Times New Roman" w:cs="Times New Roman"/>
          <w:sz w:val="24"/>
          <w:szCs w:val="24"/>
        </w:rPr>
        <w:t xml:space="preserve"> </w:t>
      </w:r>
      <w:r w:rsidR="00303B3F" w:rsidRPr="008A1771">
        <w:rPr>
          <w:rFonts w:ascii="Times New Roman" w:hAnsi="Times New Roman" w:cs="Times New Roman"/>
          <w:sz w:val="24"/>
          <w:szCs w:val="24"/>
        </w:rPr>
        <w:t xml:space="preserve">In the fifth step, the team negotiates </w:t>
      </w:r>
      <w:r w:rsidR="008A15FE" w:rsidRPr="008A1771">
        <w:rPr>
          <w:rFonts w:ascii="Times New Roman" w:hAnsi="Times New Roman" w:cs="Times New Roman"/>
          <w:sz w:val="24"/>
          <w:szCs w:val="24"/>
        </w:rPr>
        <w:t>and selects suppliers</w:t>
      </w:r>
      <w:r w:rsidR="00224078" w:rsidRPr="008A1771">
        <w:rPr>
          <w:rFonts w:ascii="Times New Roman" w:hAnsi="Times New Roman" w:cs="Times New Roman"/>
          <w:sz w:val="24"/>
          <w:szCs w:val="24"/>
        </w:rPr>
        <w:t xml:space="preserve"> by planning the negotiation strategy, </w:t>
      </w:r>
      <w:r w:rsidR="00A600FE" w:rsidRPr="008A1771">
        <w:rPr>
          <w:rFonts w:ascii="Times New Roman" w:hAnsi="Times New Roman" w:cs="Times New Roman"/>
          <w:sz w:val="24"/>
          <w:szCs w:val="24"/>
        </w:rPr>
        <w:t xml:space="preserve">evaluating suppliers' proposals, </w:t>
      </w:r>
      <w:r w:rsidR="001E1E39" w:rsidRPr="008A1771">
        <w:rPr>
          <w:rFonts w:ascii="Times New Roman" w:hAnsi="Times New Roman" w:cs="Times New Roman"/>
          <w:sz w:val="24"/>
          <w:szCs w:val="24"/>
        </w:rPr>
        <w:t xml:space="preserve">conducting negotiations, and recommending decision sourcing. </w:t>
      </w:r>
      <w:r w:rsidR="00587CD8" w:rsidRPr="008A1771">
        <w:rPr>
          <w:rFonts w:ascii="Times New Roman" w:hAnsi="Times New Roman" w:cs="Times New Roman"/>
          <w:sz w:val="24"/>
          <w:szCs w:val="24"/>
        </w:rPr>
        <w:t xml:space="preserve">At the stage of operationalizing </w:t>
      </w:r>
      <w:r w:rsidR="004E08F1" w:rsidRPr="008A1771">
        <w:rPr>
          <w:rFonts w:ascii="Times New Roman" w:hAnsi="Times New Roman" w:cs="Times New Roman"/>
          <w:sz w:val="24"/>
          <w:szCs w:val="24"/>
        </w:rPr>
        <w:t xml:space="preserve">supplier integration, </w:t>
      </w:r>
      <w:r w:rsidR="00A774E5" w:rsidRPr="008A1771">
        <w:rPr>
          <w:rFonts w:ascii="Times New Roman" w:hAnsi="Times New Roman" w:cs="Times New Roman"/>
          <w:sz w:val="24"/>
          <w:szCs w:val="24"/>
        </w:rPr>
        <w:t xml:space="preserve">the team establishes relationships with the selected suppliers, </w:t>
      </w:r>
      <w:r w:rsidR="00883F09" w:rsidRPr="008A1771">
        <w:rPr>
          <w:rFonts w:ascii="Times New Roman" w:hAnsi="Times New Roman" w:cs="Times New Roman"/>
          <w:sz w:val="24"/>
          <w:szCs w:val="24"/>
        </w:rPr>
        <w:t xml:space="preserve">links major processes, and </w:t>
      </w:r>
      <w:r w:rsidR="00BB2ADC" w:rsidRPr="008A1771">
        <w:rPr>
          <w:rFonts w:ascii="Times New Roman" w:hAnsi="Times New Roman" w:cs="Times New Roman"/>
          <w:sz w:val="24"/>
          <w:szCs w:val="24"/>
        </w:rPr>
        <w:t>conducts joint activities meant to improve the process</w:t>
      </w:r>
      <w:r w:rsidR="00A66971" w:rsidRPr="008A1771">
        <w:rPr>
          <w:rFonts w:ascii="Times New Roman" w:hAnsi="Times New Roman" w:cs="Times New Roman"/>
          <w:color w:val="000000"/>
          <w:sz w:val="24"/>
          <w:szCs w:val="24"/>
          <w:shd w:val="clear" w:color="auto" w:fill="FFFFFF"/>
        </w:rPr>
        <w:t xml:space="preserve"> (Payne &amp; Dorn, 2013).</w:t>
      </w:r>
      <w:r w:rsidR="00BB2ADC" w:rsidRPr="008A1771">
        <w:rPr>
          <w:rFonts w:ascii="Times New Roman" w:hAnsi="Times New Roman" w:cs="Times New Roman"/>
          <w:sz w:val="24"/>
          <w:szCs w:val="24"/>
        </w:rPr>
        <w:t xml:space="preserve"> </w:t>
      </w:r>
      <w:r w:rsidR="00045220" w:rsidRPr="008A1771">
        <w:rPr>
          <w:rFonts w:ascii="Times New Roman" w:hAnsi="Times New Roman" w:cs="Times New Roman"/>
          <w:sz w:val="24"/>
          <w:szCs w:val="24"/>
        </w:rPr>
        <w:t xml:space="preserve">In the final sourcing stage, </w:t>
      </w:r>
      <w:r w:rsidR="002C0852" w:rsidRPr="008A1771">
        <w:rPr>
          <w:rFonts w:ascii="Times New Roman" w:hAnsi="Times New Roman" w:cs="Times New Roman"/>
          <w:sz w:val="24"/>
          <w:szCs w:val="24"/>
        </w:rPr>
        <w:t xml:space="preserve">benchmarking the supply market involves </w:t>
      </w:r>
      <w:r w:rsidR="00DD657B" w:rsidRPr="008A1771">
        <w:rPr>
          <w:rFonts w:ascii="Times New Roman" w:hAnsi="Times New Roman" w:cs="Times New Roman"/>
          <w:sz w:val="24"/>
          <w:szCs w:val="24"/>
        </w:rPr>
        <w:t>monitoring market conditions, assessing new technologies and impacts</w:t>
      </w:r>
      <w:r w:rsidR="005E41BA" w:rsidRPr="008A1771">
        <w:rPr>
          <w:rFonts w:ascii="Times New Roman" w:hAnsi="Times New Roman" w:cs="Times New Roman"/>
          <w:sz w:val="24"/>
          <w:szCs w:val="24"/>
        </w:rPr>
        <w:t>, and determining whether the category's reexamination is appropriate</w:t>
      </w:r>
      <w:r w:rsidR="00081E9C" w:rsidRPr="008A1771">
        <w:rPr>
          <w:rFonts w:ascii="Times New Roman" w:hAnsi="Times New Roman" w:cs="Times New Roman"/>
          <w:color w:val="000000"/>
          <w:sz w:val="24"/>
          <w:szCs w:val="24"/>
          <w:shd w:val="clear" w:color="auto" w:fill="FFFFFF"/>
        </w:rPr>
        <w:t xml:space="preserve"> (Parniangtong, 2016)</w:t>
      </w:r>
      <w:r w:rsidR="005E41BA" w:rsidRPr="008A1771">
        <w:rPr>
          <w:rFonts w:ascii="Times New Roman" w:hAnsi="Times New Roman" w:cs="Times New Roman"/>
          <w:sz w:val="24"/>
          <w:szCs w:val="24"/>
        </w:rPr>
        <w:t xml:space="preserve">. </w:t>
      </w:r>
    </w:p>
    <w:p w14:paraId="097F0A4E" w14:textId="77777777" w:rsidR="00CD2F26" w:rsidRDefault="0017624A" w:rsidP="00755D1E">
      <w:pPr>
        <w:spacing w:line="240" w:lineRule="auto"/>
        <w:ind w:firstLine="720"/>
        <w:rPr>
          <w:rFonts w:ascii="Times New Roman" w:hAnsi="Times New Roman" w:cs="Times New Roman"/>
          <w:sz w:val="24"/>
          <w:szCs w:val="24"/>
        </w:rPr>
      </w:pPr>
      <w:r w:rsidRPr="008A1771">
        <w:rPr>
          <w:rFonts w:ascii="Times New Roman" w:hAnsi="Times New Roman" w:cs="Times New Roman"/>
          <w:sz w:val="24"/>
          <w:szCs w:val="24"/>
        </w:rPr>
        <w:t xml:space="preserve">The structure of governance at FedEx allows for delegation and execution of projects in various departments responsible for those projects. </w:t>
      </w:r>
      <w:r w:rsidR="00E73403" w:rsidRPr="008A1771">
        <w:rPr>
          <w:rFonts w:ascii="Times New Roman" w:hAnsi="Times New Roman" w:cs="Times New Roman"/>
          <w:sz w:val="24"/>
          <w:szCs w:val="24"/>
        </w:rPr>
        <w:t xml:space="preserve">The board responsible for supply chain management aids the sourcing process by participating in activities that boost the process and provide the necessary resources and efforts for the process. </w:t>
      </w:r>
      <w:r w:rsidR="008D4DE8" w:rsidRPr="008A1771">
        <w:rPr>
          <w:rFonts w:ascii="Times New Roman" w:hAnsi="Times New Roman" w:cs="Times New Roman"/>
          <w:sz w:val="24"/>
          <w:szCs w:val="24"/>
        </w:rPr>
        <w:t xml:space="preserve">The board helps different departments to assess the categories </w:t>
      </w:r>
      <w:r w:rsidR="00661B67" w:rsidRPr="008A1771">
        <w:rPr>
          <w:rFonts w:ascii="Times New Roman" w:hAnsi="Times New Roman" w:cs="Times New Roman"/>
          <w:sz w:val="24"/>
          <w:szCs w:val="24"/>
        </w:rPr>
        <w:t>of commodities that exist in the industry</w:t>
      </w:r>
      <w:r w:rsidR="00A2611E" w:rsidRPr="008A1771">
        <w:rPr>
          <w:rFonts w:ascii="Times New Roman" w:hAnsi="Times New Roman" w:cs="Times New Roman"/>
          <w:sz w:val="24"/>
          <w:szCs w:val="24"/>
        </w:rPr>
        <w:t xml:space="preserve">. The governing board plans for the strategies that identify the source of services and raw materials used in the supply chain. </w:t>
      </w:r>
      <w:r w:rsidR="00371AFA" w:rsidRPr="008A1771">
        <w:rPr>
          <w:rFonts w:ascii="Times New Roman" w:hAnsi="Times New Roman" w:cs="Times New Roman"/>
          <w:sz w:val="24"/>
          <w:szCs w:val="24"/>
        </w:rPr>
        <w:t>The governors assess the position with which they can bargain with the suppliers, selects better strategies that can serve as alternatives to the identified ones, and settling on relevant approaches for executing the process</w:t>
      </w:r>
      <w:r w:rsidR="00F64333" w:rsidRPr="008A1771">
        <w:rPr>
          <w:rFonts w:ascii="Times New Roman" w:hAnsi="Times New Roman" w:cs="Times New Roman"/>
          <w:color w:val="000000"/>
          <w:sz w:val="24"/>
          <w:szCs w:val="24"/>
          <w:shd w:val="clear" w:color="auto" w:fill="FFFFFF"/>
        </w:rPr>
        <w:t xml:space="preserve"> (Lobermeyer &amp; Kotzab, 2010)</w:t>
      </w:r>
      <w:r w:rsidR="00371AFA" w:rsidRPr="008A1771">
        <w:rPr>
          <w:rFonts w:ascii="Times New Roman" w:hAnsi="Times New Roman" w:cs="Times New Roman"/>
          <w:sz w:val="24"/>
          <w:szCs w:val="24"/>
        </w:rPr>
        <w:t xml:space="preserve">. </w:t>
      </w:r>
      <w:r w:rsidR="0094000A" w:rsidRPr="008A1771">
        <w:rPr>
          <w:rFonts w:ascii="Times New Roman" w:hAnsi="Times New Roman" w:cs="Times New Roman"/>
          <w:sz w:val="24"/>
          <w:szCs w:val="24"/>
        </w:rPr>
        <w:t xml:space="preserve">The board establishes mechanisms of identifying suppliers who can meet the company standards and identifies each supplier's capability to add value to the commodities they supply. </w:t>
      </w:r>
      <w:r w:rsidR="00060933" w:rsidRPr="008A1771">
        <w:rPr>
          <w:rFonts w:ascii="Times New Roman" w:hAnsi="Times New Roman" w:cs="Times New Roman"/>
          <w:sz w:val="24"/>
          <w:szCs w:val="24"/>
        </w:rPr>
        <w:t>The governance structure also organizes the goods to be delivered and puts the necessary logistics in place to facilitate the process.</w:t>
      </w:r>
    </w:p>
    <w:p w14:paraId="606B0057" w14:textId="1CBBEBD1" w:rsidR="00D815D3" w:rsidRDefault="0017624A" w:rsidP="00755D1E">
      <w:pPr>
        <w:spacing w:line="240" w:lineRule="auto"/>
        <w:ind w:firstLine="720"/>
        <w:rPr>
          <w:rFonts w:ascii="Times New Roman" w:hAnsi="Times New Roman" w:cs="Times New Roman"/>
          <w:sz w:val="24"/>
          <w:szCs w:val="24"/>
        </w:rPr>
      </w:pPr>
      <w:r>
        <w:rPr>
          <w:rFonts w:ascii="Times New Roman" w:hAnsi="Times New Roman" w:cs="Times New Roman"/>
          <w:sz w:val="24"/>
          <w:szCs w:val="24"/>
        </w:rPr>
        <w:t>FedEx has a</w:t>
      </w:r>
      <w:r w:rsidR="008A7C58">
        <w:rPr>
          <w:rFonts w:ascii="Times New Roman" w:hAnsi="Times New Roman" w:cs="Times New Roman"/>
          <w:sz w:val="24"/>
          <w:szCs w:val="24"/>
        </w:rPr>
        <w:t xml:space="preserve"> </w:t>
      </w:r>
      <w:r>
        <w:rPr>
          <w:rFonts w:ascii="Times New Roman" w:hAnsi="Times New Roman" w:cs="Times New Roman"/>
          <w:sz w:val="24"/>
          <w:szCs w:val="24"/>
        </w:rPr>
        <w:t xml:space="preserve">hierarchical structure of governance. </w:t>
      </w:r>
      <w:r w:rsidR="008A7C58">
        <w:rPr>
          <w:rFonts w:ascii="Times New Roman" w:hAnsi="Times New Roman" w:cs="Times New Roman"/>
          <w:sz w:val="24"/>
          <w:szCs w:val="24"/>
        </w:rPr>
        <w:t>The organization has multiple departments whose members are answerable to their department leaders. The department leaders are responsible for coordinating the departmental activities and ensuring that the departmental resources are used efficiently to minimize the costs incurred and increase the profits earned. Though, the top managers of the organization participate majorly in the management of the supply chain</w:t>
      </w:r>
      <w:r w:rsidR="00A03B3F">
        <w:rPr>
          <w:rFonts w:ascii="Times New Roman" w:hAnsi="Times New Roman" w:cs="Times New Roman"/>
          <w:sz w:val="24"/>
          <w:szCs w:val="24"/>
        </w:rPr>
        <w:t xml:space="preserve"> </w:t>
      </w:r>
      <w:r w:rsidR="00A03B3F" w:rsidRPr="008A1771">
        <w:rPr>
          <w:rFonts w:ascii="Times New Roman" w:hAnsi="Times New Roman" w:cs="Times New Roman"/>
          <w:color w:val="000000"/>
          <w:sz w:val="24"/>
          <w:szCs w:val="24"/>
          <w:shd w:val="clear" w:color="auto" w:fill="FFFFFF"/>
        </w:rPr>
        <w:t>(Parniangtong, 2016)</w:t>
      </w:r>
      <w:r w:rsidR="008A7C58">
        <w:rPr>
          <w:rFonts w:ascii="Times New Roman" w:hAnsi="Times New Roman" w:cs="Times New Roman"/>
          <w:sz w:val="24"/>
          <w:szCs w:val="24"/>
        </w:rPr>
        <w:t xml:space="preserve">. </w:t>
      </w:r>
      <w:r w:rsidR="00CE40C6">
        <w:rPr>
          <w:rFonts w:ascii="Times New Roman" w:hAnsi="Times New Roman" w:cs="Times New Roman"/>
          <w:sz w:val="24"/>
          <w:szCs w:val="24"/>
        </w:rPr>
        <w:t xml:space="preserve">They employ strategies that are </w:t>
      </w:r>
      <w:r w:rsidR="00CE40C6">
        <w:rPr>
          <w:rFonts w:ascii="Times New Roman" w:hAnsi="Times New Roman" w:cs="Times New Roman"/>
          <w:sz w:val="24"/>
          <w:szCs w:val="24"/>
        </w:rPr>
        <w:lastRenderedPageBreak/>
        <w:t>convenient to the suppliers and the operation of the company. The structure</w:t>
      </w:r>
      <w:r w:rsidR="00DF3C0E">
        <w:rPr>
          <w:rFonts w:ascii="Times New Roman" w:hAnsi="Times New Roman" w:cs="Times New Roman"/>
          <w:sz w:val="24"/>
          <w:szCs w:val="24"/>
        </w:rPr>
        <w:t xml:space="preserve"> creates a room that enables the departments to identify the qualified suppliers and who are in a position to add value to the commodities they supply. </w:t>
      </w:r>
      <w:r w:rsidR="0051708C">
        <w:rPr>
          <w:rFonts w:ascii="Times New Roman" w:hAnsi="Times New Roman" w:cs="Times New Roman"/>
          <w:sz w:val="24"/>
          <w:szCs w:val="24"/>
        </w:rPr>
        <w:t xml:space="preserve">The human resource department develops a list of the suppliers that they deem qualified for further assessment. </w:t>
      </w:r>
      <w:r w:rsidR="00B22CC0">
        <w:rPr>
          <w:rFonts w:ascii="Times New Roman" w:hAnsi="Times New Roman" w:cs="Times New Roman"/>
          <w:sz w:val="24"/>
          <w:szCs w:val="24"/>
        </w:rPr>
        <w:t>The department assesses its suppliers' capabilities to meet the organization's requirements like quality, delivery in time, and delivery based on market prices.</w:t>
      </w:r>
      <w:r w:rsidR="005C0F2C">
        <w:rPr>
          <w:rFonts w:ascii="Times New Roman" w:hAnsi="Times New Roman" w:cs="Times New Roman"/>
          <w:sz w:val="24"/>
          <w:szCs w:val="24"/>
        </w:rPr>
        <w:t xml:space="preserve"> The structure establishes channels that </w:t>
      </w:r>
      <w:r w:rsidR="00285838">
        <w:rPr>
          <w:rFonts w:ascii="Times New Roman" w:hAnsi="Times New Roman" w:cs="Times New Roman"/>
          <w:sz w:val="24"/>
          <w:szCs w:val="24"/>
        </w:rPr>
        <w:t>allow for verification of the sourcing process and adjusting the approaches.</w:t>
      </w:r>
      <w:r w:rsidR="00240D47">
        <w:rPr>
          <w:rFonts w:ascii="Times New Roman" w:hAnsi="Times New Roman" w:cs="Times New Roman"/>
          <w:sz w:val="24"/>
          <w:szCs w:val="24"/>
        </w:rPr>
        <w:t xml:space="preserve"> </w:t>
      </w:r>
    </w:p>
    <w:p w14:paraId="705281C5" w14:textId="469D8468" w:rsidR="00240D47" w:rsidRDefault="0017624A" w:rsidP="00755D1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hierarchical governance structure employed in the FedEx organization develops an operational plan through its head department. </w:t>
      </w:r>
      <w:r w:rsidR="00171882">
        <w:rPr>
          <w:rFonts w:ascii="Times New Roman" w:hAnsi="Times New Roman" w:cs="Times New Roman"/>
          <w:sz w:val="24"/>
          <w:szCs w:val="24"/>
        </w:rPr>
        <w:t xml:space="preserve">The strategy implementation team adopts the plan from the department and verifies it to assess its viability. The viable projects are implemented using the process outlined by the top department in the development plan. </w:t>
      </w:r>
      <w:r w:rsidR="00672FF6">
        <w:rPr>
          <w:rFonts w:ascii="Times New Roman" w:hAnsi="Times New Roman" w:cs="Times New Roman"/>
          <w:sz w:val="24"/>
          <w:szCs w:val="24"/>
        </w:rPr>
        <w:t xml:space="preserve">The tender allocation department </w:t>
      </w:r>
      <w:r w:rsidR="00EC741E">
        <w:rPr>
          <w:rFonts w:ascii="Times New Roman" w:hAnsi="Times New Roman" w:cs="Times New Roman"/>
          <w:sz w:val="24"/>
          <w:szCs w:val="24"/>
        </w:rPr>
        <w:t xml:space="preserve">plans the strategies of negotiating with the identified suppliers. The negotiation process creates a platform where </w:t>
      </w:r>
      <w:r w:rsidR="003A3CAB">
        <w:rPr>
          <w:rFonts w:ascii="Times New Roman" w:hAnsi="Times New Roman" w:cs="Times New Roman"/>
          <w:sz w:val="24"/>
          <w:szCs w:val="24"/>
        </w:rPr>
        <w:t xml:space="preserve">the organization can bargain for better deals with the suppliers, including supply at discounted prices and supply of </w:t>
      </w:r>
      <w:r w:rsidR="00785DE1">
        <w:rPr>
          <w:rFonts w:ascii="Times New Roman" w:hAnsi="Times New Roman" w:cs="Times New Roman"/>
          <w:sz w:val="24"/>
          <w:szCs w:val="24"/>
        </w:rPr>
        <w:t>high-quality</w:t>
      </w:r>
      <w:r w:rsidR="003A3CAB">
        <w:rPr>
          <w:rFonts w:ascii="Times New Roman" w:hAnsi="Times New Roman" w:cs="Times New Roman"/>
          <w:sz w:val="24"/>
          <w:szCs w:val="24"/>
        </w:rPr>
        <w:t xml:space="preserve"> commodities. </w:t>
      </w:r>
      <w:r w:rsidR="00785DE1">
        <w:rPr>
          <w:rFonts w:ascii="Times New Roman" w:hAnsi="Times New Roman" w:cs="Times New Roman"/>
          <w:sz w:val="24"/>
          <w:szCs w:val="24"/>
        </w:rPr>
        <w:t>The negotiation process starts with the evaluation of the proposals submitted by the tender suppliers. The proximity to the organization and the convenience with which they can deliver is assessed. The organization may also assess the suppliers' experience and their history with the former organizations</w:t>
      </w:r>
      <w:r w:rsidR="0044655A">
        <w:rPr>
          <w:rFonts w:ascii="Times New Roman" w:hAnsi="Times New Roman" w:cs="Times New Roman"/>
          <w:sz w:val="24"/>
          <w:szCs w:val="24"/>
        </w:rPr>
        <w:t xml:space="preserve"> </w:t>
      </w:r>
      <w:r w:rsidR="0044655A" w:rsidRPr="008A1771">
        <w:rPr>
          <w:rFonts w:ascii="Times New Roman" w:hAnsi="Times New Roman" w:cs="Times New Roman"/>
          <w:color w:val="000000"/>
          <w:sz w:val="24"/>
          <w:szCs w:val="24"/>
          <w:shd w:val="clear" w:color="auto" w:fill="FFFFFF"/>
        </w:rPr>
        <w:t>(Lobermeyer &amp; Kotzab, 2010)</w:t>
      </w:r>
      <w:r w:rsidR="001E4C10">
        <w:rPr>
          <w:rFonts w:ascii="Times New Roman" w:hAnsi="Times New Roman" w:cs="Times New Roman"/>
          <w:sz w:val="24"/>
          <w:szCs w:val="24"/>
        </w:rPr>
        <w:t>. The assessment facilitates identifying the most viable proposals based on the ratings the suppliers gathered with their former employees.</w:t>
      </w:r>
      <w:r w:rsidR="0015539F">
        <w:rPr>
          <w:rFonts w:ascii="Times New Roman" w:hAnsi="Times New Roman" w:cs="Times New Roman"/>
          <w:sz w:val="24"/>
          <w:szCs w:val="24"/>
        </w:rPr>
        <w:t xml:space="preserve"> After identifying the suppliers, the cost control department carries out negotiations to define the terms with which they expect them to deliver and sign agreements that will aid both the organization and suppliers in operating conveniently. </w:t>
      </w:r>
      <w:r w:rsidR="00D15047">
        <w:rPr>
          <w:rFonts w:ascii="Times New Roman" w:hAnsi="Times New Roman" w:cs="Times New Roman"/>
          <w:sz w:val="24"/>
          <w:szCs w:val="24"/>
        </w:rPr>
        <w:t xml:space="preserve">The department then recommends the well-evaluated strategy of sourcing to the </w:t>
      </w:r>
      <w:r w:rsidR="00D41934">
        <w:rPr>
          <w:rFonts w:ascii="Times New Roman" w:hAnsi="Times New Roman" w:cs="Times New Roman"/>
          <w:sz w:val="24"/>
          <w:szCs w:val="24"/>
        </w:rPr>
        <w:t xml:space="preserve">orders department and the human resource department. </w:t>
      </w:r>
    </w:p>
    <w:p w14:paraId="523FB3F9" w14:textId="780CBB37" w:rsidR="00D15047" w:rsidRPr="008A1771" w:rsidRDefault="0017624A" w:rsidP="00537DF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orders department works closely with the human resource department </w:t>
      </w:r>
      <w:r w:rsidR="00C83045">
        <w:rPr>
          <w:rFonts w:ascii="Times New Roman" w:hAnsi="Times New Roman" w:cs="Times New Roman"/>
          <w:sz w:val="24"/>
          <w:szCs w:val="24"/>
        </w:rPr>
        <w:t>plans on how to transit to the phase of new suppliers and establish a long enough relationship for their operation.</w:t>
      </w:r>
      <w:r w:rsidR="00BC2416">
        <w:rPr>
          <w:rFonts w:ascii="Times New Roman" w:hAnsi="Times New Roman" w:cs="Times New Roman"/>
          <w:sz w:val="24"/>
          <w:szCs w:val="24"/>
        </w:rPr>
        <w:t xml:space="preserve"> The two departments carry out the linking processes of the key operational activities </w:t>
      </w:r>
      <w:r w:rsidR="00780982">
        <w:rPr>
          <w:rFonts w:ascii="Times New Roman" w:hAnsi="Times New Roman" w:cs="Times New Roman"/>
          <w:sz w:val="24"/>
          <w:szCs w:val="24"/>
        </w:rPr>
        <w:t xml:space="preserve">to ensure that they work in harmony for the organization's success. </w:t>
      </w:r>
      <w:r w:rsidR="00CB39D5">
        <w:rPr>
          <w:rFonts w:ascii="Times New Roman" w:hAnsi="Times New Roman" w:cs="Times New Roman"/>
          <w:sz w:val="24"/>
          <w:szCs w:val="24"/>
        </w:rPr>
        <w:t xml:space="preserve">The human resource department conducts collaborative processes that </w:t>
      </w:r>
      <w:r w:rsidR="00A348F0">
        <w:rPr>
          <w:rFonts w:ascii="Times New Roman" w:hAnsi="Times New Roman" w:cs="Times New Roman"/>
          <w:sz w:val="24"/>
          <w:szCs w:val="24"/>
        </w:rPr>
        <w:t xml:space="preserve">improve the activities of the company. </w:t>
      </w:r>
      <w:r w:rsidR="00567ABF">
        <w:rPr>
          <w:rFonts w:ascii="Times New Roman" w:hAnsi="Times New Roman" w:cs="Times New Roman"/>
          <w:sz w:val="24"/>
          <w:szCs w:val="24"/>
        </w:rPr>
        <w:t>These activities include training the employees and the suppliers on the expected delivery standards and the importance of working in harmony to meet the organization's set objectives.</w:t>
      </w:r>
    </w:p>
    <w:p w14:paraId="5F6D7810" w14:textId="5CFCB64A" w:rsidR="00A207D7" w:rsidRDefault="0017624A" w:rsidP="00755D1E">
      <w:pPr>
        <w:spacing w:line="240" w:lineRule="auto"/>
        <w:ind w:firstLine="720"/>
        <w:rPr>
          <w:rFonts w:ascii="Times New Roman" w:hAnsi="Times New Roman" w:cs="Times New Roman"/>
          <w:sz w:val="24"/>
          <w:szCs w:val="24"/>
        </w:rPr>
      </w:pPr>
      <w:r w:rsidRPr="008A1771">
        <w:rPr>
          <w:rFonts w:ascii="Times New Roman" w:hAnsi="Times New Roman" w:cs="Times New Roman"/>
          <w:sz w:val="24"/>
          <w:szCs w:val="24"/>
        </w:rPr>
        <w:t xml:space="preserve">Most of the elements used in FedEx also apply to </w:t>
      </w:r>
      <w:r w:rsidRPr="008A1771">
        <w:rPr>
          <w:rFonts w:ascii="Times New Roman" w:hAnsi="Times New Roman" w:cs="Times New Roman"/>
          <w:sz w:val="24"/>
          <w:szCs w:val="24"/>
        </w:rPr>
        <w:t xml:space="preserve">several other companies in the industry. </w:t>
      </w:r>
      <w:r w:rsidR="00607A61" w:rsidRPr="008A1771">
        <w:rPr>
          <w:rFonts w:ascii="Times New Roman" w:hAnsi="Times New Roman" w:cs="Times New Roman"/>
          <w:sz w:val="24"/>
          <w:szCs w:val="24"/>
        </w:rPr>
        <w:t xml:space="preserve">Most of the industries confirm the user's requirements, </w:t>
      </w:r>
      <w:r w:rsidR="00C345A9" w:rsidRPr="008A1771">
        <w:rPr>
          <w:rFonts w:ascii="Times New Roman" w:hAnsi="Times New Roman" w:cs="Times New Roman"/>
          <w:sz w:val="24"/>
          <w:szCs w:val="24"/>
        </w:rPr>
        <w:t xml:space="preserve">define the categories, and dig into the markets that exist in the industry to gather information about the prices, the sources of their raw materials, and the strategies they employ in the market to carry out successful competitions. </w:t>
      </w:r>
      <w:r w:rsidR="00665E7D">
        <w:rPr>
          <w:rFonts w:ascii="Times New Roman" w:hAnsi="Times New Roman" w:cs="Times New Roman"/>
          <w:sz w:val="24"/>
          <w:szCs w:val="24"/>
        </w:rPr>
        <w:t xml:space="preserve">FedEx competitors </w:t>
      </w:r>
      <w:r w:rsidR="003D2A4A">
        <w:rPr>
          <w:rFonts w:ascii="Times New Roman" w:hAnsi="Times New Roman" w:cs="Times New Roman"/>
          <w:sz w:val="24"/>
          <w:szCs w:val="24"/>
        </w:rPr>
        <w:t>carry out activity interlinkage, evaluation of alternative strategies, and development of the imple</w:t>
      </w:r>
      <w:r w:rsidR="00AF41FC">
        <w:rPr>
          <w:rFonts w:ascii="Times New Roman" w:hAnsi="Times New Roman" w:cs="Times New Roman"/>
          <w:sz w:val="24"/>
          <w:szCs w:val="24"/>
        </w:rPr>
        <w:t>men</w:t>
      </w:r>
      <w:r w:rsidR="003D2A4A">
        <w:rPr>
          <w:rFonts w:ascii="Times New Roman" w:hAnsi="Times New Roman" w:cs="Times New Roman"/>
          <w:sz w:val="24"/>
          <w:szCs w:val="24"/>
        </w:rPr>
        <w:t xml:space="preserve">tation plan. </w:t>
      </w:r>
      <w:r w:rsidR="00967033">
        <w:rPr>
          <w:rFonts w:ascii="Times New Roman" w:hAnsi="Times New Roman" w:cs="Times New Roman"/>
          <w:sz w:val="24"/>
          <w:szCs w:val="24"/>
        </w:rPr>
        <w:t xml:space="preserve">Other companies in the industry also assess the technology used in the market and its suitability for integration into the </w:t>
      </w:r>
      <w:r w:rsidR="003D3222">
        <w:rPr>
          <w:rFonts w:ascii="Times New Roman" w:hAnsi="Times New Roman" w:cs="Times New Roman"/>
          <w:sz w:val="24"/>
          <w:szCs w:val="24"/>
        </w:rPr>
        <w:t>organizational system.</w:t>
      </w:r>
      <w:r w:rsidR="009A2AC1">
        <w:rPr>
          <w:rFonts w:ascii="Times New Roman" w:hAnsi="Times New Roman" w:cs="Times New Roman"/>
          <w:sz w:val="24"/>
          <w:szCs w:val="24"/>
        </w:rPr>
        <w:t xml:space="preserve"> </w:t>
      </w:r>
      <w:r w:rsidR="00581546" w:rsidRPr="008A1771">
        <w:rPr>
          <w:rFonts w:ascii="Times New Roman" w:hAnsi="Times New Roman" w:cs="Times New Roman"/>
          <w:sz w:val="24"/>
          <w:szCs w:val="24"/>
        </w:rPr>
        <w:t>Other elements include monitoring the conditions in the market and conducting activities like be</w:t>
      </w:r>
      <w:r w:rsidR="007C79CA" w:rsidRPr="008A1771">
        <w:rPr>
          <w:rFonts w:ascii="Times New Roman" w:hAnsi="Times New Roman" w:cs="Times New Roman"/>
          <w:sz w:val="24"/>
          <w:szCs w:val="24"/>
        </w:rPr>
        <w:t>n</w:t>
      </w:r>
      <w:r w:rsidR="00581546" w:rsidRPr="008A1771">
        <w:rPr>
          <w:rFonts w:ascii="Times New Roman" w:hAnsi="Times New Roman" w:cs="Times New Roman"/>
          <w:sz w:val="24"/>
          <w:szCs w:val="24"/>
        </w:rPr>
        <w:t>chmarking.</w:t>
      </w:r>
      <w:r w:rsidR="00665E7D">
        <w:rPr>
          <w:rFonts w:ascii="Times New Roman" w:hAnsi="Times New Roman" w:cs="Times New Roman"/>
          <w:sz w:val="24"/>
          <w:szCs w:val="24"/>
        </w:rPr>
        <w:t xml:space="preserve"> </w:t>
      </w:r>
    </w:p>
    <w:p w14:paraId="65EA21E7" w14:textId="62237FC5" w:rsidR="009A2AC1" w:rsidRDefault="009A2AC1" w:rsidP="00755D1E">
      <w:pPr>
        <w:spacing w:line="240" w:lineRule="auto"/>
        <w:ind w:firstLine="720"/>
        <w:rPr>
          <w:rFonts w:ascii="Times New Roman" w:hAnsi="Times New Roman" w:cs="Times New Roman"/>
          <w:sz w:val="24"/>
          <w:szCs w:val="24"/>
        </w:rPr>
      </w:pPr>
    </w:p>
    <w:p w14:paraId="06E99524" w14:textId="4A0B411F" w:rsidR="009A2AC1" w:rsidRDefault="009A2AC1" w:rsidP="00755D1E">
      <w:pPr>
        <w:spacing w:line="240" w:lineRule="auto"/>
        <w:ind w:firstLine="720"/>
        <w:rPr>
          <w:rFonts w:ascii="Times New Roman" w:hAnsi="Times New Roman" w:cs="Times New Roman"/>
          <w:sz w:val="24"/>
          <w:szCs w:val="24"/>
        </w:rPr>
      </w:pPr>
    </w:p>
    <w:p w14:paraId="2CCE2133" w14:textId="7ADC5A52" w:rsidR="009A2AC1" w:rsidRDefault="009A2AC1" w:rsidP="00755D1E">
      <w:pPr>
        <w:spacing w:line="240" w:lineRule="auto"/>
        <w:ind w:firstLine="720"/>
        <w:rPr>
          <w:rFonts w:ascii="Times New Roman" w:hAnsi="Times New Roman" w:cs="Times New Roman"/>
          <w:sz w:val="24"/>
          <w:szCs w:val="24"/>
        </w:rPr>
      </w:pPr>
    </w:p>
    <w:p w14:paraId="7281EFDA" w14:textId="77777777" w:rsidR="009A2AC1" w:rsidRPr="008A1771" w:rsidRDefault="009A2AC1" w:rsidP="00755D1E">
      <w:pPr>
        <w:spacing w:line="240" w:lineRule="auto"/>
        <w:ind w:firstLine="720"/>
        <w:rPr>
          <w:rFonts w:ascii="Times New Roman" w:hAnsi="Times New Roman" w:cs="Times New Roman"/>
          <w:sz w:val="24"/>
          <w:szCs w:val="24"/>
        </w:rPr>
      </w:pPr>
    </w:p>
    <w:p w14:paraId="0D9EE7BD" w14:textId="6AD7448B" w:rsidR="00A207D7" w:rsidRPr="00125976" w:rsidRDefault="0017624A" w:rsidP="00271A35">
      <w:pPr>
        <w:spacing w:line="240" w:lineRule="auto"/>
        <w:jc w:val="center"/>
        <w:rPr>
          <w:rFonts w:ascii="Times New Roman" w:hAnsi="Times New Roman" w:cs="Times New Roman"/>
          <w:b/>
          <w:sz w:val="24"/>
          <w:szCs w:val="24"/>
        </w:rPr>
      </w:pPr>
      <w:r w:rsidRPr="00125976">
        <w:rPr>
          <w:rFonts w:ascii="Times New Roman" w:hAnsi="Times New Roman" w:cs="Times New Roman"/>
          <w:b/>
          <w:sz w:val="24"/>
          <w:szCs w:val="24"/>
        </w:rPr>
        <w:lastRenderedPageBreak/>
        <w:t>References</w:t>
      </w:r>
    </w:p>
    <w:p w14:paraId="09A444CE" w14:textId="77777777" w:rsidR="00125976" w:rsidRPr="008A1771" w:rsidRDefault="00125976" w:rsidP="00125976">
      <w:pPr>
        <w:spacing w:after="0" w:line="240" w:lineRule="auto"/>
        <w:ind w:left="720" w:hanging="720"/>
        <w:rPr>
          <w:rFonts w:ascii="Times New Roman" w:hAnsi="Times New Roman" w:cs="Times New Roman"/>
          <w:color w:val="000000"/>
          <w:sz w:val="24"/>
          <w:szCs w:val="24"/>
          <w:shd w:val="clear" w:color="auto" w:fill="FFFFFF"/>
        </w:rPr>
      </w:pPr>
      <w:r w:rsidRPr="008A1771">
        <w:rPr>
          <w:rFonts w:ascii="Times New Roman" w:hAnsi="Times New Roman" w:cs="Times New Roman"/>
          <w:color w:val="000000"/>
          <w:sz w:val="24"/>
          <w:szCs w:val="24"/>
          <w:shd w:val="clear" w:color="auto" w:fill="FFFFFF"/>
        </w:rPr>
        <w:t xml:space="preserve">Carlsson, M. (2019). Strategic Sourcing and Category Management: Lessons Learned at </w:t>
      </w:r>
      <w:r>
        <w:rPr>
          <w:rFonts w:ascii="Times New Roman" w:hAnsi="Times New Roman" w:cs="Times New Roman"/>
          <w:color w:val="000000"/>
          <w:sz w:val="24"/>
          <w:szCs w:val="24"/>
          <w:shd w:val="clear" w:color="auto" w:fill="FFFFFF"/>
        </w:rPr>
        <w:tab/>
      </w:r>
      <w:r w:rsidRPr="008A1771">
        <w:rPr>
          <w:rFonts w:ascii="Times New Roman" w:hAnsi="Times New Roman" w:cs="Times New Roman"/>
          <w:color w:val="000000"/>
          <w:sz w:val="24"/>
          <w:szCs w:val="24"/>
          <w:shd w:val="clear" w:color="auto" w:fill="FFFFFF"/>
        </w:rPr>
        <w:t>IKEA. London: Kogan Page, Limited.</w:t>
      </w:r>
    </w:p>
    <w:p w14:paraId="7DF05A17" w14:textId="77777777" w:rsidR="00125976" w:rsidRPr="008A1771" w:rsidRDefault="00125976" w:rsidP="00125976">
      <w:pPr>
        <w:spacing w:after="0" w:line="240" w:lineRule="auto"/>
        <w:ind w:left="720" w:hanging="720"/>
        <w:rPr>
          <w:rFonts w:ascii="Times New Roman" w:hAnsi="Times New Roman" w:cs="Times New Roman"/>
          <w:sz w:val="24"/>
          <w:szCs w:val="24"/>
        </w:rPr>
      </w:pPr>
      <w:r w:rsidRPr="008A1771">
        <w:rPr>
          <w:rFonts w:ascii="Times New Roman" w:hAnsi="Times New Roman" w:cs="Times New Roman"/>
          <w:color w:val="000000"/>
          <w:sz w:val="24"/>
          <w:szCs w:val="24"/>
          <w:shd w:val="clear" w:color="auto" w:fill="FFFFFF"/>
        </w:rPr>
        <w:t>Lobermeyer, M., &amp; Kotzab, H. (2010). SMA - The Supply Market Analysis: Framework for</w:t>
      </w:r>
      <w:r>
        <w:rPr>
          <w:rFonts w:ascii="Times New Roman" w:hAnsi="Times New Roman" w:cs="Times New Roman"/>
          <w:color w:val="000000"/>
          <w:sz w:val="24"/>
          <w:szCs w:val="24"/>
          <w:shd w:val="clear" w:color="auto" w:fill="FFFFFF"/>
        </w:rPr>
        <w:tab/>
      </w:r>
      <w:r w:rsidRPr="008A1771">
        <w:rPr>
          <w:rFonts w:ascii="Times New Roman" w:hAnsi="Times New Roman" w:cs="Times New Roman"/>
          <w:color w:val="000000"/>
          <w:sz w:val="24"/>
          <w:szCs w:val="24"/>
          <w:shd w:val="clear" w:color="auto" w:fill="FFFFFF"/>
        </w:rPr>
        <w:t>analyzing supply markets within th</w:t>
      </w:r>
      <w:bookmarkStart w:id="0" w:name="_GoBack"/>
      <w:bookmarkEnd w:id="0"/>
      <w:r w:rsidRPr="008A1771">
        <w:rPr>
          <w:rFonts w:ascii="Times New Roman" w:hAnsi="Times New Roman" w:cs="Times New Roman"/>
          <w:color w:val="000000"/>
          <w:sz w:val="24"/>
          <w:szCs w:val="24"/>
          <w:shd w:val="clear" w:color="auto" w:fill="FFFFFF"/>
        </w:rPr>
        <w:t>e strategic sourcing process.</w:t>
      </w:r>
    </w:p>
    <w:p w14:paraId="08BD1A99" w14:textId="77777777" w:rsidR="00125976" w:rsidRPr="008A1771" w:rsidRDefault="00125976" w:rsidP="00125976">
      <w:pPr>
        <w:spacing w:after="0" w:line="240" w:lineRule="auto"/>
        <w:ind w:left="720" w:hanging="720"/>
        <w:rPr>
          <w:rFonts w:ascii="Times New Roman" w:hAnsi="Times New Roman" w:cs="Times New Roman"/>
          <w:color w:val="000000"/>
          <w:sz w:val="24"/>
          <w:szCs w:val="24"/>
          <w:shd w:val="clear" w:color="auto" w:fill="FFFFFF"/>
        </w:rPr>
      </w:pPr>
      <w:r w:rsidRPr="008A1771">
        <w:rPr>
          <w:rFonts w:ascii="Times New Roman" w:hAnsi="Times New Roman" w:cs="Times New Roman"/>
          <w:color w:val="000000"/>
          <w:sz w:val="24"/>
          <w:szCs w:val="24"/>
          <w:shd w:val="clear" w:color="auto" w:fill="FFFFFF"/>
        </w:rPr>
        <w:t>Parniangtong, S. (2016). Supply Management: Strategic Sourcing.</w:t>
      </w:r>
    </w:p>
    <w:p w14:paraId="59B204D2" w14:textId="77777777" w:rsidR="00125976" w:rsidRPr="008A1771" w:rsidRDefault="00125976" w:rsidP="00125976">
      <w:pPr>
        <w:spacing w:after="0" w:line="240" w:lineRule="auto"/>
        <w:ind w:left="720" w:hanging="720"/>
        <w:rPr>
          <w:rFonts w:ascii="Times New Roman" w:hAnsi="Times New Roman" w:cs="Times New Roman"/>
          <w:color w:val="000000"/>
          <w:sz w:val="24"/>
          <w:szCs w:val="24"/>
          <w:shd w:val="clear" w:color="auto" w:fill="FFFFFF"/>
        </w:rPr>
      </w:pPr>
      <w:r w:rsidRPr="008A1771">
        <w:rPr>
          <w:rFonts w:ascii="Times New Roman" w:hAnsi="Times New Roman" w:cs="Times New Roman"/>
          <w:color w:val="000000"/>
          <w:sz w:val="24"/>
          <w:szCs w:val="24"/>
          <w:shd w:val="clear" w:color="auto" w:fill="FFFFFF"/>
        </w:rPr>
        <w:t>Payne, J., &amp; Dorn, W. R. (2013). Managing indirect spend: Enhancing profitability through</w:t>
      </w:r>
      <w:r>
        <w:rPr>
          <w:rFonts w:ascii="Times New Roman" w:hAnsi="Times New Roman" w:cs="Times New Roman"/>
          <w:color w:val="000000"/>
          <w:sz w:val="24"/>
          <w:szCs w:val="24"/>
          <w:shd w:val="clear" w:color="auto" w:fill="FFFFFF"/>
        </w:rPr>
        <w:tab/>
      </w:r>
      <w:r w:rsidRPr="008A1771">
        <w:rPr>
          <w:rFonts w:ascii="Times New Roman" w:hAnsi="Times New Roman" w:cs="Times New Roman"/>
          <w:color w:val="000000"/>
          <w:sz w:val="24"/>
          <w:szCs w:val="24"/>
          <w:shd w:val="clear" w:color="auto" w:fill="FFFFFF"/>
        </w:rPr>
        <w:t>strategic sourcing. Hoboken, N.J: Wiley.</w:t>
      </w:r>
    </w:p>
    <w:p w14:paraId="1D6FD0B2" w14:textId="77777777" w:rsidR="00125976" w:rsidRPr="008A1771" w:rsidRDefault="00125976" w:rsidP="00125976">
      <w:pPr>
        <w:spacing w:after="0" w:line="240" w:lineRule="auto"/>
        <w:ind w:left="720" w:hanging="720"/>
        <w:rPr>
          <w:rFonts w:ascii="Times New Roman" w:hAnsi="Times New Roman" w:cs="Times New Roman"/>
          <w:color w:val="000000"/>
          <w:sz w:val="24"/>
          <w:szCs w:val="24"/>
          <w:shd w:val="clear" w:color="auto" w:fill="FFFFFF"/>
        </w:rPr>
      </w:pPr>
      <w:r w:rsidRPr="008A1771">
        <w:rPr>
          <w:rFonts w:ascii="Times New Roman" w:hAnsi="Times New Roman" w:cs="Times New Roman"/>
          <w:color w:val="000000"/>
          <w:sz w:val="24"/>
          <w:szCs w:val="24"/>
          <w:shd w:val="clear" w:color="auto" w:fill="FFFFFF"/>
        </w:rPr>
        <w:t>The United States. (, 2015). Strategic sourcing: Opportunities exist to manage information</w:t>
      </w:r>
      <w:r>
        <w:rPr>
          <w:rFonts w:ascii="Times New Roman" w:hAnsi="Times New Roman" w:cs="Times New Roman"/>
          <w:color w:val="000000"/>
          <w:sz w:val="24"/>
          <w:szCs w:val="24"/>
          <w:shd w:val="clear" w:color="auto" w:fill="FFFFFF"/>
        </w:rPr>
        <w:tab/>
      </w:r>
      <w:r w:rsidRPr="008A1771">
        <w:rPr>
          <w:rFonts w:ascii="Times New Roman" w:hAnsi="Times New Roman" w:cs="Times New Roman"/>
          <w:color w:val="000000"/>
          <w:sz w:val="24"/>
          <w:szCs w:val="24"/>
          <w:shd w:val="clear" w:color="auto" w:fill="FFFFFF"/>
        </w:rPr>
        <w:t>technology services, spending better.</w:t>
      </w:r>
    </w:p>
    <w:sectPr w:rsidR="00125976" w:rsidRPr="008A177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EFE2DB" w14:textId="77777777" w:rsidR="0017624A" w:rsidRDefault="0017624A">
      <w:pPr>
        <w:spacing w:after="0" w:line="240" w:lineRule="auto"/>
      </w:pPr>
      <w:r>
        <w:separator/>
      </w:r>
    </w:p>
  </w:endnote>
  <w:endnote w:type="continuationSeparator" w:id="0">
    <w:p w14:paraId="43A992D7" w14:textId="77777777" w:rsidR="0017624A" w:rsidRDefault="00176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497567"/>
      <w:docPartObj>
        <w:docPartGallery w:val="Page Numbers (Bottom of Page)"/>
        <w:docPartUnique/>
      </w:docPartObj>
    </w:sdtPr>
    <w:sdtEndPr>
      <w:rPr>
        <w:noProof/>
      </w:rPr>
    </w:sdtEndPr>
    <w:sdtContent>
      <w:p w14:paraId="5792C89B" w14:textId="2BB91C35" w:rsidR="00556B66" w:rsidRDefault="0017624A">
        <w:pPr>
          <w:pStyle w:val="Footer"/>
          <w:jc w:val="right"/>
        </w:pPr>
        <w:r>
          <w:fldChar w:fldCharType="begin"/>
        </w:r>
        <w:r>
          <w:instrText xml:space="preserve"> PAGE   \* MERGEFORMAT </w:instrText>
        </w:r>
        <w:r>
          <w:fldChar w:fldCharType="separate"/>
        </w:r>
        <w:r w:rsidR="00125976">
          <w:rPr>
            <w:noProof/>
          </w:rPr>
          <w:t>3</w:t>
        </w:r>
        <w:r>
          <w:rPr>
            <w:noProof/>
          </w:rPr>
          <w:fldChar w:fldCharType="end"/>
        </w:r>
      </w:p>
    </w:sdtContent>
  </w:sdt>
  <w:p w14:paraId="5E8E36B3" w14:textId="77777777" w:rsidR="00556B66" w:rsidRDefault="00556B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61DB45" w14:textId="77777777" w:rsidR="0017624A" w:rsidRDefault="0017624A">
      <w:pPr>
        <w:spacing w:after="0" w:line="240" w:lineRule="auto"/>
      </w:pPr>
      <w:r>
        <w:separator/>
      </w:r>
    </w:p>
  </w:footnote>
  <w:footnote w:type="continuationSeparator" w:id="0">
    <w:p w14:paraId="209049D3" w14:textId="77777777" w:rsidR="0017624A" w:rsidRDefault="001762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164"/>
    <w:rsid w:val="00045220"/>
    <w:rsid w:val="00060933"/>
    <w:rsid w:val="00073CD2"/>
    <w:rsid w:val="00081E9C"/>
    <w:rsid w:val="00086E42"/>
    <w:rsid w:val="000B4C6D"/>
    <w:rsid w:val="000B68BE"/>
    <w:rsid w:val="00125976"/>
    <w:rsid w:val="0015539F"/>
    <w:rsid w:val="00171882"/>
    <w:rsid w:val="0017624A"/>
    <w:rsid w:val="00196632"/>
    <w:rsid w:val="001B42B1"/>
    <w:rsid w:val="001D6809"/>
    <w:rsid w:val="001E1E39"/>
    <w:rsid w:val="001E4C10"/>
    <w:rsid w:val="001E682E"/>
    <w:rsid w:val="00224078"/>
    <w:rsid w:val="00240D47"/>
    <w:rsid w:val="00253442"/>
    <w:rsid w:val="00271A35"/>
    <w:rsid w:val="00285838"/>
    <w:rsid w:val="00291AE3"/>
    <w:rsid w:val="00295078"/>
    <w:rsid w:val="002B2A54"/>
    <w:rsid w:val="002C0852"/>
    <w:rsid w:val="002C759F"/>
    <w:rsid w:val="00300A5E"/>
    <w:rsid w:val="00303B3F"/>
    <w:rsid w:val="00371AFA"/>
    <w:rsid w:val="00386289"/>
    <w:rsid w:val="003A3CAB"/>
    <w:rsid w:val="003D2A4A"/>
    <w:rsid w:val="003D3222"/>
    <w:rsid w:val="00425B52"/>
    <w:rsid w:val="0044655A"/>
    <w:rsid w:val="004D3294"/>
    <w:rsid w:val="004E08F1"/>
    <w:rsid w:val="0051708C"/>
    <w:rsid w:val="0053617F"/>
    <w:rsid w:val="00537DFC"/>
    <w:rsid w:val="00556B66"/>
    <w:rsid w:val="00567ABF"/>
    <w:rsid w:val="00581546"/>
    <w:rsid w:val="00587CD8"/>
    <w:rsid w:val="00597296"/>
    <w:rsid w:val="005C0F2C"/>
    <w:rsid w:val="005C3B2F"/>
    <w:rsid w:val="005E41BA"/>
    <w:rsid w:val="00607A61"/>
    <w:rsid w:val="00661B67"/>
    <w:rsid w:val="00665E7D"/>
    <w:rsid w:val="00672FF6"/>
    <w:rsid w:val="00711BF7"/>
    <w:rsid w:val="00753ACB"/>
    <w:rsid w:val="00755D1E"/>
    <w:rsid w:val="00780982"/>
    <w:rsid w:val="00785DE1"/>
    <w:rsid w:val="007A763D"/>
    <w:rsid w:val="007A77D3"/>
    <w:rsid w:val="007C79CA"/>
    <w:rsid w:val="007D2627"/>
    <w:rsid w:val="007D41A7"/>
    <w:rsid w:val="0080758C"/>
    <w:rsid w:val="00852BB1"/>
    <w:rsid w:val="00863B8A"/>
    <w:rsid w:val="00883F09"/>
    <w:rsid w:val="008A102D"/>
    <w:rsid w:val="008A15FE"/>
    <w:rsid w:val="008A1771"/>
    <w:rsid w:val="008A1DB7"/>
    <w:rsid w:val="008A45E4"/>
    <w:rsid w:val="008A585A"/>
    <w:rsid w:val="008A66EF"/>
    <w:rsid w:val="008A7C58"/>
    <w:rsid w:val="008D4DE8"/>
    <w:rsid w:val="00930FD5"/>
    <w:rsid w:val="0094000A"/>
    <w:rsid w:val="0096363E"/>
    <w:rsid w:val="00967033"/>
    <w:rsid w:val="009A2AC1"/>
    <w:rsid w:val="00A03B3F"/>
    <w:rsid w:val="00A075BF"/>
    <w:rsid w:val="00A207D7"/>
    <w:rsid w:val="00A2611E"/>
    <w:rsid w:val="00A348F0"/>
    <w:rsid w:val="00A600FE"/>
    <w:rsid w:val="00A66971"/>
    <w:rsid w:val="00A774E5"/>
    <w:rsid w:val="00AD38A0"/>
    <w:rsid w:val="00AF41FC"/>
    <w:rsid w:val="00B22CC0"/>
    <w:rsid w:val="00B73164"/>
    <w:rsid w:val="00BB2ADC"/>
    <w:rsid w:val="00BC2416"/>
    <w:rsid w:val="00BD4507"/>
    <w:rsid w:val="00C03439"/>
    <w:rsid w:val="00C345A9"/>
    <w:rsid w:val="00C83045"/>
    <w:rsid w:val="00CB39D5"/>
    <w:rsid w:val="00CD2F26"/>
    <w:rsid w:val="00CE40C6"/>
    <w:rsid w:val="00D15047"/>
    <w:rsid w:val="00D41934"/>
    <w:rsid w:val="00D7038A"/>
    <w:rsid w:val="00D815D3"/>
    <w:rsid w:val="00DD657B"/>
    <w:rsid w:val="00DF3C0E"/>
    <w:rsid w:val="00E059C1"/>
    <w:rsid w:val="00E1396A"/>
    <w:rsid w:val="00E43071"/>
    <w:rsid w:val="00E47448"/>
    <w:rsid w:val="00E661F5"/>
    <w:rsid w:val="00E73403"/>
    <w:rsid w:val="00EA7406"/>
    <w:rsid w:val="00EC741E"/>
    <w:rsid w:val="00ED62D8"/>
    <w:rsid w:val="00EF37BA"/>
    <w:rsid w:val="00EF3855"/>
    <w:rsid w:val="00F071E4"/>
    <w:rsid w:val="00F62C1E"/>
    <w:rsid w:val="00F640B5"/>
    <w:rsid w:val="00F64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B66"/>
  </w:style>
  <w:style w:type="paragraph" w:styleId="Footer">
    <w:name w:val="footer"/>
    <w:basedOn w:val="Normal"/>
    <w:link w:val="FooterChar"/>
    <w:uiPriority w:val="99"/>
    <w:unhideWhenUsed/>
    <w:rsid w:val="00556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B66"/>
  </w:style>
  <w:style w:type="paragraph" w:styleId="Footer">
    <w:name w:val="footer"/>
    <w:basedOn w:val="Normal"/>
    <w:link w:val="FooterChar"/>
    <w:uiPriority w:val="99"/>
    <w:unhideWhenUsed/>
    <w:rsid w:val="00556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119</cp:revision>
  <dcterms:created xsi:type="dcterms:W3CDTF">2020-09-24T15:31:00Z</dcterms:created>
  <dcterms:modified xsi:type="dcterms:W3CDTF">2020-09-25T15:05:00Z</dcterms:modified>
</cp:coreProperties>
</file>