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07DAF" w14:textId="77777777" w:rsidR="00830929" w:rsidRPr="009776EA" w:rsidRDefault="00830929" w:rsidP="009776EA">
      <w:pPr>
        <w:pStyle w:val="NormalWeb"/>
        <w:spacing w:before="0" w:beforeAutospacing="0" w:after="0" w:afterAutospacing="0" w:line="480" w:lineRule="auto"/>
        <w:textAlignment w:val="baseline"/>
      </w:pPr>
      <w:r w:rsidRPr="009776EA">
        <w:t>Trevor Sedgewick is UK domiciled, having been born in the UK, but has lived in Ireland continuously for the last 15 years. He has made the following transactions during 2020 and is concerned about his Capital Gains Tax (CGT) position in Ireland:</w:t>
      </w:r>
    </w:p>
    <w:p w14:paraId="12219C7C" w14:textId="72D2CE59" w:rsidR="00C56CCD" w:rsidRPr="009776EA" w:rsidRDefault="00C56CCD" w:rsidP="009776EA">
      <w:pPr>
        <w:pStyle w:val="NormalWeb"/>
        <w:numPr>
          <w:ilvl w:val="0"/>
          <w:numId w:val="4"/>
        </w:numPr>
        <w:spacing w:before="0" w:beforeAutospacing="0" w:after="0" w:afterAutospacing="0" w:line="480" w:lineRule="auto"/>
        <w:textAlignment w:val="baseline"/>
      </w:pPr>
      <w:r w:rsidRPr="009776EA">
        <w:t>Trevor will be offered a tax relief due to the capital loss incurred in the French property, the rental income on the other hand will be charged the regular Irish CGT rates.</w:t>
      </w:r>
    </w:p>
    <w:p w14:paraId="53AC6802" w14:textId="330FAA9F" w:rsidR="00C56CCD" w:rsidRPr="009776EA" w:rsidRDefault="00C56CCD" w:rsidP="009776EA">
      <w:pPr>
        <w:pStyle w:val="NormalWeb"/>
        <w:numPr>
          <w:ilvl w:val="0"/>
          <w:numId w:val="4"/>
        </w:numPr>
        <w:spacing w:before="0" w:beforeAutospacing="0" w:after="0" w:afterAutospacing="0" w:line="480" w:lineRule="auto"/>
        <w:textAlignment w:val="baseline"/>
      </w:pPr>
      <w:r w:rsidRPr="009776EA">
        <w:t>Boris will be taxed a chargeable gain due to the fact that he is from the UK subjecting him to the Irish C.G.T</w:t>
      </w:r>
    </w:p>
    <w:p w14:paraId="651BCDD3" w14:textId="0A37A3B8" w:rsidR="00C56CCD" w:rsidRPr="009776EA" w:rsidRDefault="00C56CCD" w:rsidP="009776EA">
      <w:pPr>
        <w:pStyle w:val="NormalWeb"/>
        <w:numPr>
          <w:ilvl w:val="0"/>
          <w:numId w:val="4"/>
        </w:numPr>
        <w:spacing w:before="0" w:beforeAutospacing="0" w:after="0" w:afterAutospacing="0" w:line="480" w:lineRule="auto"/>
        <w:textAlignment w:val="baseline"/>
      </w:pPr>
      <w:r w:rsidRPr="009776EA">
        <w:t>The chargeable gain on the Irish Stock exchange will be taxable at normal Irish CGT rates for Trevor while Boris, If he invested in the Irish Stock exchange will be subjected to a double taxation from both foreign and domestic countries.</w:t>
      </w:r>
    </w:p>
    <w:p w14:paraId="2969815C" w14:textId="285AD0D6" w:rsidR="00C56CCD" w:rsidRPr="009776EA" w:rsidRDefault="00C56CCD" w:rsidP="009776EA">
      <w:pPr>
        <w:pStyle w:val="NormalWeb"/>
        <w:numPr>
          <w:ilvl w:val="0"/>
          <w:numId w:val="4"/>
        </w:numPr>
        <w:spacing w:before="0" w:beforeAutospacing="0" w:after="0" w:afterAutospacing="0" w:line="480" w:lineRule="auto"/>
        <w:textAlignment w:val="baseline"/>
      </w:pPr>
      <w:r w:rsidRPr="009776EA">
        <w:t xml:space="preserve">Even though Trevor chargeable gain is taxable, he will be subjected a tax relief due to the increase of CGT from 30% to the current 33% </w:t>
      </w:r>
    </w:p>
    <w:p w14:paraId="0F1181DE" w14:textId="4A501CD1" w:rsidR="00C56CCD" w:rsidRPr="009776EA" w:rsidRDefault="00C56CCD" w:rsidP="009776EA">
      <w:pPr>
        <w:pStyle w:val="NormalWeb"/>
        <w:numPr>
          <w:ilvl w:val="0"/>
          <w:numId w:val="4"/>
        </w:numPr>
        <w:spacing w:before="0" w:beforeAutospacing="0" w:after="0" w:afterAutospacing="0" w:line="480" w:lineRule="auto"/>
        <w:textAlignment w:val="baseline"/>
      </w:pPr>
      <w:r w:rsidRPr="009776EA">
        <w:t>Trevor incurred legal fees where he sold the property but since he remitted some amounts to Ireland, tax relief was offered</w:t>
      </w:r>
      <w:r w:rsidR="009776EA" w:rsidRPr="009776EA">
        <w:t xml:space="preserve"> lowering the charge on Ireland’s CGT charges.</w:t>
      </w:r>
    </w:p>
    <w:p w14:paraId="28AF99FD" w14:textId="7E6E487A" w:rsidR="009776EA" w:rsidRPr="009776EA" w:rsidRDefault="009776EA" w:rsidP="009776EA">
      <w:pPr>
        <w:spacing w:line="480" w:lineRule="auto"/>
        <w:rPr>
          <w:rFonts w:ascii="Times New Roman" w:hAnsi="Times New Roman" w:cs="Times New Roman"/>
        </w:rPr>
      </w:pPr>
      <w:r w:rsidRPr="009776EA">
        <w:rPr>
          <w:rFonts w:ascii="Times New Roman" w:hAnsi="Times New Roman" w:cs="Times New Roman"/>
        </w:rPr>
        <w:br w:type="page"/>
      </w:r>
    </w:p>
    <w:p w14:paraId="67DF6641" w14:textId="4DC5252E" w:rsidR="00182D29" w:rsidRPr="009776EA" w:rsidRDefault="009776EA" w:rsidP="009776EA">
      <w:pPr>
        <w:spacing w:line="480" w:lineRule="auto"/>
        <w:jc w:val="center"/>
        <w:rPr>
          <w:rFonts w:ascii="Times New Roman" w:hAnsi="Times New Roman" w:cs="Times New Roman"/>
        </w:rPr>
      </w:pPr>
      <w:r w:rsidRPr="009776EA">
        <w:rPr>
          <w:rFonts w:ascii="Times New Roman" w:hAnsi="Times New Roman" w:cs="Times New Roman"/>
        </w:rPr>
        <w:t>Reference</w:t>
      </w:r>
    </w:p>
    <w:p w14:paraId="1F303F83" w14:textId="6E9065E2" w:rsidR="009776EA" w:rsidRPr="009776EA" w:rsidRDefault="000D4FDD" w:rsidP="009776EA">
      <w:pPr>
        <w:pStyle w:val="ListParagraph"/>
        <w:numPr>
          <w:ilvl w:val="0"/>
          <w:numId w:val="2"/>
        </w:numPr>
        <w:spacing w:line="480" w:lineRule="auto"/>
        <w:rPr>
          <w:rFonts w:ascii="Times New Roman" w:hAnsi="Times New Roman" w:cs="Times New Roman"/>
        </w:rPr>
      </w:pPr>
      <w:hyperlink r:id="rId5" w:history="1">
        <w:r w:rsidR="009776EA" w:rsidRPr="009776EA">
          <w:rPr>
            <w:rStyle w:val="Hyperlink"/>
            <w:rFonts w:ascii="Times New Roman" w:hAnsi="Times New Roman" w:cs="Times New Roman"/>
            <w:color w:val="auto"/>
          </w:rPr>
          <w:t>https://www.revenue.ie/en/gains-gifts-and-inheritance/transfering-an-asset/if-you-make-a-loss.aspx</w:t>
        </w:r>
      </w:hyperlink>
    </w:p>
    <w:p w14:paraId="021120CE" w14:textId="79B197B6" w:rsidR="009776EA" w:rsidRPr="009776EA" w:rsidRDefault="009776EA" w:rsidP="009776EA">
      <w:pPr>
        <w:pStyle w:val="ListParagraph"/>
        <w:numPr>
          <w:ilvl w:val="0"/>
          <w:numId w:val="2"/>
        </w:numPr>
        <w:spacing w:line="480" w:lineRule="auto"/>
        <w:rPr>
          <w:rFonts w:ascii="Times New Roman" w:hAnsi="Times New Roman" w:cs="Times New Roman"/>
        </w:rPr>
      </w:pPr>
      <w:r w:rsidRPr="009776EA">
        <w:rPr>
          <w:rFonts w:ascii="Times New Roman" w:hAnsi="Times New Roman" w:cs="Times New Roman"/>
        </w:rPr>
        <w:t>https://www.revenue.ie/en/property/foreign-property/foreign-cgt-relief.aspx</w:t>
      </w:r>
    </w:p>
    <w:sectPr w:rsidR="009776EA" w:rsidRPr="009776EA" w:rsidSect="005D664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13BDF"/>
    <w:multiLevelType w:val="hybridMultilevel"/>
    <w:tmpl w:val="4CDCFF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7636A"/>
    <w:multiLevelType w:val="hybridMultilevel"/>
    <w:tmpl w:val="CCE03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39258D"/>
    <w:multiLevelType w:val="hybridMultilevel"/>
    <w:tmpl w:val="95E643C8"/>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6B15B8F"/>
    <w:multiLevelType w:val="hybridMultilevel"/>
    <w:tmpl w:val="762E5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29"/>
    <w:rsid w:val="000D4FDD"/>
    <w:rsid w:val="005D6642"/>
    <w:rsid w:val="00830929"/>
    <w:rsid w:val="009776EA"/>
    <w:rsid w:val="00C56CCD"/>
    <w:rsid w:val="00E51133"/>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C9BD6"/>
  <w15:chartTrackingRefBased/>
  <w15:docId w15:val="{CD8E47C0-7A16-864E-92D8-98AFB49B7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0929"/>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30929"/>
    <w:rPr>
      <w:b/>
      <w:bCs/>
    </w:rPr>
  </w:style>
  <w:style w:type="character" w:customStyle="1" w:styleId="apple-converted-space">
    <w:name w:val="apple-converted-space"/>
    <w:basedOn w:val="DefaultParagraphFont"/>
    <w:rsid w:val="00830929"/>
  </w:style>
  <w:style w:type="paragraph" w:styleId="ListParagraph">
    <w:name w:val="List Paragraph"/>
    <w:basedOn w:val="Normal"/>
    <w:uiPriority w:val="34"/>
    <w:qFormat/>
    <w:rsid w:val="009776EA"/>
    <w:pPr>
      <w:ind w:left="720"/>
      <w:contextualSpacing/>
    </w:pPr>
  </w:style>
  <w:style w:type="character" w:styleId="Hyperlink">
    <w:name w:val="Hyperlink"/>
    <w:basedOn w:val="DefaultParagraphFont"/>
    <w:uiPriority w:val="99"/>
    <w:unhideWhenUsed/>
    <w:rsid w:val="009776EA"/>
    <w:rPr>
      <w:color w:val="0563C1" w:themeColor="hyperlink"/>
      <w:u w:val="single"/>
    </w:rPr>
  </w:style>
  <w:style w:type="character" w:styleId="UnresolvedMention">
    <w:name w:val="Unresolved Mention"/>
    <w:basedOn w:val="DefaultParagraphFont"/>
    <w:uiPriority w:val="99"/>
    <w:semiHidden/>
    <w:unhideWhenUsed/>
    <w:rsid w:val="0097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64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revenue.ie/en/gains-gifts-and-inheritance/transfering-an-asset/if-you-make-a-loss.aspx"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Lujain Mansour Almazmoumi</dc:creator>
  <cp:keywords/>
  <dc:description/>
  <cp:lastModifiedBy>nyoike31@gmail.com</cp:lastModifiedBy>
  <cp:revision>2</cp:revision>
  <dcterms:created xsi:type="dcterms:W3CDTF">2020-10-01T21:02:00Z</dcterms:created>
  <dcterms:modified xsi:type="dcterms:W3CDTF">2020-10-01T21:02:00Z</dcterms:modified>
</cp:coreProperties>
</file>