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0BDCE" w14:textId="77777777" w:rsidR="007A330D" w:rsidRDefault="007A330D">
      <w:pPr>
        <w:rPr>
          <w:b/>
        </w:rPr>
      </w:pPr>
    </w:p>
    <w:p w14:paraId="4FB27245" w14:textId="6DA72D23" w:rsidR="00925134" w:rsidRPr="00BD54A7" w:rsidRDefault="00620F2A" w:rsidP="00925134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CNL</w:t>
      </w:r>
      <w:r w:rsidR="008A6472">
        <w:rPr>
          <w:rFonts w:cs="Times New Roman"/>
          <w:b/>
          <w:sz w:val="36"/>
          <w:szCs w:val="36"/>
        </w:rPr>
        <w:t>-523 Topic 3</w:t>
      </w:r>
      <w:r w:rsidR="000952D6">
        <w:rPr>
          <w:rFonts w:cs="Times New Roman"/>
          <w:b/>
          <w:sz w:val="36"/>
          <w:szCs w:val="36"/>
        </w:rPr>
        <w:t xml:space="preserve">: </w:t>
      </w:r>
      <w:r w:rsidR="00925134">
        <w:rPr>
          <w:rFonts w:cs="Times New Roman"/>
          <w:b/>
          <w:sz w:val="36"/>
          <w:szCs w:val="36"/>
        </w:rPr>
        <w:t xml:space="preserve">Short Answer Questions </w:t>
      </w:r>
    </w:p>
    <w:p w14:paraId="0BD6A71F" w14:textId="77777777" w:rsidR="00925134" w:rsidRDefault="00925134" w:rsidP="00925134">
      <w:pPr>
        <w:rPr>
          <w:rFonts w:cs="Times New Roman"/>
          <w:b/>
          <w:szCs w:val="24"/>
        </w:rPr>
      </w:pPr>
    </w:p>
    <w:p w14:paraId="44D612DF" w14:textId="2777C8AD" w:rsidR="00925134" w:rsidRDefault="00925134" w:rsidP="00925134">
      <w:pPr>
        <w:rPr>
          <w:szCs w:val="18"/>
        </w:rPr>
      </w:pPr>
      <w:r w:rsidRPr="00BD54A7">
        <w:rPr>
          <w:rFonts w:cs="Times New Roman"/>
          <w:b/>
          <w:szCs w:val="24"/>
        </w:rPr>
        <w:t>Directions:</w:t>
      </w:r>
      <w:r>
        <w:rPr>
          <w:rFonts w:cs="Times New Roman"/>
          <w:szCs w:val="24"/>
        </w:rPr>
        <w:t xml:space="preserve"> P</w:t>
      </w:r>
      <w:r w:rsidR="00270BD3">
        <w:rPr>
          <w:rFonts w:cs="Times New Roman"/>
          <w:szCs w:val="24"/>
        </w:rPr>
        <w:t xml:space="preserve">rovide short answers of </w:t>
      </w:r>
      <w:r w:rsidR="00375B52">
        <w:rPr>
          <w:rFonts w:cs="Times New Roman"/>
          <w:szCs w:val="24"/>
        </w:rPr>
        <w:t>75-</w:t>
      </w:r>
      <w:r w:rsidR="00270BD3">
        <w:rPr>
          <w:rFonts w:cs="Times New Roman"/>
          <w:szCs w:val="24"/>
        </w:rPr>
        <w:t xml:space="preserve">150 </w:t>
      </w:r>
      <w:r>
        <w:rPr>
          <w:rFonts w:cs="Times New Roman"/>
          <w:szCs w:val="24"/>
        </w:rPr>
        <w:t>words each for</w:t>
      </w:r>
      <w:r w:rsidRPr="00BD54A7">
        <w:rPr>
          <w:rFonts w:cs="Times New Roman"/>
          <w:szCs w:val="24"/>
        </w:rPr>
        <w:t xml:space="preserve"> the following questions</w:t>
      </w:r>
      <w:r w:rsidR="000952D6">
        <w:rPr>
          <w:rFonts w:cs="Times New Roman"/>
          <w:szCs w:val="24"/>
        </w:rPr>
        <w:t xml:space="preserve">/statements. </w:t>
      </w:r>
      <w:r w:rsidR="00270BD3">
        <w:rPr>
          <w:rFonts w:cs="Times New Roman"/>
          <w:szCs w:val="24"/>
        </w:rPr>
        <w:t>Do not exceed 25</w:t>
      </w:r>
      <w:r>
        <w:rPr>
          <w:rFonts w:cs="Times New Roman"/>
          <w:szCs w:val="24"/>
        </w:rPr>
        <w:t>0</w:t>
      </w:r>
      <w:r w:rsidRPr="00BD54A7">
        <w:rPr>
          <w:rFonts w:cs="Times New Roman"/>
          <w:szCs w:val="24"/>
        </w:rPr>
        <w:t xml:space="preserve"> words </w:t>
      </w:r>
      <w:r>
        <w:rPr>
          <w:rFonts w:cs="Times New Roman"/>
          <w:szCs w:val="24"/>
        </w:rPr>
        <w:t xml:space="preserve">for </w:t>
      </w:r>
      <w:r w:rsidRPr="00BD54A7">
        <w:rPr>
          <w:rFonts w:cs="Times New Roman"/>
          <w:szCs w:val="24"/>
        </w:rPr>
        <w:t>your response.</w:t>
      </w:r>
      <w:r>
        <w:rPr>
          <w:rFonts w:cs="Times New Roman"/>
          <w:szCs w:val="24"/>
        </w:rPr>
        <w:t xml:space="preserve"> Use </w:t>
      </w:r>
      <w:r w:rsidRPr="00BD54A7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>text</w:t>
      </w:r>
      <w:r w:rsidRPr="00BD54A7">
        <w:rPr>
          <w:rFonts w:cs="Times New Roman"/>
          <w:szCs w:val="24"/>
        </w:rPr>
        <w:t>book</w:t>
      </w:r>
      <w:r>
        <w:rPr>
          <w:rFonts w:cs="Times New Roman"/>
          <w:szCs w:val="24"/>
        </w:rPr>
        <w:t xml:space="preserve"> and any other scholarly resources to support your responses. </w:t>
      </w:r>
      <w:r w:rsidRPr="00993548">
        <w:rPr>
          <w:szCs w:val="18"/>
        </w:rPr>
        <w:t xml:space="preserve">Include at least </w:t>
      </w:r>
      <w:r w:rsidR="00894E27">
        <w:rPr>
          <w:szCs w:val="18"/>
        </w:rPr>
        <w:t>three</w:t>
      </w:r>
      <w:r w:rsidR="008A6472">
        <w:rPr>
          <w:szCs w:val="18"/>
        </w:rPr>
        <w:t xml:space="preserve"> to four</w:t>
      </w:r>
      <w:r w:rsidRPr="00993548">
        <w:rPr>
          <w:szCs w:val="18"/>
        </w:rPr>
        <w:t xml:space="preserve"> </w:t>
      </w:r>
      <w:r w:rsidR="008A6472">
        <w:rPr>
          <w:szCs w:val="18"/>
        </w:rPr>
        <w:t xml:space="preserve">scholarly </w:t>
      </w:r>
      <w:r w:rsidRPr="00993548">
        <w:rPr>
          <w:szCs w:val="18"/>
        </w:rPr>
        <w:t>journal articles beyond the textbook and course readings.</w:t>
      </w:r>
    </w:p>
    <w:p w14:paraId="38CFCE20" w14:textId="77777777" w:rsidR="008A6472" w:rsidRDefault="008A6472" w:rsidP="008A647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What does the term </w:t>
      </w:r>
      <w:r w:rsidRPr="008E26C1">
        <w:rPr>
          <w:i/>
        </w:rPr>
        <w:t>reliability</w:t>
      </w:r>
      <w:r>
        <w:t xml:space="preserve"> mean in testing and assessment?</w:t>
      </w:r>
    </w:p>
    <w:p w14:paraId="1CC0DC7F" w14:textId="77777777" w:rsidR="008A6472" w:rsidRDefault="008A6472" w:rsidP="008A6472">
      <w:pPr>
        <w:spacing w:before="100" w:beforeAutospacing="1" w:after="100" w:afterAutospacing="1" w:line="240" w:lineRule="auto"/>
        <w:ind w:left="720"/>
      </w:pPr>
    </w:p>
    <w:p w14:paraId="3BAE0210" w14:textId="77777777" w:rsidR="008A6472" w:rsidRDefault="008A6472" w:rsidP="008A6472">
      <w:pPr>
        <w:spacing w:before="100" w:beforeAutospacing="1" w:after="100" w:afterAutospacing="1" w:line="240" w:lineRule="auto"/>
        <w:ind w:left="720"/>
      </w:pPr>
      <w:bookmarkStart w:id="0" w:name="_GoBack"/>
      <w:bookmarkEnd w:id="0"/>
    </w:p>
    <w:p w14:paraId="1723619E" w14:textId="77777777" w:rsidR="008A6472" w:rsidRDefault="008A6472" w:rsidP="008A647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What does the term </w:t>
      </w:r>
      <w:r w:rsidRPr="008E26C1">
        <w:rPr>
          <w:i/>
        </w:rPr>
        <w:t>validity</w:t>
      </w:r>
      <w:r>
        <w:t xml:space="preserve"> mean in testing and assessment?</w:t>
      </w:r>
    </w:p>
    <w:p w14:paraId="198C9E6E" w14:textId="77777777" w:rsidR="008A6472" w:rsidRDefault="008A6472" w:rsidP="008A6472">
      <w:pPr>
        <w:pStyle w:val="ListParagraph"/>
      </w:pPr>
    </w:p>
    <w:p w14:paraId="6DDEDB36" w14:textId="77777777" w:rsidR="008A6472" w:rsidRDefault="008A6472" w:rsidP="008A6472">
      <w:pPr>
        <w:spacing w:before="100" w:beforeAutospacing="1" w:after="100" w:afterAutospacing="1" w:line="240" w:lineRule="auto"/>
        <w:ind w:left="720"/>
      </w:pPr>
    </w:p>
    <w:p w14:paraId="4364A285" w14:textId="77777777" w:rsidR="008A6472" w:rsidRDefault="008A6472" w:rsidP="008A647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Why is it important to have both validity and reliability?</w:t>
      </w:r>
    </w:p>
    <w:p w14:paraId="42A6A685" w14:textId="77777777" w:rsidR="008A6472" w:rsidRDefault="008A6472" w:rsidP="008A6472">
      <w:pPr>
        <w:spacing w:before="100" w:beforeAutospacing="1" w:after="100" w:afterAutospacing="1" w:line="240" w:lineRule="auto"/>
      </w:pPr>
    </w:p>
    <w:p w14:paraId="092DC367" w14:textId="77777777" w:rsidR="008A6472" w:rsidRDefault="008A6472" w:rsidP="008A6472">
      <w:pPr>
        <w:spacing w:before="100" w:beforeAutospacing="1" w:after="100" w:afterAutospacing="1" w:line="240" w:lineRule="auto"/>
      </w:pPr>
    </w:p>
    <w:p w14:paraId="06BBA408" w14:textId="77777777" w:rsidR="008A6472" w:rsidRDefault="008A6472" w:rsidP="008A6472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In testing and assessment, what is norming?</w:t>
      </w:r>
    </w:p>
    <w:p w14:paraId="2D96F6CD" w14:textId="77777777" w:rsidR="008169E3" w:rsidRDefault="008169E3" w:rsidP="008169E3">
      <w:pPr>
        <w:spacing w:before="100" w:beforeAutospacing="1" w:after="100" w:afterAutospacing="1" w:line="240" w:lineRule="auto"/>
      </w:pPr>
    </w:p>
    <w:p w14:paraId="1386F4A9" w14:textId="77777777" w:rsidR="008169E3" w:rsidRDefault="008169E3" w:rsidP="008169E3">
      <w:pPr>
        <w:spacing w:before="100" w:beforeAutospacing="1" w:after="100" w:afterAutospacing="1" w:line="240" w:lineRule="auto"/>
      </w:pPr>
    </w:p>
    <w:p w14:paraId="5403C4B0" w14:textId="6648B93C" w:rsidR="008169E3" w:rsidRDefault="009D4395" w:rsidP="009D439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</w:pPr>
      <w:r>
        <w:t>Utilize</w:t>
      </w:r>
      <w:r w:rsidR="008169E3">
        <w:t xml:space="preserve"> your textbook to briefly explain each of the following concepts as they relate to p</w:t>
      </w:r>
      <w:r>
        <w:t>sychological assessments/tests:</w:t>
      </w:r>
    </w:p>
    <w:p w14:paraId="786572BD" w14:textId="7CE500C8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S</w:t>
      </w:r>
      <w:r w:rsidR="008169E3">
        <w:t>tandardized testing</w:t>
      </w:r>
      <w:r>
        <w:t>:</w:t>
      </w:r>
    </w:p>
    <w:p w14:paraId="267B6E36" w14:textId="785BF077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N</w:t>
      </w:r>
      <w:r w:rsidR="008169E3">
        <w:t>on-standardized testing</w:t>
      </w:r>
      <w:r>
        <w:t>:</w:t>
      </w:r>
    </w:p>
    <w:p w14:paraId="1A83D437" w14:textId="7A24F026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N</w:t>
      </w:r>
      <w:r w:rsidR="008169E3">
        <w:t>orm-referenced assessments</w:t>
      </w:r>
      <w:r>
        <w:t>:</w:t>
      </w:r>
    </w:p>
    <w:p w14:paraId="113E3BA0" w14:textId="761DE9CC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C</w:t>
      </w:r>
      <w:r w:rsidR="008169E3">
        <w:t>riterion-referenced assessments</w:t>
      </w:r>
      <w:r>
        <w:t>:</w:t>
      </w:r>
    </w:p>
    <w:p w14:paraId="6A3F69BA" w14:textId="749F2B05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G</w:t>
      </w:r>
      <w:r w:rsidR="008169E3">
        <w:t>roup assessments</w:t>
      </w:r>
      <w:r>
        <w:t>:</w:t>
      </w:r>
    </w:p>
    <w:p w14:paraId="1A2D36FB" w14:textId="19425F05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lastRenderedPageBreak/>
        <w:t>I</w:t>
      </w:r>
      <w:r w:rsidR="008169E3">
        <w:t>ndividual assessments</w:t>
      </w:r>
      <w:r>
        <w:t>:</w:t>
      </w:r>
    </w:p>
    <w:p w14:paraId="2CDB78DF" w14:textId="22441491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S</w:t>
      </w:r>
      <w:r w:rsidR="008169E3">
        <w:t>cales of measurement</w:t>
      </w:r>
      <w:r>
        <w:t>:</w:t>
      </w:r>
    </w:p>
    <w:p w14:paraId="1C2C405A" w14:textId="28D5B8AC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M</w:t>
      </w:r>
      <w:r w:rsidR="008169E3">
        <w:t>easures of central tendency</w:t>
      </w:r>
      <w:r>
        <w:t>:</w:t>
      </w:r>
    </w:p>
    <w:p w14:paraId="612254BD" w14:textId="2A1A6897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I</w:t>
      </w:r>
      <w:r w:rsidR="008169E3">
        <w:t>ndices of variability</w:t>
      </w:r>
      <w:r>
        <w:t>:</w:t>
      </w:r>
    </w:p>
    <w:p w14:paraId="62CAB42A" w14:textId="522B34FB" w:rsidR="008169E3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S</w:t>
      </w:r>
      <w:r w:rsidR="008169E3">
        <w:t>hapes and types of distribution</w:t>
      </w:r>
      <w:r>
        <w:t>:</w:t>
      </w:r>
    </w:p>
    <w:p w14:paraId="33210DCE" w14:textId="5E9C7000" w:rsidR="008A6472" w:rsidRPr="009D4395" w:rsidRDefault="009D4395" w:rsidP="009D4395">
      <w:pPr>
        <w:pStyle w:val="ListParagraph"/>
        <w:numPr>
          <w:ilvl w:val="1"/>
          <w:numId w:val="4"/>
        </w:numPr>
        <w:spacing w:before="120" w:after="240" w:line="240" w:lineRule="auto"/>
        <w:contextualSpacing w:val="0"/>
      </w:pPr>
      <w:r>
        <w:t>C</w:t>
      </w:r>
      <w:r w:rsidR="008169E3">
        <w:t>orrelations</w:t>
      </w:r>
      <w:r>
        <w:t>:</w:t>
      </w:r>
    </w:p>
    <w:p w14:paraId="373939EC" w14:textId="77777777" w:rsidR="008A6472" w:rsidRDefault="008A6472" w:rsidP="00925134">
      <w:pPr>
        <w:rPr>
          <w:szCs w:val="18"/>
        </w:rPr>
      </w:pPr>
    </w:p>
    <w:p w14:paraId="381939BA" w14:textId="041D9AA5" w:rsidR="00925134" w:rsidRPr="009D4395" w:rsidRDefault="00373AAA" w:rsidP="009D4395">
      <w:pPr>
        <w:rPr>
          <w:b/>
          <w:szCs w:val="18"/>
        </w:rPr>
      </w:pPr>
      <w:r w:rsidRPr="009D4395">
        <w:rPr>
          <w:b/>
          <w:szCs w:val="18"/>
        </w:rPr>
        <w:t>References</w:t>
      </w:r>
      <w:r w:rsidR="009D4395">
        <w:rPr>
          <w:b/>
          <w:szCs w:val="18"/>
        </w:rPr>
        <w:t>:</w:t>
      </w:r>
    </w:p>
    <w:p w14:paraId="3AC86F3C" w14:textId="77777777" w:rsidR="00925134" w:rsidRPr="00993548" w:rsidRDefault="00925134" w:rsidP="00925134">
      <w:pPr>
        <w:rPr>
          <w:szCs w:val="18"/>
        </w:rPr>
      </w:pPr>
    </w:p>
    <w:p w14:paraId="17FBD0F5" w14:textId="77777777" w:rsidR="00925134" w:rsidRPr="00925134" w:rsidRDefault="00925134" w:rsidP="00925134">
      <w:pPr>
        <w:jc w:val="center"/>
        <w:rPr>
          <w:b/>
          <w:sz w:val="36"/>
          <w:szCs w:val="36"/>
        </w:rPr>
      </w:pPr>
    </w:p>
    <w:sectPr w:rsidR="00925134" w:rsidRPr="00925134" w:rsidSect="007A330D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24B60" w14:textId="77777777" w:rsidR="008623D7" w:rsidRDefault="008623D7" w:rsidP="007A330D">
      <w:pPr>
        <w:spacing w:line="240" w:lineRule="auto"/>
      </w:pPr>
      <w:r>
        <w:separator/>
      </w:r>
    </w:p>
  </w:endnote>
  <w:endnote w:type="continuationSeparator" w:id="0">
    <w:p w14:paraId="2BA9B220" w14:textId="77777777" w:rsidR="008623D7" w:rsidRDefault="008623D7" w:rsidP="007A3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A" w14:textId="395A4F12" w:rsidR="007A330D" w:rsidRDefault="009D4395" w:rsidP="007A330D">
    <w:pPr>
      <w:jc w:val="center"/>
    </w:pPr>
    <w:r>
      <w:t>© 201</w:t>
    </w:r>
    <w:r w:rsidR="00A80EBE">
      <w:t>7</w:t>
    </w:r>
    <w:r w:rsidR="007A330D">
      <w:t>. Grand Canyon University. All Rights Reserved.</w:t>
    </w:r>
  </w:p>
  <w:p w14:paraId="7E70BDEB" w14:textId="77777777" w:rsidR="007A330D" w:rsidRDefault="007A3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D" w14:textId="58982C92" w:rsidR="007A330D" w:rsidRDefault="009D4395" w:rsidP="007A330D">
    <w:pPr>
      <w:jc w:val="center"/>
    </w:pPr>
    <w:r>
      <w:t>© 201</w:t>
    </w:r>
    <w:r w:rsidR="00A80EBE">
      <w:t>7</w:t>
    </w:r>
    <w:r w:rsidR="007A330D">
      <w:t>. Grand Canyon University. All Rights Reserved.</w:t>
    </w:r>
  </w:p>
  <w:p w14:paraId="7E70BDEE" w14:textId="77777777" w:rsidR="007A330D" w:rsidRDefault="007A3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EA798" w14:textId="77777777" w:rsidR="008623D7" w:rsidRDefault="008623D7" w:rsidP="007A330D">
      <w:pPr>
        <w:spacing w:line="240" w:lineRule="auto"/>
      </w:pPr>
      <w:r>
        <w:separator/>
      </w:r>
    </w:p>
  </w:footnote>
  <w:footnote w:type="continuationSeparator" w:id="0">
    <w:p w14:paraId="3CFA2E9E" w14:textId="77777777" w:rsidR="008623D7" w:rsidRDefault="008623D7" w:rsidP="007A33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C" w14:textId="77777777" w:rsidR="007A330D" w:rsidRDefault="007A330D">
    <w:pPr>
      <w:pStyle w:val="Header"/>
    </w:pPr>
    <w:r w:rsidRPr="00E3078E">
      <w:rPr>
        <w:noProof/>
      </w:rPr>
      <w:drawing>
        <wp:inline distT="0" distB="0" distL="0" distR="0" wp14:anchorId="7E70BDEF" wp14:editId="7E70BDF0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B23E6"/>
    <w:multiLevelType w:val="hybridMultilevel"/>
    <w:tmpl w:val="37A05086"/>
    <w:lvl w:ilvl="0" w:tplc="AF5CE3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337A7"/>
    <w:multiLevelType w:val="hybridMultilevel"/>
    <w:tmpl w:val="99DAD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1384A"/>
    <w:multiLevelType w:val="hybridMultilevel"/>
    <w:tmpl w:val="0B540B4C"/>
    <w:lvl w:ilvl="0" w:tplc="DF045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D5D46"/>
    <w:multiLevelType w:val="multilevel"/>
    <w:tmpl w:val="0A76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00"/>
    <w:rsid w:val="000952D6"/>
    <w:rsid w:val="000D5791"/>
    <w:rsid w:val="000D7A36"/>
    <w:rsid w:val="00162736"/>
    <w:rsid w:val="001C43A0"/>
    <w:rsid w:val="00221378"/>
    <w:rsid w:val="00251000"/>
    <w:rsid w:val="00270BD3"/>
    <w:rsid w:val="002B0178"/>
    <w:rsid w:val="002D25EF"/>
    <w:rsid w:val="002D26C3"/>
    <w:rsid w:val="002E5A3D"/>
    <w:rsid w:val="002F75ED"/>
    <w:rsid w:val="00317979"/>
    <w:rsid w:val="00353EDA"/>
    <w:rsid w:val="00373AAA"/>
    <w:rsid w:val="00375B52"/>
    <w:rsid w:val="003A266E"/>
    <w:rsid w:val="004979FC"/>
    <w:rsid w:val="00562486"/>
    <w:rsid w:val="005940F9"/>
    <w:rsid w:val="005A38C4"/>
    <w:rsid w:val="005E49A1"/>
    <w:rsid w:val="00616F66"/>
    <w:rsid w:val="00620F2A"/>
    <w:rsid w:val="00643F8C"/>
    <w:rsid w:val="00686331"/>
    <w:rsid w:val="00692A3D"/>
    <w:rsid w:val="006F3F0D"/>
    <w:rsid w:val="00707356"/>
    <w:rsid w:val="007163BA"/>
    <w:rsid w:val="0072657C"/>
    <w:rsid w:val="007A330D"/>
    <w:rsid w:val="007E59B8"/>
    <w:rsid w:val="007F3E22"/>
    <w:rsid w:val="007F50CB"/>
    <w:rsid w:val="007F5C5F"/>
    <w:rsid w:val="008169E3"/>
    <w:rsid w:val="00820C58"/>
    <w:rsid w:val="008341F4"/>
    <w:rsid w:val="008351DA"/>
    <w:rsid w:val="008623D7"/>
    <w:rsid w:val="00894E27"/>
    <w:rsid w:val="008A08FD"/>
    <w:rsid w:val="008A6472"/>
    <w:rsid w:val="008C5CE1"/>
    <w:rsid w:val="008E26C1"/>
    <w:rsid w:val="00925134"/>
    <w:rsid w:val="00941676"/>
    <w:rsid w:val="00982F9E"/>
    <w:rsid w:val="009D4395"/>
    <w:rsid w:val="009F2089"/>
    <w:rsid w:val="00A438BF"/>
    <w:rsid w:val="00A72174"/>
    <w:rsid w:val="00A80EBE"/>
    <w:rsid w:val="00B0541C"/>
    <w:rsid w:val="00C0247B"/>
    <w:rsid w:val="00C47464"/>
    <w:rsid w:val="00CE378A"/>
    <w:rsid w:val="00D43B4D"/>
    <w:rsid w:val="00D7206B"/>
    <w:rsid w:val="00D826B0"/>
    <w:rsid w:val="00DF6559"/>
    <w:rsid w:val="00E163F1"/>
    <w:rsid w:val="00E91241"/>
    <w:rsid w:val="00EA41A0"/>
    <w:rsid w:val="00F742CD"/>
    <w:rsid w:val="00FB358E"/>
    <w:rsid w:val="00FB56F7"/>
    <w:rsid w:val="00FD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BDCE"/>
  <w15:docId w15:val="{1C0E6AFE-5BFC-41E9-9766-50BEDF1E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3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0D"/>
  </w:style>
  <w:style w:type="paragraph" w:styleId="Footer">
    <w:name w:val="footer"/>
    <w:basedOn w:val="Normal"/>
    <w:link w:val="FooterChar"/>
    <w:uiPriority w:val="99"/>
    <w:unhideWhenUsed/>
    <w:rsid w:val="007A33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0D"/>
  </w:style>
  <w:style w:type="paragraph" w:styleId="BalloonText">
    <w:name w:val="Balloon Text"/>
    <w:basedOn w:val="Normal"/>
    <w:link w:val="BalloonTextChar"/>
    <w:uiPriority w:val="99"/>
    <w:semiHidden/>
    <w:unhideWhenUsed/>
    <w:rsid w:val="007A33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0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A26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6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6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6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E49A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A647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A292EC-63DC-484E-B747-81F9D32846AF}"/>
</file>

<file path=customXml/itemProps2.xml><?xml version="1.0" encoding="utf-8"?>
<ds:datastoreItem xmlns:ds="http://schemas.openxmlformats.org/officeDocument/2006/customXml" ds:itemID="{696612A6-2301-4ED6-A158-A79150C914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F94CD-2476-4BDA-8AE0-87D7A5EECBAD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M</dc:creator>
  <cp:keywords/>
  <cp:lastModifiedBy>Joan Beckner (GCE)</cp:lastModifiedBy>
  <cp:revision>9</cp:revision>
  <dcterms:created xsi:type="dcterms:W3CDTF">2017-08-08T00:22:00Z</dcterms:created>
  <dcterms:modified xsi:type="dcterms:W3CDTF">2021-04-01T23:50:00Z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/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20;#Draft|9b66d326-7f3b-4087-8790-7a8362e8bf10</vt:lpwstr>
  </property>
  <property fmtid="{D5CDD505-2E9C-101B-9397-08002B2CF9AE}" pid="10" name="DocumentCategory">
    <vt:lpwstr/>
  </property>
  <property fmtid="{D5CDD505-2E9C-101B-9397-08002B2CF9AE}" pid="11" name="Order">
    <vt:r8>400400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SourceUrl">
    <vt:lpwstr/>
  </property>
  <property fmtid="{D5CDD505-2E9C-101B-9397-08002B2CF9AE}" pid="16" name="_SharedFileIndex">
    <vt:lpwstr/>
  </property>
</Properties>
</file>