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CF" w:rsidRDefault="00FF08CF" w:rsidP="00130C91">
      <w:pPr>
        <w:pStyle w:val="NoSpacing"/>
        <w:spacing w:line="480" w:lineRule="auto"/>
        <w:jc w:val="center"/>
        <w:rPr>
          <w:rFonts w:ascii="Times New Roman" w:hAnsi="Times New Roman" w:cs="Times New Roman"/>
          <w:b/>
          <w:sz w:val="24"/>
        </w:rPr>
      </w:pPr>
      <w:bookmarkStart w:id="0" w:name="_GoBack"/>
      <w:bookmarkEnd w:id="0"/>
    </w:p>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FF08CF" w:rsidRDefault="00FF08CF" w:rsidP="00130C91">
      <w:pPr>
        <w:pStyle w:val="NoSpacing"/>
        <w:spacing w:line="480" w:lineRule="auto"/>
        <w:jc w:val="center"/>
        <w:rPr>
          <w:rFonts w:ascii="Times New Roman" w:hAnsi="Times New Roman" w:cs="Times New Roman"/>
          <w:b/>
          <w:sz w:val="24"/>
        </w:rPr>
      </w:pPr>
    </w:p>
    <w:p w:rsidR="001B4EB3" w:rsidRDefault="001B4EB3" w:rsidP="00130C91">
      <w:pPr>
        <w:pStyle w:val="NoSpacing"/>
        <w:spacing w:line="480" w:lineRule="auto"/>
        <w:jc w:val="center"/>
        <w:rPr>
          <w:rFonts w:ascii="Times New Roman" w:hAnsi="Times New Roman" w:cs="Times New Roman"/>
          <w:b/>
          <w:sz w:val="24"/>
        </w:rPr>
      </w:pPr>
    </w:p>
    <w:p w:rsidR="001B4EB3" w:rsidRDefault="001B4EB3" w:rsidP="00FF08CF">
      <w:pPr>
        <w:pStyle w:val="NoSpacing"/>
        <w:spacing w:line="480" w:lineRule="auto"/>
        <w:ind w:firstLine="720"/>
        <w:jc w:val="center"/>
        <w:rPr>
          <w:rFonts w:ascii="Times New Roman" w:hAnsi="Times New Roman" w:cs="Times New Roman"/>
          <w:b/>
          <w:sz w:val="24"/>
        </w:rPr>
      </w:pPr>
    </w:p>
    <w:p w:rsidR="001B4EB3" w:rsidRDefault="001B4EB3" w:rsidP="00FF08CF">
      <w:pPr>
        <w:pStyle w:val="NoSpacing"/>
        <w:spacing w:line="480" w:lineRule="auto"/>
        <w:ind w:firstLine="720"/>
        <w:jc w:val="center"/>
        <w:rPr>
          <w:rFonts w:ascii="Times New Roman" w:hAnsi="Times New Roman" w:cs="Times New Roman"/>
          <w:b/>
          <w:sz w:val="24"/>
        </w:rPr>
      </w:pPr>
    </w:p>
    <w:p w:rsidR="00F352CD" w:rsidRDefault="00F352CD" w:rsidP="00FF08CF">
      <w:pPr>
        <w:pStyle w:val="NoSpacing"/>
        <w:spacing w:line="480" w:lineRule="auto"/>
        <w:ind w:firstLine="720"/>
        <w:jc w:val="center"/>
        <w:rPr>
          <w:rFonts w:ascii="Times New Roman" w:hAnsi="Times New Roman" w:cs="Times New Roman"/>
          <w:b/>
          <w:sz w:val="24"/>
        </w:rPr>
      </w:pPr>
    </w:p>
    <w:p w:rsidR="006663BC" w:rsidRPr="00130C91" w:rsidRDefault="00C11FFA" w:rsidP="006663BC">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Coding of Ailments</w:t>
      </w:r>
    </w:p>
    <w:p w:rsidR="00FF08CF" w:rsidRDefault="00FF08CF" w:rsidP="006663BC">
      <w:pPr>
        <w:pStyle w:val="NoSpacing"/>
        <w:spacing w:line="480" w:lineRule="auto"/>
        <w:ind w:firstLine="720"/>
        <w:jc w:val="center"/>
        <w:rPr>
          <w:rFonts w:ascii="Times New Roman" w:hAnsi="Times New Roman" w:cs="Times New Roman"/>
          <w:sz w:val="24"/>
        </w:rPr>
      </w:pPr>
    </w:p>
    <w:p w:rsidR="00130C91" w:rsidRPr="00E54579" w:rsidRDefault="00C11FFA"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130C91" w:rsidRPr="00E54579" w:rsidRDefault="00C11FFA"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130C91" w:rsidRPr="00E54579" w:rsidRDefault="00C11FFA"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130C91" w:rsidRPr="00E54579" w:rsidRDefault="00C11FFA"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130C91" w:rsidRDefault="00C11FFA" w:rsidP="00FF08CF">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130C91" w:rsidRDefault="00C11FFA">
      <w:pPr>
        <w:rPr>
          <w:rFonts w:ascii="Times New Roman" w:hAnsi="Times New Roman" w:cs="Times New Roman"/>
          <w:sz w:val="24"/>
        </w:rPr>
      </w:pPr>
      <w:r>
        <w:rPr>
          <w:rFonts w:ascii="Times New Roman" w:hAnsi="Times New Roman" w:cs="Times New Roman"/>
          <w:sz w:val="24"/>
        </w:rPr>
        <w:br w:type="page"/>
      </w:r>
    </w:p>
    <w:p w:rsidR="00130C91" w:rsidRPr="00130C91" w:rsidRDefault="00C11FFA" w:rsidP="00D26C76">
      <w:pPr>
        <w:pStyle w:val="NoSpacing"/>
        <w:spacing w:line="480" w:lineRule="auto"/>
        <w:jc w:val="center"/>
        <w:rPr>
          <w:rFonts w:ascii="Times New Roman" w:hAnsi="Times New Roman" w:cs="Times New Roman"/>
          <w:b/>
          <w:sz w:val="24"/>
        </w:rPr>
      </w:pPr>
      <w:r>
        <w:rPr>
          <w:rFonts w:ascii="Times New Roman" w:hAnsi="Times New Roman" w:cs="Times New Roman"/>
          <w:b/>
          <w:sz w:val="24"/>
        </w:rPr>
        <w:lastRenderedPageBreak/>
        <w:t>Coding of Ailments</w:t>
      </w:r>
    </w:p>
    <w:p w:rsidR="003350D4" w:rsidRDefault="00C11FFA" w:rsidP="00D26C7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ICD is the standard international system of classifying </w:t>
      </w:r>
      <w:r w:rsidR="00405C52">
        <w:rPr>
          <w:rFonts w:ascii="Times New Roman" w:hAnsi="Times New Roman" w:cs="Times New Roman"/>
          <w:sz w:val="24"/>
          <w:szCs w:val="24"/>
        </w:rPr>
        <w:t xml:space="preserve">statistics of </w:t>
      </w:r>
      <w:r>
        <w:rPr>
          <w:rFonts w:ascii="Times New Roman" w:hAnsi="Times New Roman" w:cs="Times New Roman"/>
          <w:sz w:val="24"/>
          <w:szCs w:val="24"/>
        </w:rPr>
        <w:t>mo</w:t>
      </w:r>
      <w:r w:rsidR="00405C52">
        <w:rPr>
          <w:rFonts w:ascii="Times New Roman" w:hAnsi="Times New Roman" w:cs="Times New Roman"/>
          <w:sz w:val="24"/>
          <w:szCs w:val="24"/>
        </w:rPr>
        <w:t>rtality and morbidity</w:t>
      </w:r>
      <w:r>
        <w:rPr>
          <w:rFonts w:ascii="Times New Roman" w:hAnsi="Times New Roman" w:cs="Times New Roman"/>
          <w:sz w:val="24"/>
          <w:szCs w:val="24"/>
        </w:rPr>
        <w:t xml:space="preserve">. Health care </w:t>
      </w:r>
      <w:r w:rsidR="00405C52">
        <w:rPr>
          <w:rFonts w:ascii="Times New Roman" w:hAnsi="Times New Roman" w:cs="Times New Roman"/>
          <w:sz w:val="24"/>
          <w:szCs w:val="24"/>
        </w:rPr>
        <w:t>providers</w:t>
      </w:r>
      <w:r>
        <w:rPr>
          <w:rFonts w:ascii="Times New Roman" w:hAnsi="Times New Roman" w:cs="Times New Roman"/>
          <w:sz w:val="24"/>
          <w:szCs w:val="24"/>
        </w:rPr>
        <w:t xml:space="preserve"> </w:t>
      </w:r>
      <w:r w:rsidR="00405C52">
        <w:rPr>
          <w:rFonts w:ascii="Times New Roman" w:hAnsi="Times New Roman" w:cs="Times New Roman"/>
          <w:sz w:val="24"/>
          <w:szCs w:val="24"/>
        </w:rPr>
        <w:t>utilize</w:t>
      </w:r>
      <w:r>
        <w:rPr>
          <w:rFonts w:ascii="Times New Roman" w:hAnsi="Times New Roman" w:cs="Times New Roman"/>
          <w:sz w:val="24"/>
          <w:szCs w:val="24"/>
        </w:rPr>
        <w:t xml:space="preserve"> this system </w:t>
      </w:r>
      <w:r w:rsidR="00405C52">
        <w:rPr>
          <w:rFonts w:ascii="Times New Roman" w:hAnsi="Times New Roman" w:cs="Times New Roman"/>
          <w:sz w:val="24"/>
          <w:szCs w:val="24"/>
        </w:rPr>
        <w:t>in defining</w:t>
      </w:r>
      <w:r>
        <w:rPr>
          <w:rFonts w:ascii="Times New Roman" w:hAnsi="Times New Roman" w:cs="Times New Roman"/>
          <w:sz w:val="24"/>
          <w:szCs w:val="24"/>
        </w:rPr>
        <w:t xml:space="preserve"> diseases and </w:t>
      </w:r>
      <w:r w:rsidR="00405C52">
        <w:rPr>
          <w:rFonts w:ascii="Times New Roman" w:hAnsi="Times New Roman" w:cs="Times New Roman"/>
          <w:sz w:val="24"/>
          <w:szCs w:val="24"/>
        </w:rPr>
        <w:t>allocating</w:t>
      </w:r>
      <w:r w:rsidR="00D004C2">
        <w:rPr>
          <w:rFonts w:ascii="Times New Roman" w:hAnsi="Times New Roman" w:cs="Times New Roman"/>
          <w:sz w:val="24"/>
          <w:szCs w:val="24"/>
        </w:rPr>
        <w:t xml:space="preserve"> resources</w:t>
      </w:r>
      <w:r>
        <w:rPr>
          <w:rFonts w:ascii="Times New Roman" w:hAnsi="Times New Roman" w:cs="Times New Roman"/>
          <w:sz w:val="24"/>
          <w:szCs w:val="24"/>
        </w:rPr>
        <w:t xml:space="preserve"> to provide adequate </w:t>
      </w:r>
      <w:r w:rsidR="00571392">
        <w:rPr>
          <w:rFonts w:ascii="Times New Roman" w:hAnsi="Times New Roman" w:cs="Times New Roman"/>
          <w:sz w:val="24"/>
          <w:szCs w:val="24"/>
        </w:rPr>
        <w:t>care</w:t>
      </w:r>
      <w:r w:rsidR="00571392">
        <w:rPr>
          <w:rFonts w:ascii="Times New Roman" w:hAnsi="Times New Roman" w:cs="Times New Roman"/>
          <w:color w:val="222222"/>
          <w:sz w:val="24"/>
          <w:szCs w:val="24"/>
          <w:shd w:val="clear" w:color="auto" w:fill="FFFFFF"/>
        </w:rPr>
        <w:t xml:space="preserve"> (Horsky et al., 2017)</w:t>
      </w:r>
      <w:r>
        <w:rPr>
          <w:rFonts w:ascii="Times New Roman" w:hAnsi="Times New Roman" w:cs="Times New Roman"/>
          <w:sz w:val="24"/>
          <w:szCs w:val="24"/>
        </w:rPr>
        <w:t xml:space="preserve">. ICD codes are alphanumeric designations given to every diagnosis, </w:t>
      </w:r>
      <w:r w:rsidR="00405C52">
        <w:rPr>
          <w:rFonts w:ascii="Times New Roman" w:hAnsi="Times New Roman" w:cs="Times New Roman"/>
          <w:sz w:val="24"/>
          <w:szCs w:val="24"/>
        </w:rPr>
        <w:t>symptom description, and cause of death in human beings</w:t>
      </w:r>
      <w:r>
        <w:rPr>
          <w:rFonts w:ascii="Times New Roman" w:hAnsi="Times New Roman" w:cs="Times New Roman"/>
          <w:sz w:val="24"/>
          <w:szCs w:val="24"/>
        </w:rPr>
        <w:t>.</w:t>
      </w:r>
      <w:r w:rsidR="00D004C2">
        <w:rPr>
          <w:rFonts w:ascii="Times New Roman" w:hAnsi="Times New Roman" w:cs="Times New Roman"/>
          <w:sz w:val="24"/>
          <w:szCs w:val="24"/>
        </w:rPr>
        <w:t xml:space="preserve"> ICD-10</w:t>
      </w:r>
      <w:r w:rsidR="00405C52">
        <w:rPr>
          <w:rFonts w:ascii="Times New Roman" w:hAnsi="Times New Roman" w:cs="Times New Roman"/>
          <w:sz w:val="24"/>
          <w:szCs w:val="24"/>
        </w:rPr>
        <w:t>(2016)</w:t>
      </w:r>
      <w:r w:rsidR="00D004C2">
        <w:rPr>
          <w:rFonts w:ascii="Times New Roman" w:hAnsi="Times New Roman" w:cs="Times New Roman"/>
          <w:sz w:val="24"/>
          <w:szCs w:val="24"/>
        </w:rPr>
        <w:t xml:space="preserve"> is </w:t>
      </w:r>
      <w:r w:rsidR="00012D1A">
        <w:rPr>
          <w:rFonts w:ascii="Times New Roman" w:hAnsi="Times New Roman" w:cs="Times New Roman"/>
          <w:sz w:val="24"/>
          <w:szCs w:val="24"/>
        </w:rPr>
        <w:t>a</w:t>
      </w:r>
      <w:r w:rsidR="00D004C2">
        <w:rPr>
          <w:rFonts w:ascii="Times New Roman" w:hAnsi="Times New Roman" w:cs="Times New Roman"/>
          <w:sz w:val="24"/>
          <w:szCs w:val="24"/>
        </w:rPr>
        <w:t xml:space="preserve"> version of the International Statistical Classification of Diseases and Health-Related Problems (ICD). It has codes for </w:t>
      </w:r>
      <w:r w:rsidR="00167B6D">
        <w:rPr>
          <w:rFonts w:ascii="Times New Roman" w:hAnsi="Times New Roman" w:cs="Times New Roman"/>
          <w:sz w:val="24"/>
          <w:szCs w:val="24"/>
        </w:rPr>
        <w:t>ailments, symptoms, signs, abnormal findings</w:t>
      </w:r>
      <w:r>
        <w:rPr>
          <w:rFonts w:ascii="Times New Roman" w:hAnsi="Times New Roman" w:cs="Times New Roman"/>
          <w:sz w:val="24"/>
          <w:szCs w:val="24"/>
        </w:rPr>
        <w:t xml:space="preserve">, influencing social </w:t>
      </w:r>
      <w:r w:rsidR="00012D1A">
        <w:rPr>
          <w:rFonts w:ascii="Times New Roman" w:hAnsi="Times New Roman" w:cs="Times New Roman"/>
          <w:sz w:val="24"/>
          <w:szCs w:val="24"/>
        </w:rPr>
        <w:t>factors</w:t>
      </w:r>
      <w:r>
        <w:rPr>
          <w:rFonts w:ascii="Times New Roman" w:hAnsi="Times New Roman" w:cs="Times New Roman"/>
          <w:sz w:val="24"/>
          <w:szCs w:val="24"/>
        </w:rPr>
        <w:t xml:space="preserve">, and the external </w:t>
      </w:r>
      <w:r w:rsidR="00012D1A">
        <w:rPr>
          <w:rFonts w:ascii="Times New Roman" w:hAnsi="Times New Roman" w:cs="Times New Roman"/>
          <w:sz w:val="24"/>
          <w:szCs w:val="24"/>
        </w:rPr>
        <w:t>factors causing the</w:t>
      </w:r>
      <w:r>
        <w:rPr>
          <w:rFonts w:ascii="Times New Roman" w:hAnsi="Times New Roman" w:cs="Times New Roman"/>
          <w:sz w:val="24"/>
          <w:szCs w:val="24"/>
        </w:rPr>
        <w:t xml:space="preserve"> injury and/or diseases</w:t>
      </w:r>
      <w:r w:rsidR="00571392">
        <w:rPr>
          <w:rFonts w:ascii="Times New Roman" w:hAnsi="Times New Roman" w:cs="Times New Roman"/>
          <w:sz w:val="24"/>
          <w:szCs w:val="24"/>
        </w:rPr>
        <w:t xml:space="preserve"> </w:t>
      </w:r>
      <w:r w:rsidR="00571392">
        <w:rPr>
          <w:rFonts w:ascii="Times New Roman" w:hAnsi="Times New Roman" w:cs="Times New Roman"/>
          <w:color w:val="222222"/>
          <w:sz w:val="24"/>
          <w:szCs w:val="24"/>
          <w:shd w:val="clear" w:color="auto" w:fill="FFFFFF"/>
        </w:rPr>
        <w:t>(Goyal et al., 2017)</w:t>
      </w:r>
      <w:r>
        <w:rPr>
          <w:rFonts w:ascii="Times New Roman" w:hAnsi="Times New Roman" w:cs="Times New Roman"/>
          <w:sz w:val="24"/>
          <w:szCs w:val="24"/>
        </w:rPr>
        <w:t xml:space="preserve">. Since ICD-10 allows tracking many new diagnoses, several </w:t>
      </w:r>
      <w:r w:rsidR="00012D1A">
        <w:rPr>
          <w:rFonts w:ascii="Times New Roman" w:hAnsi="Times New Roman" w:cs="Times New Roman"/>
          <w:sz w:val="24"/>
          <w:szCs w:val="24"/>
        </w:rPr>
        <w:t>nations</w:t>
      </w:r>
      <w:r>
        <w:rPr>
          <w:rFonts w:ascii="Times New Roman" w:hAnsi="Times New Roman" w:cs="Times New Roman"/>
          <w:sz w:val="24"/>
          <w:szCs w:val="24"/>
        </w:rPr>
        <w:t xml:space="preserve"> have modified the original version to suit their needs in a better way.</w:t>
      </w:r>
    </w:p>
    <w:p w:rsidR="00E4104F" w:rsidRDefault="00C11FFA" w:rsidP="00D26C7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ICD-10 coding manual </w:t>
      </w:r>
      <w:r w:rsidR="00405C52">
        <w:rPr>
          <w:rFonts w:ascii="Times New Roman" w:hAnsi="Times New Roman" w:cs="Times New Roman"/>
          <w:sz w:val="24"/>
          <w:szCs w:val="24"/>
        </w:rPr>
        <w:t>consists</w:t>
      </w:r>
      <w:r>
        <w:rPr>
          <w:rFonts w:ascii="Times New Roman" w:hAnsi="Times New Roman" w:cs="Times New Roman"/>
          <w:sz w:val="24"/>
          <w:szCs w:val="24"/>
        </w:rPr>
        <w:t xml:space="preserve"> </w:t>
      </w:r>
      <w:r w:rsidR="00405C52">
        <w:rPr>
          <w:rFonts w:ascii="Times New Roman" w:hAnsi="Times New Roman" w:cs="Times New Roman"/>
          <w:sz w:val="24"/>
          <w:szCs w:val="24"/>
        </w:rPr>
        <w:t>of</w:t>
      </w:r>
      <w:r>
        <w:rPr>
          <w:rFonts w:ascii="Times New Roman" w:hAnsi="Times New Roman" w:cs="Times New Roman"/>
          <w:sz w:val="24"/>
          <w:szCs w:val="24"/>
        </w:rPr>
        <w:t xml:space="preserve"> </w:t>
      </w:r>
      <w:r w:rsidR="00012D1A">
        <w:rPr>
          <w:rFonts w:ascii="Times New Roman" w:hAnsi="Times New Roman" w:cs="Times New Roman"/>
          <w:sz w:val="24"/>
          <w:szCs w:val="24"/>
        </w:rPr>
        <w:t xml:space="preserve">a </w:t>
      </w:r>
      <w:r>
        <w:rPr>
          <w:rFonts w:ascii="Times New Roman" w:hAnsi="Times New Roman" w:cs="Times New Roman"/>
          <w:sz w:val="24"/>
          <w:szCs w:val="24"/>
        </w:rPr>
        <w:t>code</w:t>
      </w:r>
      <w:r w:rsidR="00405C52" w:rsidRPr="00405C52">
        <w:rPr>
          <w:rFonts w:ascii="Times New Roman" w:hAnsi="Times New Roman" w:cs="Times New Roman"/>
          <w:sz w:val="24"/>
          <w:szCs w:val="24"/>
        </w:rPr>
        <w:t xml:space="preserve"> </w:t>
      </w:r>
      <w:r w:rsidR="00405C52">
        <w:rPr>
          <w:rFonts w:ascii="Times New Roman" w:hAnsi="Times New Roman" w:cs="Times New Roman"/>
          <w:sz w:val="24"/>
          <w:szCs w:val="24"/>
        </w:rPr>
        <w:t>with seven characters</w:t>
      </w:r>
      <w:r w:rsidR="00012D1A">
        <w:rPr>
          <w:rFonts w:ascii="Times New Roman" w:hAnsi="Times New Roman" w:cs="Times New Roman"/>
          <w:sz w:val="24"/>
          <w:szCs w:val="24"/>
        </w:rPr>
        <w:t>, numeric and alphabets.</w:t>
      </w:r>
      <w:r w:rsidR="00571392">
        <w:rPr>
          <w:rFonts w:ascii="Times New Roman" w:hAnsi="Times New Roman" w:cs="Times New Roman"/>
          <w:sz w:val="24"/>
          <w:szCs w:val="24"/>
        </w:rPr>
        <w:t xml:space="preserve"> </w:t>
      </w:r>
      <w:r w:rsidR="00571392" w:rsidRPr="00C11FFA">
        <w:rPr>
          <w:rFonts w:ascii="Times New Roman" w:hAnsi="Times New Roman" w:cs="Times New Roman"/>
          <w:sz w:val="24"/>
          <w:szCs w:val="24"/>
        </w:rPr>
        <w:t>(Goyal et al., 2017)</w:t>
      </w:r>
      <w:r>
        <w:rPr>
          <w:rFonts w:ascii="Times New Roman" w:hAnsi="Times New Roman" w:cs="Times New Roman"/>
          <w:sz w:val="24"/>
          <w:szCs w:val="24"/>
        </w:rPr>
        <w:t xml:space="preserve">. Every code </w:t>
      </w:r>
      <w:r w:rsidR="00012D1A">
        <w:rPr>
          <w:rFonts w:ascii="Times New Roman" w:hAnsi="Times New Roman" w:cs="Times New Roman"/>
          <w:sz w:val="24"/>
          <w:szCs w:val="24"/>
        </w:rPr>
        <w:t>precedes</w:t>
      </w:r>
      <w:r>
        <w:rPr>
          <w:rFonts w:ascii="Times New Roman" w:hAnsi="Times New Roman" w:cs="Times New Roman"/>
          <w:sz w:val="24"/>
          <w:szCs w:val="24"/>
        </w:rPr>
        <w:t xml:space="preserve"> with a letter and then </w:t>
      </w:r>
      <w:r w:rsidR="00012D1A">
        <w:rPr>
          <w:rFonts w:ascii="Times New Roman" w:hAnsi="Times New Roman" w:cs="Times New Roman"/>
          <w:sz w:val="24"/>
          <w:szCs w:val="24"/>
        </w:rPr>
        <w:t>trailed</w:t>
      </w:r>
      <w:r>
        <w:rPr>
          <w:rFonts w:ascii="Times New Roman" w:hAnsi="Times New Roman" w:cs="Times New Roman"/>
          <w:sz w:val="24"/>
          <w:szCs w:val="24"/>
        </w:rPr>
        <w:t xml:space="preserve"> by two </w:t>
      </w:r>
      <w:r w:rsidR="00AE793B">
        <w:rPr>
          <w:rFonts w:ascii="Times New Roman" w:hAnsi="Times New Roman" w:cs="Times New Roman"/>
          <w:sz w:val="24"/>
          <w:szCs w:val="24"/>
        </w:rPr>
        <w:t>numerics</w:t>
      </w:r>
      <w:r>
        <w:rPr>
          <w:rFonts w:ascii="Times New Roman" w:hAnsi="Times New Roman" w:cs="Times New Roman"/>
          <w:sz w:val="24"/>
          <w:szCs w:val="24"/>
        </w:rPr>
        <w:t xml:space="preserve">. These three are </w:t>
      </w:r>
      <w:r w:rsidR="00AE793B">
        <w:rPr>
          <w:rFonts w:ascii="Times New Roman" w:hAnsi="Times New Roman" w:cs="Times New Roman"/>
          <w:sz w:val="24"/>
          <w:szCs w:val="24"/>
        </w:rPr>
        <w:t>referred to as</w:t>
      </w:r>
      <w:r w:rsidR="00012D1A">
        <w:rPr>
          <w:rFonts w:ascii="Times New Roman" w:hAnsi="Times New Roman" w:cs="Times New Roman"/>
          <w:sz w:val="24"/>
          <w:szCs w:val="24"/>
        </w:rPr>
        <w:t xml:space="preserve"> "category." They describe the </w:t>
      </w:r>
      <w:r>
        <w:rPr>
          <w:rFonts w:ascii="Times New Roman" w:hAnsi="Times New Roman" w:cs="Times New Roman"/>
          <w:sz w:val="24"/>
          <w:szCs w:val="24"/>
        </w:rPr>
        <w:t>type of injury or disease</w:t>
      </w:r>
      <w:r w:rsidR="00012D1A">
        <w:rPr>
          <w:rFonts w:ascii="Times New Roman" w:hAnsi="Times New Roman" w:cs="Times New Roman"/>
          <w:sz w:val="24"/>
          <w:szCs w:val="24"/>
        </w:rPr>
        <w:t xml:space="preserve"> in general</w:t>
      </w:r>
      <w:r>
        <w:rPr>
          <w:rFonts w:ascii="Times New Roman" w:hAnsi="Times New Roman" w:cs="Times New Roman"/>
          <w:sz w:val="24"/>
          <w:szCs w:val="24"/>
        </w:rPr>
        <w:t>. A decimal point follows t</w:t>
      </w:r>
      <w:r w:rsidR="00AE793B">
        <w:rPr>
          <w:rFonts w:ascii="Times New Roman" w:hAnsi="Times New Roman" w:cs="Times New Roman"/>
          <w:sz w:val="24"/>
          <w:szCs w:val="24"/>
        </w:rPr>
        <w:t>he category and the subcategory. It is then</w:t>
      </w:r>
      <w:r>
        <w:rPr>
          <w:rFonts w:ascii="Times New Roman" w:hAnsi="Times New Roman" w:cs="Times New Roman"/>
          <w:sz w:val="24"/>
          <w:szCs w:val="24"/>
        </w:rPr>
        <w:t xml:space="preserve"> followed by two class sub-classifications that explain the cause,</w:t>
      </w:r>
      <w:r w:rsidR="00210844" w:rsidRPr="00210844">
        <w:rPr>
          <w:rFonts w:ascii="Times New Roman" w:hAnsi="Times New Roman" w:cs="Times New Roman"/>
          <w:sz w:val="24"/>
          <w:szCs w:val="24"/>
        </w:rPr>
        <w:t xml:space="preserve"> </w:t>
      </w:r>
      <w:r w:rsidR="00210844">
        <w:rPr>
          <w:rFonts w:ascii="Times New Roman" w:hAnsi="Times New Roman" w:cs="Times New Roman"/>
          <w:sz w:val="24"/>
          <w:szCs w:val="24"/>
        </w:rPr>
        <w:t>severity,</w:t>
      </w:r>
      <w:r>
        <w:rPr>
          <w:rFonts w:ascii="Times New Roman" w:hAnsi="Times New Roman" w:cs="Times New Roman"/>
          <w:sz w:val="24"/>
          <w:szCs w:val="24"/>
        </w:rPr>
        <w:t xml:space="preserve"> location,</w:t>
      </w:r>
      <w:r w:rsidR="00210844" w:rsidRPr="00210844">
        <w:rPr>
          <w:rFonts w:ascii="Times New Roman" w:hAnsi="Times New Roman" w:cs="Times New Roman"/>
          <w:sz w:val="24"/>
          <w:szCs w:val="24"/>
        </w:rPr>
        <w:t xml:space="preserve"> </w:t>
      </w:r>
      <w:r w:rsidR="00210844">
        <w:rPr>
          <w:rFonts w:ascii="Times New Roman" w:hAnsi="Times New Roman" w:cs="Times New Roman"/>
          <w:sz w:val="24"/>
          <w:szCs w:val="24"/>
        </w:rPr>
        <w:t>manifestation</w:t>
      </w:r>
      <w:r>
        <w:rPr>
          <w:rFonts w:ascii="Times New Roman" w:hAnsi="Times New Roman" w:cs="Times New Roman"/>
          <w:sz w:val="24"/>
          <w:szCs w:val="24"/>
        </w:rPr>
        <w:t xml:space="preserve">, </w:t>
      </w:r>
      <w:r w:rsidR="00210844">
        <w:rPr>
          <w:rFonts w:ascii="Times New Roman" w:hAnsi="Times New Roman" w:cs="Times New Roman"/>
          <w:sz w:val="24"/>
          <w:szCs w:val="24"/>
        </w:rPr>
        <w:t>and type of disease or injury. In the end, there is</w:t>
      </w:r>
      <w:r>
        <w:rPr>
          <w:rFonts w:ascii="Times New Roman" w:hAnsi="Times New Roman" w:cs="Times New Roman"/>
          <w:sz w:val="24"/>
          <w:szCs w:val="24"/>
        </w:rPr>
        <w:t xml:space="preserve"> the extension. </w:t>
      </w:r>
      <w:r w:rsidR="00AE793B">
        <w:rPr>
          <w:rFonts w:ascii="Times New Roman" w:hAnsi="Times New Roman" w:cs="Times New Roman"/>
          <w:sz w:val="24"/>
          <w:szCs w:val="24"/>
        </w:rPr>
        <w:t xml:space="preserve">It defines the </w:t>
      </w:r>
      <w:r w:rsidR="00210844">
        <w:rPr>
          <w:rFonts w:ascii="Times New Roman" w:hAnsi="Times New Roman" w:cs="Times New Roman"/>
          <w:sz w:val="24"/>
          <w:szCs w:val="24"/>
        </w:rPr>
        <w:t>category</w:t>
      </w:r>
      <w:r w:rsidR="00AE793B">
        <w:rPr>
          <w:rFonts w:ascii="Times New Roman" w:hAnsi="Times New Roman" w:cs="Times New Roman"/>
          <w:sz w:val="24"/>
          <w:szCs w:val="24"/>
        </w:rPr>
        <w:t xml:space="preserve"> of encounter; that is,</w:t>
      </w:r>
      <w:r>
        <w:rPr>
          <w:rFonts w:ascii="Times New Roman" w:hAnsi="Times New Roman" w:cs="Times New Roman"/>
          <w:sz w:val="24"/>
          <w:szCs w:val="24"/>
        </w:rPr>
        <w:t xml:space="preserve"> it describes whether</w:t>
      </w:r>
      <w:r w:rsidR="005A1753">
        <w:rPr>
          <w:rFonts w:ascii="Times New Roman" w:hAnsi="Times New Roman" w:cs="Times New Roman"/>
          <w:sz w:val="24"/>
          <w:szCs w:val="24"/>
        </w:rPr>
        <w:t xml:space="preserve"> it is the first or a subsequent encounter. If </w:t>
      </w:r>
      <w:r>
        <w:rPr>
          <w:rFonts w:ascii="Times New Roman" w:hAnsi="Times New Roman" w:cs="Times New Roman"/>
          <w:sz w:val="24"/>
          <w:szCs w:val="24"/>
        </w:rPr>
        <w:t xml:space="preserve">a </w:t>
      </w:r>
      <w:r w:rsidR="00210844">
        <w:rPr>
          <w:rFonts w:ascii="Times New Roman" w:hAnsi="Times New Roman" w:cs="Times New Roman"/>
          <w:sz w:val="24"/>
          <w:szCs w:val="24"/>
        </w:rPr>
        <w:t>medic</w:t>
      </w:r>
      <w:r>
        <w:rPr>
          <w:rFonts w:ascii="Times New Roman" w:hAnsi="Times New Roman" w:cs="Times New Roman"/>
          <w:sz w:val="24"/>
          <w:szCs w:val="24"/>
        </w:rPr>
        <w:t xml:space="preserve"> has encountered a patient with </w:t>
      </w:r>
      <w:r w:rsidR="00210844">
        <w:rPr>
          <w:rFonts w:ascii="Times New Roman" w:hAnsi="Times New Roman" w:cs="Times New Roman"/>
          <w:sz w:val="24"/>
          <w:szCs w:val="24"/>
        </w:rPr>
        <w:t>such a</w:t>
      </w:r>
      <w:r>
        <w:rPr>
          <w:rFonts w:ascii="Times New Roman" w:hAnsi="Times New Roman" w:cs="Times New Roman"/>
          <w:sz w:val="24"/>
          <w:szCs w:val="24"/>
        </w:rPr>
        <w:t xml:space="preserve"> condition, injury, or disease</w:t>
      </w:r>
      <w:r w:rsidR="00AE793B" w:rsidRPr="00AE793B">
        <w:rPr>
          <w:rFonts w:ascii="Times New Roman" w:hAnsi="Times New Roman" w:cs="Times New Roman"/>
          <w:sz w:val="24"/>
          <w:szCs w:val="24"/>
        </w:rPr>
        <w:t xml:space="preserve"> </w:t>
      </w:r>
      <w:r w:rsidR="00210844">
        <w:rPr>
          <w:rFonts w:ascii="Times New Roman" w:hAnsi="Times New Roman" w:cs="Times New Roman"/>
          <w:sz w:val="24"/>
          <w:szCs w:val="24"/>
        </w:rPr>
        <w:t>for</w:t>
      </w:r>
      <w:r w:rsidR="00AE793B">
        <w:rPr>
          <w:rFonts w:ascii="Times New Roman" w:hAnsi="Times New Roman" w:cs="Times New Roman"/>
          <w:sz w:val="24"/>
          <w:szCs w:val="24"/>
        </w:rPr>
        <w:t xml:space="preserve"> the first time</w:t>
      </w:r>
      <w:r w:rsidR="005A1753">
        <w:rPr>
          <w:rFonts w:ascii="Times New Roman" w:hAnsi="Times New Roman" w:cs="Times New Roman"/>
          <w:sz w:val="24"/>
          <w:szCs w:val="24"/>
        </w:rPr>
        <w:t xml:space="preserve">, it is </w:t>
      </w:r>
      <w:r w:rsidR="00210844">
        <w:rPr>
          <w:rFonts w:ascii="Times New Roman" w:hAnsi="Times New Roman" w:cs="Times New Roman"/>
          <w:sz w:val="24"/>
          <w:szCs w:val="24"/>
        </w:rPr>
        <w:t>noted down</w:t>
      </w:r>
      <w:r w:rsidR="005A1753">
        <w:rPr>
          <w:rFonts w:ascii="Times New Roman" w:hAnsi="Times New Roman" w:cs="Times New Roman"/>
          <w:sz w:val="24"/>
          <w:szCs w:val="24"/>
        </w:rPr>
        <w:t xml:space="preserve"> as the "initial encounter." Any other encounter after the </w:t>
      </w:r>
      <w:r w:rsidR="00210844">
        <w:rPr>
          <w:rFonts w:ascii="Times New Roman" w:hAnsi="Times New Roman" w:cs="Times New Roman"/>
          <w:sz w:val="24"/>
          <w:szCs w:val="24"/>
        </w:rPr>
        <w:t>initial</w:t>
      </w:r>
      <w:r w:rsidR="005A1753">
        <w:rPr>
          <w:rFonts w:ascii="Times New Roman" w:hAnsi="Times New Roman" w:cs="Times New Roman"/>
          <w:sz w:val="24"/>
          <w:szCs w:val="24"/>
        </w:rPr>
        <w:t xml:space="preserve"> </w:t>
      </w:r>
      <w:r w:rsidR="00AE793B">
        <w:rPr>
          <w:rFonts w:ascii="Times New Roman" w:hAnsi="Times New Roman" w:cs="Times New Roman"/>
          <w:sz w:val="24"/>
          <w:szCs w:val="24"/>
        </w:rPr>
        <w:t xml:space="preserve">one </w:t>
      </w:r>
      <w:r w:rsidR="005A1753">
        <w:rPr>
          <w:rFonts w:ascii="Times New Roman" w:hAnsi="Times New Roman" w:cs="Times New Roman"/>
          <w:sz w:val="24"/>
          <w:szCs w:val="24"/>
        </w:rPr>
        <w:t xml:space="preserve">is </w:t>
      </w:r>
      <w:r w:rsidR="00210844">
        <w:rPr>
          <w:rFonts w:ascii="Times New Roman" w:hAnsi="Times New Roman" w:cs="Times New Roman"/>
          <w:sz w:val="24"/>
          <w:szCs w:val="24"/>
        </w:rPr>
        <w:t>noted</w:t>
      </w:r>
      <w:r w:rsidR="005A1753">
        <w:rPr>
          <w:rFonts w:ascii="Times New Roman" w:hAnsi="Times New Roman" w:cs="Times New Roman"/>
          <w:sz w:val="24"/>
          <w:szCs w:val="24"/>
        </w:rPr>
        <w:t xml:space="preserve"> as a "s</w:t>
      </w:r>
      <w:r w:rsidR="00210844">
        <w:rPr>
          <w:rFonts w:ascii="Times New Roman" w:hAnsi="Times New Roman" w:cs="Times New Roman"/>
          <w:sz w:val="24"/>
          <w:szCs w:val="24"/>
        </w:rPr>
        <w:t>ubsequent encounter."  Patients</w:t>
      </w:r>
      <w:r w:rsidR="005A1753">
        <w:rPr>
          <w:rFonts w:ascii="Times New Roman" w:hAnsi="Times New Roman" w:cs="Times New Roman"/>
          <w:sz w:val="24"/>
          <w:szCs w:val="24"/>
        </w:rPr>
        <w:t xml:space="preserve"> </w:t>
      </w:r>
      <w:r w:rsidR="00AE793B">
        <w:rPr>
          <w:rFonts w:ascii="Times New Roman" w:hAnsi="Times New Roman" w:cs="Times New Roman"/>
          <w:sz w:val="24"/>
          <w:szCs w:val="24"/>
        </w:rPr>
        <w:t xml:space="preserve">with </w:t>
      </w:r>
      <w:r w:rsidR="00210844">
        <w:rPr>
          <w:rFonts w:ascii="Times New Roman" w:hAnsi="Times New Roman" w:cs="Times New Roman"/>
          <w:sz w:val="24"/>
          <w:szCs w:val="24"/>
        </w:rPr>
        <w:t>conditions</w:t>
      </w:r>
      <w:r w:rsidR="005A1753">
        <w:rPr>
          <w:rFonts w:ascii="Times New Roman" w:hAnsi="Times New Roman" w:cs="Times New Roman"/>
          <w:sz w:val="24"/>
          <w:szCs w:val="24"/>
        </w:rPr>
        <w:t xml:space="preserve"> related to a previous injury or disease's outcomes are </w:t>
      </w:r>
      <w:r w:rsidR="00210844">
        <w:rPr>
          <w:rFonts w:ascii="Times New Roman" w:hAnsi="Times New Roman" w:cs="Times New Roman"/>
          <w:sz w:val="24"/>
          <w:szCs w:val="24"/>
        </w:rPr>
        <w:t>noted</w:t>
      </w:r>
      <w:r w:rsidR="005A1753">
        <w:rPr>
          <w:rFonts w:ascii="Times New Roman" w:hAnsi="Times New Roman" w:cs="Times New Roman"/>
          <w:sz w:val="24"/>
          <w:szCs w:val="24"/>
        </w:rPr>
        <w:t xml:space="preserve"> with the term "sequel."</w:t>
      </w:r>
    </w:p>
    <w:p w:rsidR="00571392" w:rsidRDefault="00571392" w:rsidP="00D004C2">
      <w:pPr>
        <w:pStyle w:val="NoSpacing"/>
        <w:spacing w:line="480" w:lineRule="auto"/>
        <w:jc w:val="both"/>
        <w:rPr>
          <w:rFonts w:ascii="Times New Roman" w:hAnsi="Times New Roman" w:cs="Times New Roman"/>
          <w:sz w:val="24"/>
          <w:szCs w:val="24"/>
        </w:rPr>
      </w:pPr>
    </w:p>
    <w:p w:rsidR="00571392" w:rsidRDefault="00571392" w:rsidP="00D004C2">
      <w:pPr>
        <w:pStyle w:val="NoSpacing"/>
        <w:spacing w:line="480" w:lineRule="auto"/>
        <w:jc w:val="both"/>
        <w:rPr>
          <w:rFonts w:ascii="Times New Roman" w:hAnsi="Times New Roman" w:cs="Times New Roman"/>
          <w:sz w:val="24"/>
          <w:szCs w:val="24"/>
        </w:rPr>
      </w:pPr>
    </w:p>
    <w:p w:rsidR="00B154E0" w:rsidRDefault="00B154E0" w:rsidP="00D004C2">
      <w:pPr>
        <w:pStyle w:val="NoSpacing"/>
        <w:spacing w:line="480" w:lineRule="auto"/>
        <w:jc w:val="both"/>
        <w:rPr>
          <w:rFonts w:ascii="Times New Roman" w:hAnsi="Times New Roman" w:cs="Times New Roman"/>
          <w:sz w:val="24"/>
          <w:szCs w:val="24"/>
        </w:rPr>
      </w:pPr>
    </w:p>
    <w:p w:rsidR="00774EEA" w:rsidRDefault="00774EEA" w:rsidP="00571392">
      <w:pPr>
        <w:pStyle w:val="NoSpacing"/>
        <w:jc w:val="both"/>
        <w:rPr>
          <w:rFonts w:ascii="Times New Roman" w:hAnsi="Times New Roman" w:cs="Times New Roman"/>
          <w:sz w:val="24"/>
          <w:szCs w:val="24"/>
        </w:rPr>
      </w:pPr>
    </w:p>
    <w:p w:rsidR="00774EEA" w:rsidRDefault="00774EEA" w:rsidP="00571392">
      <w:pPr>
        <w:pStyle w:val="NoSpacing"/>
        <w:jc w:val="both"/>
        <w:rPr>
          <w:rFonts w:ascii="Times New Roman" w:hAnsi="Times New Roman" w:cs="Times New Roman"/>
          <w:sz w:val="24"/>
          <w:szCs w:val="24"/>
        </w:rPr>
      </w:pPr>
    </w:p>
    <w:p w:rsidR="00A73800" w:rsidRDefault="00774EEA" w:rsidP="00774EE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The </w:t>
      </w:r>
      <w:r w:rsidR="00C11FFA">
        <w:rPr>
          <w:rFonts w:ascii="Times New Roman" w:hAnsi="Times New Roman" w:cs="Times New Roman"/>
          <w:sz w:val="24"/>
          <w:szCs w:val="24"/>
        </w:rPr>
        <w:t>Following are ten ailments coded according to ICD-10(2016)</w:t>
      </w:r>
    </w:p>
    <w:p w:rsidR="009C3C52" w:rsidRDefault="009C3C52" w:rsidP="00571392">
      <w:pPr>
        <w:pStyle w:val="NoSpacing"/>
        <w:jc w:val="both"/>
        <w:rPr>
          <w:rFonts w:ascii="Times New Roman" w:hAnsi="Times New Roman" w:cs="Times New Roman"/>
          <w:sz w:val="24"/>
          <w:szCs w:val="24"/>
        </w:rPr>
      </w:pPr>
    </w:p>
    <w:p w:rsidR="009C3C52" w:rsidRDefault="009C3C52" w:rsidP="00571392">
      <w:pPr>
        <w:pStyle w:val="NoSpacing"/>
        <w:numPr>
          <w:ilvl w:val="0"/>
          <w:numId w:val="1"/>
        </w:numPr>
        <w:jc w:val="both"/>
        <w:rPr>
          <w:rFonts w:ascii="Times New Roman" w:hAnsi="Times New Roman" w:cs="Times New Roman"/>
          <w:sz w:val="24"/>
          <w:szCs w:val="24"/>
        </w:rPr>
        <w:sectPr w:rsidR="009C3C52" w:rsidSect="00F51908">
          <w:pgSz w:w="11909" w:h="16834" w:code="9"/>
          <w:pgMar w:top="1440" w:right="1440" w:bottom="1440" w:left="1440" w:header="720" w:footer="720" w:gutter="0"/>
          <w:cols w:space="720"/>
          <w:docGrid w:linePitch="360"/>
        </w:sectPr>
      </w:pPr>
    </w:p>
    <w:p w:rsidR="00A73800"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D12 … Benign neoplasm of co</w:t>
      </w:r>
      <w:r w:rsidR="00A926FD">
        <w:rPr>
          <w:rFonts w:ascii="Times New Roman" w:hAnsi="Times New Roman" w:cs="Times New Roman"/>
          <w:sz w:val="24"/>
          <w:szCs w:val="24"/>
        </w:rPr>
        <w:t>lon.</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D.12.3 … Disease of the transverse colon</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D.12.32 … Complex</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D.12.322 … Affecting the hepatic flexure</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D.12.322A …Initial encounter</w:t>
      </w:r>
    </w:p>
    <w:p w:rsidR="00A73800"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D13 … Benign neoplasm of other and ill-defined parts of the digestive system</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D13.7 … Disease of the Endocrine pancreas</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D13.72 … Complex</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D13.722 … Disease of the Islets of Langerhans</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D13.722D … Disease of subsequent encounter</w:t>
      </w:r>
    </w:p>
    <w:p w:rsidR="00A73800"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D16 … Benign neoplasm of bone and articular cartilage</w:t>
      </w:r>
    </w:p>
    <w:p w:rsidR="00A73800"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D16.4 … Disease of bones of skull and </w:t>
      </w:r>
      <w:r w:rsidR="00DA6163">
        <w:rPr>
          <w:rFonts w:ascii="Times New Roman" w:hAnsi="Times New Roman" w:cs="Times New Roman"/>
          <w:sz w:val="24"/>
          <w:szCs w:val="24"/>
        </w:rPr>
        <w:t>face</w:t>
      </w:r>
    </w:p>
    <w:p w:rsidR="00DA6163"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D16.41 … Simple</w:t>
      </w:r>
    </w:p>
    <w:p w:rsidR="00DA6163"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D16.412 … Affecting the Orbital bone</w:t>
      </w:r>
    </w:p>
    <w:p w:rsidR="00DA6163" w:rsidRDefault="00C11FFA" w:rsidP="00A73800">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D16.412S … Sequela</w:t>
      </w:r>
    </w:p>
    <w:p w:rsidR="009C3C52" w:rsidRDefault="009C3C52" w:rsidP="00A73800">
      <w:pPr>
        <w:pStyle w:val="NoSpacing"/>
        <w:spacing w:line="480" w:lineRule="auto"/>
        <w:ind w:left="360"/>
        <w:jc w:val="both"/>
        <w:rPr>
          <w:rFonts w:ascii="Times New Roman" w:hAnsi="Times New Roman" w:cs="Times New Roman"/>
          <w:sz w:val="24"/>
          <w:szCs w:val="24"/>
        </w:rPr>
      </w:pPr>
    </w:p>
    <w:p w:rsidR="00A73800"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D17 … Benign lipomatous neoplasm</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D17.7 …Benign lipomatous neoplasm of other sites</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D17.72 … Complex</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D17.722 … Affecting the Retroperitoneum</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D17.722A … Initial encounter</w:t>
      </w:r>
    </w:p>
    <w:p w:rsidR="00DA6163"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D21 … Other benign neoplasms of connective and other soft tissue</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D21.3 … Disease of the connective and other soft tissue of thorax</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D21.32 … Complex</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D21.322 … Affecting the Diaphragm</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D21.322A … Initial encounter</w:t>
      </w:r>
    </w:p>
    <w:p w:rsidR="00DA6163"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D22 … Melanocytic naevi</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D22.5 … Disease of Melanocytic naevi of trunk</w:t>
      </w:r>
    </w:p>
    <w:p w:rsidR="00DA6163"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D22.51 … Simple</w:t>
      </w:r>
    </w:p>
    <w:p w:rsidR="00893BA6"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D22.513 … Affecting skin of the breast</w:t>
      </w:r>
    </w:p>
    <w:p w:rsidR="00893BA6" w:rsidRDefault="00C11FFA" w:rsidP="00DA6163">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D22.513A … Initial encounter</w:t>
      </w:r>
    </w:p>
    <w:p w:rsidR="00571392" w:rsidRDefault="00571392" w:rsidP="00DA6163">
      <w:pPr>
        <w:pStyle w:val="NoSpacing"/>
        <w:spacing w:line="480" w:lineRule="auto"/>
        <w:ind w:left="360"/>
        <w:jc w:val="both"/>
        <w:rPr>
          <w:rFonts w:ascii="Times New Roman" w:hAnsi="Times New Roman" w:cs="Times New Roman"/>
          <w:sz w:val="24"/>
          <w:szCs w:val="24"/>
        </w:rPr>
      </w:pPr>
    </w:p>
    <w:p w:rsidR="00571392" w:rsidRDefault="00571392" w:rsidP="00DA6163">
      <w:pPr>
        <w:pStyle w:val="NoSpacing"/>
        <w:spacing w:line="480" w:lineRule="auto"/>
        <w:ind w:left="360"/>
        <w:jc w:val="both"/>
        <w:rPr>
          <w:rFonts w:ascii="Times New Roman" w:hAnsi="Times New Roman" w:cs="Times New Roman"/>
          <w:sz w:val="24"/>
          <w:szCs w:val="24"/>
        </w:rPr>
      </w:pPr>
    </w:p>
    <w:p w:rsidR="00DA6163"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D23 … Benign neoplasm of breast skin</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D23.5 … Disease of </w:t>
      </w:r>
      <w:r w:rsidR="00A926FD">
        <w:rPr>
          <w:rFonts w:ascii="Times New Roman" w:hAnsi="Times New Roman" w:cs="Times New Roman"/>
          <w:sz w:val="24"/>
          <w:szCs w:val="24"/>
        </w:rPr>
        <w:t xml:space="preserve">trunk’s </w:t>
      </w:r>
      <w:r>
        <w:rPr>
          <w:rFonts w:ascii="Times New Roman" w:hAnsi="Times New Roman" w:cs="Times New Roman"/>
          <w:sz w:val="24"/>
          <w:szCs w:val="24"/>
        </w:rPr>
        <w:t xml:space="preserve">skin </w:t>
      </w:r>
    </w:p>
    <w:p w:rsidR="00893BA6" w:rsidRDefault="00C11FFA" w:rsidP="009C3C52">
      <w:pPr>
        <w:pStyle w:val="NoSpacing"/>
        <w:ind w:left="360"/>
        <w:jc w:val="both"/>
        <w:rPr>
          <w:rFonts w:ascii="Times New Roman" w:hAnsi="Times New Roman" w:cs="Times New Roman"/>
          <w:sz w:val="24"/>
          <w:szCs w:val="24"/>
        </w:rPr>
      </w:pPr>
      <w:r>
        <w:rPr>
          <w:rFonts w:ascii="Times New Roman" w:hAnsi="Times New Roman" w:cs="Times New Roman"/>
          <w:sz w:val="24"/>
          <w:szCs w:val="24"/>
        </w:rPr>
        <w:t>D23.51 … Simple</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D23.513 … Affecting </w:t>
      </w:r>
      <w:r w:rsidR="00A926FD">
        <w:rPr>
          <w:rFonts w:ascii="Times New Roman" w:hAnsi="Times New Roman" w:cs="Times New Roman"/>
          <w:sz w:val="24"/>
          <w:szCs w:val="24"/>
        </w:rPr>
        <w:t>breast’s skin</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D23.513A … Initial encounter</w:t>
      </w:r>
    </w:p>
    <w:p w:rsidR="00893BA6"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D28 … Benign neoplasm of other and unspecified female genital organs</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D28.2 … Disease of uterine tubes and ligaments</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D28.22 … Complex</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D28.221 … Affecting the Fallopian tubes</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D28.221D … Subsequent encounter</w:t>
      </w:r>
    </w:p>
    <w:p w:rsidR="009C3C52" w:rsidRDefault="009C3C52" w:rsidP="00893BA6">
      <w:pPr>
        <w:pStyle w:val="NoSpacing"/>
        <w:spacing w:line="480" w:lineRule="auto"/>
        <w:ind w:left="360"/>
        <w:jc w:val="both"/>
        <w:rPr>
          <w:rFonts w:ascii="Times New Roman" w:hAnsi="Times New Roman" w:cs="Times New Roman"/>
          <w:sz w:val="24"/>
          <w:szCs w:val="24"/>
        </w:rPr>
      </w:pPr>
    </w:p>
    <w:p w:rsidR="009C3C52" w:rsidRDefault="009C3C52" w:rsidP="00893BA6">
      <w:pPr>
        <w:pStyle w:val="NoSpacing"/>
        <w:spacing w:line="480" w:lineRule="auto"/>
        <w:ind w:left="360"/>
        <w:jc w:val="both"/>
        <w:rPr>
          <w:rFonts w:ascii="Times New Roman" w:hAnsi="Times New Roman" w:cs="Times New Roman"/>
          <w:sz w:val="24"/>
          <w:szCs w:val="24"/>
        </w:rPr>
      </w:pPr>
    </w:p>
    <w:p w:rsidR="009C3C52" w:rsidRDefault="009C3C52" w:rsidP="00893BA6">
      <w:pPr>
        <w:pStyle w:val="NoSpacing"/>
        <w:spacing w:line="480" w:lineRule="auto"/>
        <w:ind w:left="360"/>
        <w:jc w:val="both"/>
        <w:rPr>
          <w:rFonts w:ascii="Times New Roman" w:hAnsi="Times New Roman" w:cs="Times New Roman"/>
          <w:sz w:val="24"/>
          <w:szCs w:val="24"/>
        </w:rPr>
      </w:pPr>
    </w:p>
    <w:p w:rsidR="009C3C52" w:rsidRDefault="009C3C52" w:rsidP="00893BA6">
      <w:pPr>
        <w:pStyle w:val="NoSpacing"/>
        <w:spacing w:line="480" w:lineRule="auto"/>
        <w:ind w:left="360"/>
        <w:jc w:val="both"/>
        <w:rPr>
          <w:rFonts w:ascii="Times New Roman" w:hAnsi="Times New Roman" w:cs="Times New Roman"/>
          <w:sz w:val="24"/>
          <w:szCs w:val="24"/>
        </w:rPr>
      </w:pPr>
    </w:p>
    <w:p w:rsidR="009C3C52" w:rsidRDefault="009C3C52" w:rsidP="00893BA6">
      <w:pPr>
        <w:pStyle w:val="NoSpacing"/>
        <w:spacing w:line="480" w:lineRule="auto"/>
        <w:ind w:left="360"/>
        <w:jc w:val="both"/>
        <w:rPr>
          <w:rFonts w:ascii="Times New Roman" w:hAnsi="Times New Roman" w:cs="Times New Roman"/>
          <w:sz w:val="24"/>
          <w:szCs w:val="24"/>
        </w:rPr>
      </w:pPr>
    </w:p>
    <w:p w:rsidR="00893BA6" w:rsidRDefault="00C11FFA" w:rsidP="00893BA6">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D29 … Benign neoplasm of male genital organs</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D29.7 … Disease of other male genital organs</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D29.72 … Complex</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D29.722 … Affecting spermatic cord</w:t>
      </w:r>
    </w:p>
    <w:p w:rsidR="00893BA6" w:rsidRP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D29.722A … Initial encounter</w:t>
      </w:r>
    </w:p>
    <w:p w:rsidR="00893BA6" w:rsidRDefault="00C11FFA" w:rsidP="00A73800">
      <w:pPr>
        <w:pStyle w:val="NoSpacing"/>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D30 … Benign neoplasm of urinary organs</w:t>
      </w:r>
    </w:p>
    <w:p w:rsidR="00893BA6"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D30.4 … Disease of bladder</w:t>
      </w:r>
    </w:p>
    <w:p w:rsidR="009C3C52"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D30.42 … Complex</w:t>
      </w:r>
    </w:p>
    <w:p w:rsidR="009C3C52" w:rsidRDefault="00C11FFA" w:rsidP="00893BA6">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D30.421 … Affecting urethral orifice of bladder</w:t>
      </w:r>
    </w:p>
    <w:p w:rsidR="00E4104F" w:rsidRDefault="00C11FFA" w:rsidP="009C3C52">
      <w:pPr>
        <w:pStyle w:val="NoSpacing"/>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D30.421S …Sequela</w:t>
      </w:r>
    </w:p>
    <w:p w:rsidR="009C3C52" w:rsidRDefault="009C3C52" w:rsidP="00D004C2">
      <w:pPr>
        <w:pStyle w:val="NoSpacing"/>
        <w:spacing w:line="480" w:lineRule="auto"/>
        <w:jc w:val="both"/>
        <w:rPr>
          <w:rFonts w:ascii="Times New Roman" w:hAnsi="Times New Roman" w:cs="Times New Roman"/>
          <w:sz w:val="24"/>
          <w:szCs w:val="24"/>
        </w:rPr>
        <w:sectPr w:rsidR="009C3C52" w:rsidSect="009C3C52">
          <w:type w:val="continuous"/>
          <w:pgSz w:w="11909" w:h="16834" w:code="9"/>
          <w:pgMar w:top="1440" w:right="1440" w:bottom="1440" w:left="1440" w:header="720" w:footer="720" w:gutter="0"/>
          <w:cols w:num="2" w:space="720"/>
          <w:docGrid w:linePitch="360"/>
        </w:sectPr>
      </w:pPr>
    </w:p>
    <w:p w:rsidR="00335B95" w:rsidRDefault="00C11FFA" w:rsidP="00D26C7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Using the ICD-10 coding manual, I was impressed by how many diseases have been included therein, hence making it possible for medical coders worldwide to come up with similar codes for similar diseases.</w:t>
      </w:r>
      <w:r w:rsidR="00A45B6C">
        <w:rPr>
          <w:rFonts w:ascii="Times New Roman" w:hAnsi="Times New Roman" w:cs="Times New Roman"/>
          <w:sz w:val="24"/>
          <w:szCs w:val="24"/>
        </w:rPr>
        <w:t xml:space="preserve"> ICD-</w:t>
      </w:r>
      <w:r w:rsidR="00495A61">
        <w:rPr>
          <w:rFonts w:ascii="Times New Roman" w:hAnsi="Times New Roman" w:cs="Times New Roman"/>
          <w:sz w:val="24"/>
          <w:szCs w:val="24"/>
        </w:rPr>
        <w:t>10</w:t>
      </w:r>
      <w:r w:rsidR="00A45B6C">
        <w:rPr>
          <w:rFonts w:ascii="Times New Roman" w:hAnsi="Times New Roman" w:cs="Times New Roman"/>
          <w:sz w:val="24"/>
          <w:szCs w:val="24"/>
        </w:rPr>
        <w:t xml:space="preserve"> has five times </w:t>
      </w:r>
      <w:r w:rsidR="00AE793B">
        <w:rPr>
          <w:rFonts w:ascii="Times New Roman" w:hAnsi="Times New Roman" w:cs="Times New Roman"/>
          <w:sz w:val="24"/>
          <w:szCs w:val="24"/>
        </w:rPr>
        <w:t>more than</w:t>
      </w:r>
      <w:r w:rsidR="00495A61">
        <w:rPr>
          <w:rFonts w:ascii="Times New Roman" w:hAnsi="Times New Roman" w:cs="Times New Roman"/>
          <w:sz w:val="24"/>
          <w:szCs w:val="24"/>
        </w:rPr>
        <w:t xml:space="preserve"> ICD-9; hence it is more specific</w:t>
      </w:r>
      <w:r w:rsidR="00571392">
        <w:rPr>
          <w:rFonts w:ascii="Times New Roman" w:hAnsi="Times New Roman" w:cs="Times New Roman"/>
          <w:sz w:val="24"/>
          <w:szCs w:val="24"/>
        </w:rPr>
        <w:t xml:space="preserve"> </w:t>
      </w:r>
      <w:r w:rsidR="00571392">
        <w:rPr>
          <w:rFonts w:ascii="Times New Roman" w:hAnsi="Times New Roman" w:cs="Times New Roman"/>
          <w:color w:val="222222"/>
          <w:sz w:val="24"/>
          <w:szCs w:val="24"/>
          <w:shd w:val="clear" w:color="auto" w:fill="FFFFFF"/>
        </w:rPr>
        <w:t>(Horsky et al., 2017)</w:t>
      </w:r>
      <w:r w:rsidR="00495A61">
        <w:rPr>
          <w:rFonts w:ascii="Times New Roman" w:hAnsi="Times New Roman" w:cs="Times New Roman"/>
          <w:sz w:val="24"/>
          <w:szCs w:val="24"/>
        </w:rPr>
        <w:t>.</w:t>
      </w:r>
      <w:r>
        <w:rPr>
          <w:rFonts w:ascii="Times New Roman" w:hAnsi="Times New Roman" w:cs="Times New Roman"/>
          <w:sz w:val="24"/>
          <w:szCs w:val="24"/>
        </w:rPr>
        <w:t xml:space="preserve"> </w:t>
      </w:r>
    </w:p>
    <w:p w:rsidR="00A45B6C" w:rsidRDefault="00C11FFA" w:rsidP="00D26C7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 </w:t>
      </w:r>
      <w:r w:rsidR="00AE793B">
        <w:rPr>
          <w:rFonts w:ascii="Times New Roman" w:hAnsi="Times New Roman" w:cs="Times New Roman"/>
          <w:sz w:val="24"/>
          <w:szCs w:val="24"/>
        </w:rPr>
        <w:t>detailed</w:t>
      </w:r>
      <w:r>
        <w:rPr>
          <w:rFonts w:ascii="Times New Roman" w:hAnsi="Times New Roman" w:cs="Times New Roman"/>
          <w:sz w:val="24"/>
          <w:szCs w:val="24"/>
        </w:rPr>
        <w:t xml:space="preserve"> list of relevant codes for a </w:t>
      </w:r>
      <w:r w:rsidR="00AE793B">
        <w:rPr>
          <w:rFonts w:ascii="Times New Roman" w:hAnsi="Times New Roman" w:cs="Times New Roman"/>
          <w:sz w:val="24"/>
          <w:szCs w:val="24"/>
        </w:rPr>
        <w:t>certain</w:t>
      </w:r>
      <w:r>
        <w:rPr>
          <w:rFonts w:ascii="Times New Roman" w:hAnsi="Times New Roman" w:cs="Times New Roman"/>
          <w:sz w:val="24"/>
          <w:szCs w:val="24"/>
        </w:rPr>
        <w:t xml:space="preserve"> </w:t>
      </w:r>
      <w:r w:rsidR="00B154E0">
        <w:rPr>
          <w:rFonts w:ascii="Times New Roman" w:hAnsi="Times New Roman" w:cs="Times New Roman"/>
          <w:sz w:val="24"/>
          <w:szCs w:val="24"/>
        </w:rPr>
        <w:t xml:space="preserve">medical </w:t>
      </w:r>
      <w:r>
        <w:rPr>
          <w:rFonts w:ascii="Times New Roman" w:hAnsi="Times New Roman" w:cs="Times New Roman"/>
          <w:sz w:val="24"/>
          <w:szCs w:val="24"/>
        </w:rPr>
        <w:t>condition seemed to be confusing, resulting in reduced efficiency.</w:t>
      </w:r>
      <w:r w:rsidR="00495A61">
        <w:rPr>
          <w:rFonts w:ascii="Times New Roman" w:hAnsi="Times New Roman" w:cs="Times New Roman"/>
          <w:sz w:val="24"/>
          <w:szCs w:val="24"/>
        </w:rPr>
        <w:t xml:space="preserve"> There are also unspecified codes that have resulted in a general consensus that using them could prove detrimental.</w:t>
      </w:r>
      <w:r>
        <w:rPr>
          <w:rFonts w:ascii="Times New Roman" w:hAnsi="Times New Roman" w:cs="Times New Roman"/>
          <w:sz w:val="24"/>
          <w:szCs w:val="24"/>
        </w:rPr>
        <w:t xml:space="preserve"> There is also a shortage of people with knowledge on how to use ICD-10. This is risky because it may result in the submission of incorrect coding. </w:t>
      </w:r>
      <w:r w:rsidR="00495A61">
        <w:rPr>
          <w:rFonts w:ascii="Times New Roman" w:hAnsi="Times New Roman" w:cs="Times New Roman"/>
          <w:sz w:val="24"/>
          <w:szCs w:val="24"/>
        </w:rPr>
        <w:t xml:space="preserve">Incorrect coding would result in financially devastating implications such as payment delays and rejections by insurers. </w:t>
      </w:r>
      <w:r>
        <w:rPr>
          <w:rFonts w:ascii="Times New Roman" w:hAnsi="Times New Roman" w:cs="Times New Roman"/>
          <w:sz w:val="24"/>
          <w:szCs w:val="24"/>
        </w:rPr>
        <w:t xml:space="preserve">It also makes new entrants' work cumbersome in the coding industry due to the lack of enough persons to consult for guidance whenever they face challenges in coding diseases. </w:t>
      </w:r>
      <w:r w:rsidR="00335B95">
        <w:rPr>
          <w:rFonts w:ascii="Times New Roman" w:hAnsi="Times New Roman" w:cs="Times New Roman"/>
          <w:sz w:val="24"/>
          <w:szCs w:val="24"/>
        </w:rPr>
        <w:t>ICD-10 also requires possession of more detailed knowledge of the human body by the coder. The codes are a bit more complex, with more codes for each type of injury, symptom, or diagnosis. This may force coders to learn or re-learn anatomy, physiology, and medical terminology of college-level.</w:t>
      </w:r>
    </w:p>
    <w:p w:rsidR="00E4104F" w:rsidRDefault="00C11FFA" w:rsidP="00D26C7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Coding of diseas</w:t>
      </w:r>
      <w:r w:rsidR="00B154E0">
        <w:rPr>
          <w:rFonts w:ascii="Times New Roman" w:hAnsi="Times New Roman" w:cs="Times New Roman"/>
          <w:sz w:val="24"/>
          <w:szCs w:val="24"/>
        </w:rPr>
        <w:t>es is necessary for Saudi, where</w:t>
      </w:r>
      <w:r>
        <w:rPr>
          <w:rFonts w:ascii="Times New Roman" w:hAnsi="Times New Roman" w:cs="Times New Roman"/>
          <w:sz w:val="24"/>
          <w:szCs w:val="24"/>
        </w:rPr>
        <w:t xml:space="preserve"> health care is currently provided free of charge to all </w:t>
      </w:r>
      <w:r w:rsidR="00AE793B">
        <w:rPr>
          <w:rFonts w:ascii="Times New Roman" w:hAnsi="Times New Roman" w:cs="Times New Roman"/>
          <w:sz w:val="24"/>
          <w:szCs w:val="24"/>
        </w:rPr>
        <w:t>Saudi nationals</w:t>
      </w:r>
      <w:r>
        <w:rPr>
          <w:rFonts w:ascii="Times New Roman" w:hAnsi="Times New Roman" w:cs="Times New Roman"/>
          <w:sz w:val="24"/>
          <w:szCs w:val="24"/>
        </w:rPr>
        <w:t xml:space="preserve"> and expatriates in the public sector. </w:t>
      </w:r>
      <w:r w:rsidR="00631B92">
        <w:rPr>
          <w:rFonts w:ascii="Times New Roman" w:hAnsi="Times New Roman" w:cs="Times New Roman"/>
          <w:sz w:val="24"/>
          <w:szCs w:val="24"/>
        </w:rPr>
        <w:t>Medical insurance is mandatory for all expatriates in the kingdom. For foreigners to renew their residency permits, it is mandatory for them to first show proof of insurance coverage for the year. At least 40% of the people in Saudi are expatriates and foreigners; hence the health insurance industry has a lot of subscribers. With the modernization of various fields globally, it is apparent that all participants in such fields must move along with the trend of change</w:t>
      </w:r>
      <w:r w:rsidR="001655AF">
        <w:rPr>
          <w:rFonts w:ascii="Times New Roman" w:hAnsi="Times New Roman" w:cs="Times New Roman"/>
          <w:sz w:val="24"/>
          <w:szCs w:val="24"/>
        </w:rPr>
        <w:t xml:space="preserve"> </w:t>
      </w:r>
      <w:r w:rsidR="001655AF">
        <w:rPr>
          <w:rFonts w:ascii="Times New Roman" w:hAnsi="Times New Roman" w:cs="Times New Roman"/>
          <w:color w:val="222222"/>
          <w:sz w:val="24"/>
          <w:szCs w:val="24"/>
          <w:shd w:val="clear" w:color="auto" w:fill="FFFFFF"/>
        </w:rPr>
        <w:t>(Paolone, 2019)</w:t>
      </w:r>
      <w:r w:rsidR="00631B92">
        <w:rPr>
          <w:rFonts w:ascii="Times New Roman" w:hAnsi="Times New Roman" w:cs="Times New Roman"/>
          <w:sz w:val="24"/>
          <w:szCs w:val="24"/>
        </w:rPr>
        <w:t xml:space="preserve">. Codification of illnesses is one example of </w:t>
      </w:r>
      <w:r w:rsidR="005F0364">
        <w:rPr>
          <w:rFonts w:ascii="Times New Roman" w:hAnsi="Times New Roman" w:cs="Times New Roman"/>
          <w:sz w:val="24"/>
          <w:szCs w:val="24"/>
        </w:rPr>
        <w:t xml:space="preserve">modernization of the health sector. Health insurance providers have to embrace it as hospitals have embraced it for the following reasons. </w:t>
      </w:r>
    </w:p>
    <w:p w:rsidR="005F0364" w:rsidRDefault="00C11FFA" w:rsidP="00D26C7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Coding ensures regulatory and health compliance. In Saudi, medical billing and coding fall under </w:t>
      </w:r>
      <w:r w:rsidR="00AE793B">
        <w:rPr>
          <w:rFonts w:ascii="Times New Roman" w:hAnsi="Times New Roman" w:cs="Times New Roman"/>
          <w:sz w:val="24"/>
          <w:szCs w:val="24"/>
        </w:rPr>
        <w:t>laid down legal guidelines</w:t>
      </w:r>
      <w:r>
        <w:rPr>
          <w:rFonts w:ascii="Times New Roman" w:hAnsi="Times New Roman" w:cs="Times New Roman"/>
          <w:sz w:val="24"/>
          <w:szCs w:val="24"/>
        </w:rPr>
        <w:t xml:space="preserve"> such as the Health Insurance Portability and Accountability Act. </w:t>
      </w:r>
      <w:r w:rsidR="00A90EA6">
        <w:rPr>
          <w:rFonts w:ascii="Times New Roman" w:hAnsi="Times New Roman" w:cs="Times New Roman"/>
          <w:sz w:val="24"/>
          <w:szCs w:val="24"/>
        </w:rPr>
        <w:t>The Act</w:t>
      </w:r>
      <w:r>
        <w:rPr>
          <w:rFonts w:ascii="Times New Roman" w:hAnsi="Times New Roman" w:cs="Times New Roman"/>
          <w:sz w:val="24"/>
          <w:szCs w:val="24"/>
        </w:rPr>
        <w:t xml:space="preserve"> provides guidelines that require patient confidentiality protection, requiring any </w:t>
      </w:r>
      <w:r w:rsidR="00B154E0">
        <w:rPr>
          <w:rFonts w:ascii="Times New Roman" w:hAnsi="Times New Roman" w:cs="Times New Roman"/>
          <w:sz w:val="24"/>
          <w:szCs w:val="24"/>
        </w:rPr>
        <w:t>medic to</w:t>
      </w:r>
      <w:r>
        <w:rPr>
          <w:rFonts w:ascii="Times New Roman" w:hAnsi="Times New Roman" w:cs="Times New Roman"/>
          <w:sz w:val="24"/>
          <w:szCs w:val="24"/>
        </w:rPr>
        <w:t xml:space="preserve"> take </w:t>
      </w:r>
      <w:r w:rsidR="00B154E0">
        <w:rPr>
          <w:rFonts w:ascii="Times New Roman" w:hAnsi="Times New Roman" w:cs="Times New Roman"/>
          <w:sz w:val="24"/>
          <w:szCs w:val="24"/>
        </w:rPr>
        <w:t>necessary measure</w:t>
      </w:r>
      <w:r>
        <w:rPr>
          <w:rFonts w:ascii="Times New Roman" w:hAnsi="Times New Roman" w:cs="Times New Roman"/>
          <w:sz w:val="24"/>
          <w:szCs w:val="24"/>
        </w:rPr>
        <w:t>s to protect patient information</w:t>
      </w:r>
      <w:r w:rsidR="00B154E0">
        <w:rPr>
          <w:rFonts w:ascii="Times New Roman" w:hAnsi="Times New Roman" w:cs="Times New Roman"/>
          <w:sz w:val="24"/>
          <w:szCs w:val="24"/>
        </w:rPr>
        <w:t>, which can be considered as confidential</w:t>
      </w:r>
      <w:r>
        <w:rPr>
          <w:rFonts w:ascii="Times New Roman" w:hAnsi="Times New Roman" w:cs="Times New Roman"/>
          <w:sz w:val="24"/>
          <w:szCs w:val="24"/>
        </w:rPr>
        <w:t xml:space="preserve">. It also covers </w:t>
      </w:r>
      <w:r w:rsidR="00A90EA6">
        <w:rPr>
          <w:rFonts w:ascii="Times New Roman" w:hAnsi="Times New Roman" w:cs="Times New Roman"/>
          <w:sz w:val="24"/>
          <w:szCs w:val="24"/>
        </w:rPr>
        <w:t>digital</w:t>
      </w:r>
      <w:r>
        <w:rPr>
          <w:rFonts w:ascii="Times New Roman" w:hAnsi="Times New Roman" w:cs="Times New Roman"/>
          <w:sz w:val="24"/>
          <w:szCs w:val="24"/>
        </w:rPr>
        <w:t xml:space="preserve"> records</w:t>
      </w:r>
      <w:r w:rsidR="00B154E0">
        <w:rPr>
          <w:rFonts w:ascii="Times New Roman" w:hAnsi="Times New Roman" w:cs="Times New Roman"/>
          <w:sz w:val="24"/>
          <w:szCs w:val="24"/>
        </w:rPr>
        <w:t xml:space="preserve"> in the health sector</w:t>
      </w:r>
      <w:r>
        <w:rPr>
          <w:rFonts w:ascii="Times New Roman" w:hAnsi="Times New Roman" w:cs="Times New Roman"/>
          <w:sz w:val="24"/>
          <w:szCs w:val="24"/>
        </w:rPr>
        <w:t xml:space="preserve"> and ICD-10 uniform diagnostic codes.  Contracts with insurance companies also bind medical practitioners. </w:t>
      </w:r>
      <w:r w:rsidR="00A90EA6">
        <w:rPr>
          <w:rFonts w:ascii="Times New Roman" w:hAnsi="Times New Roman" w:cs="Times New Roman"/>
          <w:sz w:val="24"/>
          <w:szCs w:val="24"/>
        </w:rPr>
        <w:t>Therefore, precise</w:t>
      </w:r>
      <w:r>
        <w:rPr>
          <w:rFonts w:ascii="Times New Roman" w:hAnsi="Times New Roman" w:cs="Times New Roman"/>
          <w:sz w:val="24"/>
          <w:szCs w:val="24"/>
        </w:rPr>
        <w:t xml:space="preserve"> coding and billing ensure that all practices are </w:t>
      </w:r>
      <w:r w:rsidR="00583344">
        <w:rPr>
          <w:rFonts w:ascii="Times New Roman" w:hAnsi="Times New Roman" w:cs="Times New Roman"/>
          <w:sz w:val="24"/>
          <w:szCs w:val="24"/>
        </w:rPr>
        <w:t>compliant with the contracts</w:t>
      </w:r>
      <w:r w:rsidR="001655AF">
        <w:rPr>
          <w:rFonts w:ascii="Times New Roman" w:hAnsi="Times New Roman" w:cs="Times New Roman"/>
          <w:sz w:val="24"/>
          <w:szCs w:val="24"/>
        </w:rPr>
        <w:t xml:space="preserve"> </w:t>
      </w:r>
      <w:r w:rsidR="001655AF">
        <w:rPr>
          <w:rFonts w:ascii="Times New Roman" w:hAnsi="Times New Roman" w:cs="Times New Roman"/>
          <w:color w:val="222222"/>
          <w:sz w:val="24"/>
          <w:szCs w:val="24"/>
          <w:shd w:val="clear" w:color="auto" w:fill="FFFFFF"/>
        </w:rPr>
        <w:t>(</w:t>
      </w:r>
      <w:proofErr w:type="spellStart"/>
      <w:r w:rsidR="001655AF">
        <w:rPr>
          <w:rFonts w:ascii="Times New Roman" w:hAnsi="Times New Roman" w:cs="Times New Roman"/>
          <w:color w:val="222222"/>
          <w:sz w:val="24"/>
          <w:szCs w:val="24"/>
          <w:shd w:val="clear" w:color="auto" w:fill="FFFFFF"/>
        </w:rPr>
        <w:t>Paolone</w:t>
      </w:r>
      <w:proofErr w:type="spellEnd"/>
      <w:r w:rsidR="001655AF">
        <w:rPr>
          <w:rFonts w:ascii="Times New Roman" w:hAnsi="Times New Roman" w:cs="Times New Roman"/>
          <w:color w:val="222222"/>
          <w:sz w:val="24"/>
          <w:szCs w:val="24"/>
          <w:shd w:val="clear" w:color="auto" w:fill="FFFFFF"/>
        </w:rPr>
        <w:t>, 2019)</w:t>
      </w:r>
      <w:r>
        <w:rPr>
          <w:rFonts w:ascii="Times New Roman" w:hAnsi="Times New Roman" w:cs="Times New Roman"/>
          <w:sz w:val="24"/>
          <w:szCs w:val="24"/>
        </w:rPr>
        <w:t>.</w:t>
      </w:r>
    </w:p>
    <w:p w:rsidR="005F0364" w:rsidRDefault="005F0364" w:rsidP="00D26C76">
      <w:pPr>
        <w:pStyle w:val="NoSpacing"/>
        <w:spacing w:line="480" w:lineRule="auto"/>
        <w:ind w:firstLine="720"/>
        <w:rPr>
          <w:rFonts w:ascii="Times New Roman" w:hAnsi="Times New Roman" w:cs="Times New Roman"/>
          <w:sz w:val="24"/>
          <w:szCs w:val="24"/>
        </w:rPr>
      </w:pPr>
    </w:p>
    <w:p w:rsidR="00C11FFA" w:rsidRDefault="00C11FFA" w:rsidP="00D26C7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Medical coding also </w:t>
      </w:r>
      <w:r w:rsidR="00A90EA6">
        <w:rPr>
          <w:rFonts w:ascii="Times New Roman" w:hAnsi="Times New Roman" w:cs="Times New Roman"/>
          <w:sz w:val="24"/>
          <w:szCs w:val="24"/>
        </w:rPr>
        <w:t>improves</w:t>
      </w:r>
      <w:r>
        <w:rPr>
          <w:rFonts w:ascii="Times New Roman" w:hAnsi="Times New Roman" w:cs="Times New Roman"/>
          <w:sz w:val="24"/>
          <w:szCs w:val="24"/>
        </w:rPr>
        <w:t xml:space="preserve"> </w:t>
      </w:r>
      <w:r w:rsidR="00A90EA6">
        <w:rPr>
          <w:rFonts w:ascii="Times New Roman" w:hAnsi="Times New Roman" w:cs="Times New Roman"/>
          <w:sz w:val="24"/>
          <w:szCs w:val="24"/>
        </w:rPr>
        <w:t>the flow of payment</w:t>
      </w:r>
      <w:r>
        <w:rPr>
          <w:rFonts w:ascii="Times New Roman" w:hAnsi="Times New Roman" w:cs="Times New Roman"/>
          <w:sz w:val="24"/>
          <w:szCs w:val="24"/>
        </w:rPr>
        <w:t xml:space="preserve">. It helps health insurers in billing </w:t>
      </w:r>
      <w:r w:rsidR="00A90EA6">
        <w:rPr>
          <w:rFonts w:ascii="Times New Roman" w:hAnsi="Times New Roman" w:cs="Times New Roman"/>
          <w:sz w:val="24"/>
          <w:szCs w:val="24"/>
        </w:rPr>
        <w:t xml:space="preserve">and </w:t>
      </w:r>
      <w:r>
        <w:rPr>
          <w:rFonts w:ascii="Times New Roman" w:hAnsi="Times New Roman" w:cs="Times New Roman"/>
          <w:sz w:val="24"/>
          <w:szCs w:val="24"/>
        </w:rPr>
        <w:t>ensur</w:t>
      </w:r>
      <w:r w:rsidR="00A90EA6">
        <w:rPr>
          <w:rFonts w:ascii="Times New Roman" w:hAnsi="Times New Roman" w:cs="Times New Roman"/>
          <w:sz w:val="24"/>
          <w:szCs w:val="24"/>
        </w:rPr>
        <w:t>e</w:t>
      </w:r>
      <w:r>
        <w:rPr>
          <w:rFonts w:ascii="Times New Roman" w:hAnsi="Times New Roman" w:cs="Times New Roman"/>
          <w:sz w:val="24"/>
          <w:szCs w:val="24"/>
        </w:rPr>
        <w:t>s smooth operation of the revenue cycle</w:t>
      </w:r>
      <w:r w:rsidR="001655AF">
        <w:rPr>
          <w:rFonts w:ascii="Times New Roman" w:hAnsi="Times New Roman" w:cs="Times New Roman"/>
          <w:sz w:val="24"/>
          <w:szCs w:val="24"/>
        </w:rPr>
        <w:t xml:space="preserve"> </w:t>
      </w:r>
      <w:r w:rsidR="001655AF">
        <w:rPr>
          <w:rFonts w:ascii="Times New Roman" w:hAnsi="Times New Roman" w:cs="Times New Roman"/>
          <w:color w:val="222222"/>
          <w:sz w:val="24"/>
          <w:szCs w:val="24"/>
          <w:shd w:val="clear" w:color="auto" w:fill="FFFFFF"/>
        </w:rPr>
        <w:t>(Paolone, 2019)</w:t>
      </w:r>
      <w:r>
        <w:rPr>
          <w:rFonts w:ascii="Times New Roman" w:hAnsi="Times New Roman" w:cs="Times New Roman"/>
          <w:sz w:val="24"/>
          <w:szCs w:val="24"/>
        </w:rPr>
        <w:t>. It also helps medical billers</w:t>
      </w:r>
      <w:r w:rsidR="00B154E0">
        <w:rPr>
          <w:rFonts w:ascii="Times New Roman" w:hAnsi="Times New Roman" w:cs="Times New Roman"/>
          <w:sz w:val="24"/>
          <w:szCs w:val="24"/>
        </w:rPr>
        <w:t xml:space="preserve"> in</w:t>
      </w:r>
      <w:r>
        <w:rPr>
          <w:rFonts w:ascii="Times New Roman" w:hAnsi="Times New Roman" w:cs="Times New Roman"/>
          <w:sz w:val="24"/>
          <w:szCs w:val="24"/>
        </w:rPr>
        <w:t xml:space="preserve"> claim</w:t>
      </w:r>
      <w:r w:rsidR="00B154E0">
        <w:rPr>
          <w:rFonts w:ascii="Times New Roman" w:hAnsi="Times New Roman" w:cs="Times New Roman"/>
          <w:sz w:val="24"/>
          <w:szCs w:val="24"/>
        </w:rPr>
        <w:t>ing</w:t>
      </w:r>
      <w:r>
        <w:rPr>
          <w:rFonts w:ascii="Times New Roman" w:hAnsi="Times New Roman" w:cs="Times New Roman"/>
          <w:sz w:val="24"/>
          <w:szCs w:val="24"/>
        </w:rPr>
        <w:t xml:space="preserve"> follow-up, </w:t>
      </w:r>
      <w:r w:rsidR="00B154E0">
        <w:rPr>
          <w:rFonts w:ascii="Times New Roman" w:hAnsi="Times New Roman" w:cs="Times New Roman"/>
          <w:sz w:val="24"/>
          <w:szCs w:val="24"/>
        </w:rPr>
        <w:t>resolving denials</w:t>
      </w:r>
      <w:r>
        <w:rPr>
          <w:rFonts w:ascii="Times New Roman" w:hAnsi="Times New Roman" w:cs="Times New Roman"/>
          <w:sz w:val="24"/>
          <w:szCs w:val="24"/>
        </w:rPr>
        <w:t>, the post</w:t>
      </w:r>
      <w:r w:rsidR="00B154E0">
        <w:rPr>
          <w:rFonts w:ascii="Times New Roman" w:hAnsi="Times New Roman" w:cs="Times New Roman"/>
          <w:sz w:val="24"/>
          <w:szCs w:val="24"/>
        </w:rPr>
        <w:t>age of payments and ad</w:t>
      </w:r>
      <w:r>
        <w:rPr>
          <w:rFonts w:ascii="Times New Roman" w:hAnsi="Times New Roman" w:cs="Times New Roman"/>
          <w:sz w:val="24"/>
          <w:szCs w:val="24"/>
        </w:rPr>
        <w:t>justments</w:t>
      </w:r>
      <w:r w:rsidR="00B154E0">
        <w:rPr>
          <w:rFonts w:ascii="Times New Roman" w:hAnsi="Times New Roman" w:cs="Times New Roman"/>
          <w:sz w:val="24"/>
          <w:szCs w:val="24"/>
        </w:rPr>
        <w:t xml:space="preserve"> of bills</w:t>
      </w:r>
      <w:r>
        <w:rPr>
          <w:rFonts w:ascii="Times New Roman" w:hAnsi="Times New Roman" w:cs="Times New Roman"/>
          <w:sz w:val="24"/>
          <w:szCs w:val="24"/>
        </w:rPr>
        <w:t>, submissions</w:t>
      </w:r>
      <w:r w:rsidR="00B154E0">
        <w:rPr>
          <w:rFonts w:ascii="Times New Roman" w:hAnsi="Times New Roman" w:cs="Times New Roman"/>
          <w:sz w:val="24"/>
          <w:szCs w:val="24"/>
        </w:rPr>
        <w:t xml:space="preserve"> of appeal</w:t>
      </w:r>
      <w:r>
        <w:rPr>
          <w:rFonts w:ascii="Times New Roman" w:hAnsi="Times New Roman" w:cs="Times New Roman"/>
          <w:sz w:val="24"/>
          <w:szCs w:val="24"/>
        </w:rPr>
        <w:t>, and management</w:t>
      </w:r>
      <w:r w:rsidR="00A90EA6">
        <w:rPr>
          <w:rFonts w:ascii="Times New Roman" w:hAnsi="Times New Roman" w:cs="Times New Roman"/>
          <w:sz w:val="24"/>
          <w:szCs w:val="24"/>
        </w:rPr>
        <w:t xml:space="preserve"> of collections</w:t>
      </w:r>
      <w:r>
        <w:rPr>
          <w:rFonts w:ascii="Times New Roman" w:hAnsi="Times New Roman" w:cs="Times New Roman"/>
          <w:sz w:val="24"/>
          <w:szCs w:val="24"/>
        </w:rPr>
        <w:t xml:space="preserve">. </w:t>
      </w:r>
      <w:r w:rsidR="00A90EA6">
        <w:rPr>
          <w:rFonts w:ascii="Times New Roman" w:hAnsi="Times New Roman" w:cs="Times New Roman"/>
          <w:sz w:val="24"/>
          <w:szCs w:val="24"/>
        </w:rPr>
        <w:t>Proper</w:t>
      </w:r>
      <w:r w:rsidR="00B154E0">
        <w:rPr>
          <w:rFonts w:ascii="Times New Roman" w:hAnsi="Times New Roman" w:cs="Times New Roman"/>
          <w:sz w:val="24"/>
          <w:szCs w:val="24"/>
        </w:rPr>
        <w:t xml:space="preserve"> handling and</w:t>
      </w:r>
      <w:r>
        <w:rPr>
          <w:rFonts w:ascii="Times New Roman" w:hAnsi="Times New Roman" w:cs="Times New Roman"/>
          <w:sz w:val="24"/>
          <w:szCs w:val="24"/>
        </w:rPr>
        <w:t xml:space="preserve"> management of such ensure improved revenue flow throughout the </w:t>
      </w:r>
      <w:r w:rsidR="00A90EA6">
        <w:rPr>
          <w:rFonts w:ascii="Times New Roman" w:hAnsi="Times New Roman" w:cs="Times New Roman"/>
          <w:sz w:val="24"/>
          <w:szCs w:val="24"/>
        </w:rPr>
        <w:t xml:space="preserve">medical </w:t>
      </w:r>
      <w:r>
        <w:rPr>
          <w:rFonts w:ascii="Times New Roman" w:hAnsi="Times New Roman" w:cs="Times New Roman"/>
          <w:sz w:val="24"/>
          <w:szCs w:val="24"/>
        </w:rPr>
        <w:t>practice.</w:t>
      </w:r>
    </w:p>
    <w:p w:rsidR="00C11FFA" w:rsidRPr="00C11FFA" w:rsidRDefault="00C11FFA" w:rsidP="00D26C76">
      <w:pPr>
        <w:pStyle w:val="NoSpacing"/>
        <w:spacing w:line="480" w:lineRule="auto"/>
        <w:ind w:firstLine="720"/>
        <w:rPr>
          <w:rFonts w:ascii="Times New Roman" w:hAnsi="Times New Roman" w:cs="Times New Roman"/>
          <w:sz w:val="2"/>
          <w:szCs w:val="24"/>
        </w:rPr>
      </w:pPr>
    </w:p>
    <w:p w:rsidR="00A12EAC" w:rsidRDefault="00C11FFA" w:rsidP="00D26C7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297718">
        <w:rPr>
          <w:rFonts w:ascii="Times New Roman" w:hAnsi="Times New Roman" w:cs="Times New Roman"/>
          <w:sz w:val="24"/>
          <w:szCs w:val="24"/>
        </w:rPr>
        <w:t>oding</w:t>
      </w:r>
      <w:r>
        <w:rPr>
          <w:rFonts w:ascii="Times New Roman" w:hAnsi="Times New Roman" w:cs="Times New Roman"/>
          <w:sz w:val="24"/>
          <w:szCs w:val="24"/>
        </w:rPr>
        <w:t xml:space="preserve"> of diseases</w:t>
      </w:r>
      <w:r w:rsidR="00297718">
        <w:rPr>
          <w:rFonts w:ascii="Times New Roman" w:hAnsi="Times New Roman" w:cs="Times New Roman"/>
          <w:sz w:val="24"/>
          <w:szCs w:val="24"/>
        </w:rPr>
        <w:t xml:space="preserve"> helps in improving Patient-Centric </w:t>
      </w:r>
      <w:r w:rsidR="00714408">
        <w:rPr>
          <w:rFonts w:ascii="Times New Roman" w:hAnsi="Times New Roman" w:cs="Times New Roman"/>
          <w:sz w:val="24"/>
          <w:szCs w:val="24"/>
        </w:rPr>
        <w:t>care. Medical</w:t>
      </w:r>
      <w:r w:rsidR="00297718">
        <w:rPr>
          <w:rFonts w:ascii="Times New Roman" w:hAnsi="Times New Roman" w:cs="Times New Roman"/>
          <w:sz w:val="24"/>
          <w:szCs w:val="24"/>
        </w:rPr>
        <w:t xml:space="preserve"> billers and coders ensure that they deal with the patients' insurance payments so that the doctors can perform their duties without worrying about medical billing </w:t>
      </w:r>
      <w:r w:rsidR="00714408">
        <w:rPr>
          <w:rFonts w:ascii="Times New Roman" w:hAnsi="Times New Roman" w:cs="Times New Roman"/>
          <w:sz w:val="24"/>
          <w:szCs w:val="24"/>
        </w:rPr>
        <w:t>tasks</w:t>
      </w:r>
      <w:r w:rsidR="001655AF">
        <w:rPr>
          <w:rFonts w:ascii="Times New Roman" w:hAnsi="Times New Roman" w:cs="Times New Roman"/>
          <w:sz w:val="24"/>
          <w:szCs w:val="24"/>
        </w:rPr>
        <w:t xml:space="preserve"> </w:t>
      </w:r>
      <w:r w:rsidR="001655AF">
        <w:rPr>
          <w:rFonts w:ascii="Times New Roman" w:hAnsi="Times New Roman" w:cs="Times New Roman"/>
          <w:color w:val="222222"/>
          <w:sz w:val="24"/>
          <w:szCs w:val="24"/>
          <w:shd w:val="clear" w:color="auto" w:fill="FFFFFF"/>
        </w:rPr>
        <w:t>(Paolone, 2019)</w:t>
      </w:r>
      <w:r w:rsidR="00714408">
        <w:rPr>
          <w:rFonts w:ascii="Times New Roman" w:hAnsi="Times New Roman" w:cs="Times New Roman"/>
          <w:sz w:val="24"/>
          <w:szCs w:val="24"/>
        </w:rPr>
        <w:t>. Medical coders record the codes into the medical system for medical billers, who then file insurance claims for patients and insurers.</w:t>
      </w:r>
    </w:p>
    <w:p w:rsidR="005A1753" w:rsidRDefault="005A1753" w:rsidP="00D004C2">
      <w:pPr>
        <w:pStyle w:val="NoSpacing"/>
        <w:spacing w:line="480" w:lineRule="auto"/>
        <w:jc w:val="both"/>
        <w:rPr>
          <w:rFonts w:ascii="Times New Roman" w:hAnsi="Times New Roman" w:cs="Times New Roman"/>
          <w:sz w:val="24"/>
          <w:szCs w:val="24"/>
        </w:rPr>
      </w:pPr>
    </w:p>
    <w:p w:rsidR="005A1753" w:rsidRDefault="005A1753" w:rsidP="00D004C2">
      <w:pPr>
        <w:pStyle w:val="NoSpacing"/>
        <w:spacing w:line="480" w:lineRule="auto"/>
        <w:jc w:val="both"/>
        <w:rPr>
          <w:rFonts w:ascii="Times New Roman" w:hAnsi="Times New Roman" w:cs="Times New Roman"/>
          <w:sz w:val="24"/>
          <w:szCs w:val="24"/>
        </w:rPr>
      </w:pPr>
    </w:p>
    <w:p w:rsidR="001655AF" w:rsidRDefault="00C11FF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774EEA" w:rsidRDefault="00774EEA" w:rsidP="00774EEA">
      <w:pPr>
        <w:pStyle w:val="NoSpacing"/>
        <w:spacing w:line="480" w:lineRule="auto"/>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1655AF" w:rsidRDefault="00C11FFA" w:rsidP="00774EEA">
      <w:pPr>
        <w:pStyle w:val="NoSpacing"/>
        <w:spacing w:line="480" w:lineRule="auto"/>
        <w:ind w:left="720" w:hanging="720"/>
        <w:rPr>
          <w:rFonts w:ascii="Times New Roman" w:hAnsi="Times New Roman" w:cs="Times New Roman"/>
          <w:color w:val="222222"/>
          <w:sz w:val="24"/>
          <w:szCs w:val="24"/>
          <w:shd w:val="clear" w:color="auto" w:fill="FFFFFF"/>
        </w:rPr>
      </w:pPr>
      <w:r w:rsidRPr="001655AF">
        <w:rPr>
          <w:rFonts w:ascii="Times New Roman" w:hAnsi="Times New Roman" w:cs="Times New Roman"/>
          <w:color w:val="222222"/>
          <w:sz w:val="24"/>
          <w:szCs w:val="24"/>
          <w:shd w:val="clear" w:color="auto" w:fill="FFFFFF"/>
        </w:rPr>
        <w:t>Goyal, A., Gluckman, T. J., &amp; Tcheng, J. E. (2017). What’s in a Name? The New ICD-10 (10th Revision of the International Statistical Classification of Diseases and Related Health Problems) codes and type 2 myocardial infarction. </w:t>
      </w:r>
      <w:r w:rsidRPr="001655AF">
        <w:rPr>
          <w:rFonts w:ascii="Times New Roman" w:hAnsi="Times New Roman" w:cs="Times New Roman"/>
          <w:i/>
          <w:iCs/>
          <w:color w:val="222222"/>
          <w:sz w:val="24"/>
          <w:szCs w:val="24"/>
          <w:shd w:val="clear" w:color="auto" w:fill="FFFFFF"/>
        </w:rPr>
        <w:t>Circulation</w:t>
      </w:r>
      <w:r w:rsidRPr="001655AF">
        <w:rPr>
          <w:rFonts w:ascii="Times New Roman" w:hAnsi="Times New Roman" w:cs="Times New Roman"/>
          <w:color w:val="222222"/>
          <w:sz w:val="24"/>
          <w:szCs w:val="24"/>
          <w:shd w:val="clear" w:color="auto" w:fill="FFFFFF"/>
        </w:rPr>
        <w:t>, </w:t>
      </w:r>
      <w:r w:rsidRPr="001655AF">
        <w:rPr>
          <w:rFonts w:ascii="Times New Roman" w:hAnsi="Times New Roman" w:cs="Times New Roman"/>
          <w:i/>
          <w:iCs/>
          <w:color w:val="222222"/>
          <w:sz w:val="24"/>
          <w:szCs w:val="24"/>
          <w:shd w:val="clear" w:color="auto" w:fill="FFFFFF"/>
        </w:rPr>
        <w:t>136</w:t>
      </w:r>
      <w:r w:rsidRPr="001655AF">
        <w:rPr>
          <w:rFonts w:ascii="Times New Roman" w:hAnsi="Times New Roman" w:cs="Times New Roman"/>
          <w:color w:val="222222"/>
          <w:sz w:val="24"/>
          <w:szCs w:val="24"/>
          <w:shd w:val="clear" w:color="auto" w:fill="FFFFFF"/>
        </w:rPr>
        <w:t>(13), 1180-1182.</w:t>
      </w:r>
      <w:r>
        <w:rPr>
          <w:rFonts w:ascii="Times New Roman" w:hAnsi="Times New Roman" w:cs="Times New Roman"/>
          <w:color w:val="222222"/>
          <w:sz w:val="24"/>
          <w:szCs w:val="24"/>
          <w:shd w:val="clear" w:color="auto" w:fill="FFFFFF"/>
        </w:rPr>
        <w:t xml:space="preserve"> </w:t>
      </w:r>
    </w:p>
    <w:p w:rsidR="0083662D" w:rsidRDefault="0083662D" w:rsidP="0083662D">
      <w:pPr>
        <w:pStyle w:val="NoSpacing"/>
        <w:spacing w:line="480" w:lineRule="auto"/>
        <w:ind w:left="720" w:hanging="720"/>
        <w:rPr>
          <w:rFonts w:ascii="Times New Roman" w:hAnsi="Times New Roman" w:cs="Times New Roman"/>
          <w:color w:val="222222"/>
          <w:sz w:val="24"/>
          <w:szCs w:val="24"/>
          <w:shd w:val="clear" w:color="auto" w:fill="FFFFFF"/>
        </w:rPr>
      </w:pPr>
      <w:proofErr w:type="spellStart"/>
      <w:r w:rsidRPr="001655AF">
        <w:rPr>
          <w:rFonts w:ascii="Times New Roman" w:hAnsi="Times New Roman" w:cs="Times New Roman"/>
          <w:color w:val="222222"/>
          <w:sz w:val="24"/>
          <w:szCs w:val="24"/>
          <w:shd w:val="clear" w:color="auto" w:fill="FFFFFF"/>
        </w:rPr>
        <w:t>Horsky</w:t>
      </w:r>
      <w:proofErr w:type="spellEnd"/>
      <w:r w:rsidRPr="001655AF">
        <w:rPr>
          <w:rFonts w:ascii="Times New Roman" w:hAnsi="Times New Roman" w:cs="Times New Roman"/>
          <w:color w:val="222222"/>
          <w:sz w:val="24"/>
          <w:szCs w:val="24"/>
          <w:shd w:val="clear" w:color="auto" w:fill="FFFFFF"/>
        </w:rPr>
        <w:t xml:space="preserve">, J., Drucker, E. A., &amp; </w:t>
      </w:r>
      <w:proofErr w:type="spellStart"/>
      <w:r w:rsidRPr="001655AF">
        <w:rPr>
          <w:rFonts w:ascii="Times New Roman" w:hAnsi="Times New Roman" w:cs="Times New Roman"/>
          <w:color w:val="222222"/>
          <w:sz w:val="24"/>
          <w:szCs w:val="24"/>
          <w:shd w:val="clear" w:color="auto" w:fill="FFFFFF"/>
        </w:rPr>
        <w:t>Ramelson</w:t>
      </w:r>
      <w:proofErr w:type="spellEnd"/>
      <w:r w:rsidRPr="001655AF">
        <w:rPr>
          <w:rFonts w:ascii="Times New Roman" w:hAnsi="Times New Roman" w:cs="Times New Roman"/>
          <w:color w:val="222222"/>
          <w:sz w:val="24"/>
          <w:szCs w:val="24"/>
          <w:shd w:val="clear" w:color="auto" w:fill="FFFFFF"/>
        </w:rPr>
        <w:t>, H. Z. (2017). Accuracy and completeness of clinical coding using ICD-10 for ambulatory visits. In </w:t>
      </w:r>
      <w:r w:rsidRPr="001655AF">
        <w:rPr>
          <w:rFonts w:ascii="Times New Roman" w:hAnsi="Times New Roman" w:cs="Times New Roman"/>
          <w:i/>
          <w:iCs/>
          <w:color w:val="222222"/>
          <w:sz w:val="24"/>
          <w:szCs w:val="24"/>
          <w:shd w:val="clear" w:color="auto" w:fill="FFFFFF"/>
        </w:rPr>
        <w:t>AMIA Annual Symposium Proceedings</w:t>
      </w:r>
      <w:r w:rsidRPr="001655AF">
        <w:rPr>
          <w:rFonts w:ascii="Times New Roman" w:hAnsi="Times New Roman" w:cs="Times New Roman"/>
          <w:color w:val="222222"/>
          <w:sz w:val="24"/>
          <w:szCs w:val="24"/>
          <w:shd w:val="clear" w:color="auto" w:fill="FFFFFF"/>
        </w:rPr>
        <w:t> (Vol. 2017, p. 912). American Medical Informatics Association.</w:t>
      </w:r>
      <w:r>
        <w:rPr>
          <w:rFonts w:ascii="Times New Roman" w:hAnsi="Times New Roman" w:cs="Times New Roman"/>
          <w:color w:val="222222"/>
          <w:sz w:val="24"/>
          <w:szCs w:val="24"/>
          <w:shd w:val="clear" w:color="auto" w:fill="FFFFFF"/>
        </w:rPr>
        <w:t xml:space="preserve"> </w:t>
      </w:r>
    </w:p>
    <w:p w:rsidR="0083662D" w:rsidRPr="001655AF" w:rsidRDefault="0083662D" w:rsidP="0083662D">
      <w:pPr>
        <w:pStyle w:val="NoSpacing"/>
        <w:spacing w:line="480" w:lineRule="auto"/>
        <w:ind w:left="720" w:hanging="720"/>
        <w:rPr>
          <w:rFonts w:ascii="Times New Roman" w:hAnsi="Times New Roman" w:cs="Times New Roman"/>
          <w:color w:val="222222"/>
          <w:sz w:val="24"/>
          <w:szCs w:val="24"/>
          <w:shd w:val="clear" w:color="auto" w:fill="FFFFFF"/>
        </w:rPr>
      </w:pPr>
      <w:proofErr w:type="spellStart"/>
      <w:r w:rsidRPr="001655AF">
        <w:rPr>
          <w:rFonts w:ascii="Times New Roman" w:hAnsi="Times New Roman" w:cs="Times New Roman"/>
          <w:color w:val="222222"/>
          <w:sz w:val="24"/>
          <w:szCs w:val="24"/>
          <w:shd w:val="clear" w:color="auto" w:fill="FFFFFF"/>
        </w:rPr>
        <w:t>Paolone</w:t>
      </w:r>
      <w:proofErr w:type="spellEnd"/>
      <w:r w:rsidRPr="001655AF">
        <w:rPr>
          <w:rFonts w:ascii="Times New Roman" w:hAnsi="Times New Roman" w:cs="Times New Roman"/>
          <w:color w:val="222222"/>
          <w:sz w:val="24"/>
          <w:szCs w:val="24"/>
          <w:shd w:val="clear" w:color="auto" w:fill="FFFFFF"/>
        </w:rPr>
        <w:t>, D. (2019). The Importance of Coding and Billing. In </w:t>
      </w:r>
      <w:r w:rsidRPr="001655AF">
        <w:rPr>
          <w:rFonts w:ascii="Times New Roman" w:hAnsi="Times New Roman" w:cs="Times New Roman"/>
          <w:i/>
          <w:iCs/>
          <w:color w:val="222222"/>
          <w:sz w:val="24"/>
          <w:szCs w:val="24"/>
          <w:shd w:val="clear" w:color="auto" w:fill="FFFFFF"/>
        </w:rPr>
        <w:t>Navigating Organized Urology</w:t>
      </w:r>
      <w:r w:rsidRPr="001655AF">
        <w:rPr>
          <w:rFonts w:ascii="Times New Roman" w:hAnsi="Times New Roman" w:cs="Times New Roman"/>
          <w:color w:val="222222"/>
          <w:sz w:val="24"/>
          <w:szCs w:val="24"/>
          <w:shd w:val="clear" w:color="auto" w:fill="FFFFFF"/>
        </w:rPr>
        <w:t> (pp. 95-103). Springer, Cham.</w:t>
      </w:r>
      <w:r>
        <w:rPr>
          <w:rFonts w:ascii="Times New Roman" w:hAnsi="Times New Roman" w:cs="Times New Roman"/>
          <w:color w:val="222222"/>
          <w:sz w:val="24"/>
          <w:szCs w:val="24"/>
          <w:shd w:val="clear" w:color="auto" w:fill="FFFFFF"/>
        </w:rPr>
        <w:t xml:space="preserve"> </w:t>
      </w:r>
    </w:p>
    <w:p w:rsidR="0083662D" w:rsidRPr="001655AF" w:rsidRDefault="0083662D" w:rsidP="00774EEA">
      <w:pPr>
        <w:pStyle w:val="NoSpacing"/>
        <w:spacing w:line="480" w:lineRule="auto"/>
        <w:ind w:left="720" w:hanging="720"/>
        <w:rPr>
          <w:rFonts w:ascii="Times New Roman" w:hAnsi="Times New Roman" w:cs="Times New Roman"/>
          <w:color w:val="222222"/>
          <w:sz w:val="24"/>
          <w:szCs w:val="24"/>
          <w:shd w:val="clear" w:color="auto" w:fill="FFFFFF"/>
        </w:rPr>
      </w:pPr>
    </w:p>
    <w:sectPr w:rsidR="0083662D" w:rsidRPr="001655AF" w:rsidSect="009C3C52">
      <w:type w:val="continuous"/>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5333B"/>
    <w:multiLevelType w:val="hybridMultilevel"/>
    <w:tmpl w:val="12C45ABA"/>
    <w:lvl w:ilvl="0" w:tplc="17124B50">
      <w:start w:val="1"/>
      <w:numFmt w:val="lowerLetter"/>
      <w:lvlText w:val="%1)"/>
      <w:lvlJc w:val="left"/>
      <w:pPr>
        <w:ind w:left="360" w:hanging="360"/>
      </w:pPr>
    </w:lvl>
    <w:lvl w:ilvl="1" w:tplc="C7C4242E" w:tentative="1">
      <w:start w:val="1"/>
      <w:numFmt w:val="lowerLetter"/>
      <w:lvlText w:val="%2."/>
      <w:lvlJc w:val="left"/>
      <w:pPr>
        <w:ind w:left="1080" w:hanging="360"/>
      </w:pPr>
    </w:lvl>
    <w:lvl w:ilvl="2" w:tplc="5D3E9608" w:tentative="1">
      <w:start w:val="1"/>
      <w:numFmt w:val="lowerRoman"/>
      <w:lvlText w:val="%3."/>
      <w:lvlJc w:val="right"/>
      <w:pPr>
        <w:ind w:left="1800" w:hanging="180"/>
      </w:pPr>
    </w:lvl>
    <w:lvl w:ilvl="3" w:tplc="4B08E1D0" w:tentative="1">
      <w:start w:val="1"/>
      <w:numFmt w:val="decimal"/>
      <w:lvlText w:val="%4."/>
      <w:lvlJc w:val="left"/>
      <w:pPr>
        <w:ind w:left="2520" w:hanging="360"/>
      </w:pPr>
    </w:lvl>
    <w:lvl w:ilvl="4" w:tplc="7674DF9C" w:tentative="1">
      <w:start w:val="1"/>
      <w:numFmt w:val="lowerLetter"/>
      <w:lvlText w:val="%5."/>
      <w:lvlJc w:val="left"/>
      <w:pPr>
        <w:ind w:left="3240" w:hanging="360"/>
      </w:pPr>
    </w:lvl>
    <w:lvl w:ilvl="5" w:tplc="1EC237F8" w:tentative="1">
      <w:start w:val="1"/>
      <w:numFmt w:val="lowerRoman"/>
      <w:lvlText w:val="%6."/>
      <w:lvlJc w:val="right"/>
      <w:pPr>
        <w:ind w:left="3960" w:hanging="180"/>
      </w:pPr>
    </w:lvl>
    <w:lvl w:ilvl="6" w:tplc="B240EB0A" w:tentative="1">
      <w:start w:val="1"/>
      <w:numFmt w:val="decimal"/>
      <w:lvlText w:val="%7."/>
      <w:lvlJc w:val="left"/>
      <w:pPr>
        <w:ind w:left="4680" w:hanging="360"/>
      </w:pPr>
    </w:lvl>
    <w:lvl w:ilvl="7" w:tplc="7DCC7AEA" w:tentative="1">
      <w:start w:val="1"/>
      <w:numFmt w:val="lowerLetter"/>
      <w:lvlText w:val="%8."/>
      <w:lvlJc w:val="left"/>
      <w:pPr>
        <w:ind w:left="5400" w:hanging="360"/>
      </w:pPr>
    </w:lvl>
    <w:lvl w:ilvl="8" w:tplc="CA92E92A"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51908"/>
    <w:rsid w:val="000014BE"/>
    <w:rsid w:val="00006540"/>
    <w:rsid w:val="00012D1A"/>
    <w:rsid w:val="00130C91"/>
    <w:rsid w:val="001655AF"/>
    <w:rsid w:val="00167B6D"/>
    <w:rsid w:val="001B4EB3"/>
    <w:rsid w:val="00210844"/>
    <w:rsid w:val="002475F1"/>
    <w:rsid w:val="00297718"/>
    <w:rsid w:val="002B56C9"/>
    <w:rsid w:val="002E6364"/>
    <w:rsid w:val="002E7290"/>
    <w:rsid w:val="003350D4"/>
    <w:rsid w:val="00335B95"/>
    <w:rsid w:val="00337A67"/>
    <w:rsid w:val="00405C52"/>
    <w:rsid w:val="00485268"/>
    <w:rsid w:val="00495A61"/>
    <w:rsid w:val="004A739C"/>
    <w:rsid w:val="00571392"/>
    <w:rsid w:val="00583344"/>
    <w:rsid w:val="005A1753"/>
    <w:rsid w:val="005F0364"/>
    <w:rsid w:val="00631B92"/>
    <w:rsid w:val="006663BC"/>
    <w:rsid w:val="00714408"/>
    <w:rsid w:val="00736FE5"/>
    <w:rsid w:val="00774EEA"/>
    <w:rsid w:val="0078186C"/>
    <w:rsid w:val="00835E92"/>
    <w:rsid w:val="0083662D"/>
    <w:rsid w:val="00893BA6"/>
    <w:rsid w:val="008C693A"/>
    <w:rsid w:val="009058B3"/>
    <w:rsid w:val="009215D3"/>
    <w:rsid w:val="00932E2E"/>
    <w:rsid w:val="00946D59"/>
    <w:rsid w:val="00983A00"/>
    <w:rsid w:val="009C3C52"/>
    <w:rsid w:val="009C4636"/>
    <w:rsid w:val="00A12EAC"/>
    <w:rsid w:val="00A21A17"/>
    <w:rsid w:val="00A45B6C"/>
    <w:rsid w:val="00A54560"/>
    <w:rsid w:val="00A73800"/>
    <w:rsid w:val="00A90EA6"/>
    <w:rsid w:val="00A926FD"/>
    <w:rsid w:val="00AB6D3D"/>
    <w:rsid w:val="00AE793B"/>
    <w:rsid w:val="00AF0269"/>
    <w:rsid w:val="00B154E0"/>
    <w:rsid w:val="00BB5BFF"/>
    <w:rsid w:val="00BD377A"/>
    <w:rsid w:val="00BF0959"/>
    <w:rsid w:val="00C11FFA"/>
    <w:rsid w:val="00C80689"/>
    <w:rsid w:val="00C90D17"/>
    <w:rsid w:val="00CA2004"/>
    <w:rsid w:val="00CC76F6"/>
    <w:rsid w:val="00D004C2"/>
    <w:rsid w:val="00D20BE5"/>
    <w:rsid w:val="00D26C76"/>
    <w:rsid w:val="00DA5BDE"/>
    <w:rsid w:val="00DA6163"/>
    <w:rsid w:val="00E11676"/>
    <w:rsid w:val="00E31DE3"/>
    <w:rsid w:val="00E4104F"/>
    <w:rsid w:val="00E447BA"/>
    <w:rsid w:val="00E54579"/>
    <w:rsid w:val="00E6578F"/>
    <w:rsid w:val="00E974D5"/>
    <w:rsid w:val="00F352CD"/>
    <w:rsid w:val="00F51908"/>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1908"/>
    <w:pPr>
      <w:spacing w:after="0" w:line="240" w:lineRule="auto"/>
    </w:pPr>
  </w:style>
  <w:style w:type="paragraph" w:customStyle="1" w:styleId="text-left">
    <w:name w:val="text-left"/>
    <w:basedOn w:val="Normal"/>
    <w:rsid w:val="00E657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30C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0C91"/>
  </w:style>
  <w:style w:type="paragraph" w:styleId="Footer">
    <w:name w:val="footer"/>
    <w:basedOn w:val="Normal"/>
    <w:link w:val="FooterChar"/>
    <w:uiPriority w:val="99"/>
    <w:semiHidden/>
    <w:unhideWhenUsed/>
    <w:rsid w:val="00130C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0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2021-04-12T22:07:00Z</dcterms:created>
  <dcterms:modified xsi:type="dcterms:W3CDTF">2021-04-12T22:07:00Z</dcterms:modified>
</cp:coreProperties>
</file>