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471A4" w:rsidRPr="002B0D80" w:rsidRDefault="005471A4" w:rsidP="00834A5D">
      <w:pPr>
        <w:spacing w:line="480" w:lineRule="auto"/>
        <w:rPr>
          <w:rFonts w:ascii="Times New Roman" w:hAnsi="Times New Roman" w:cs="Times New Roman"/>
          <w:color w:val="0D0D0D" w:themeColor="text1" w:themeTint="F2"/>
          <w:sz w:val="24"/>
          <w:szCs w:val="24"/>
          <w:shd w:val="clear" w:color="auto" w:fill="FFFFFF"/>
        </w:rPr>
      </w:pPr>
    </w:p>
    <w:p w:rsidR="00A35566" w:rsidRDefault="00A35566" w:rsidP="002B0D80">
      <w:pPr>
        <w:spacing w:line="480" w:lineRule="auto"/>
        <w:jc w:val="center"/>
        <w:rPr>
          <w:rFonts w:ascii="Times New Roman" w:hAnsi="Times New Roman" w:cs="Times New Roman"/>
          <w:color w:val="0D0D0D" w:themeColor="text1" w:themeTint="F2"/>
          <w:sz w:val="24"/>
          <w:szCs w:val="24"/>
          <w:shd w:val="clear" w:color="auto" w:fill="FFFFFF"/>
        </w:rPr>
      </w:pPr>
    </w:p>
    <w:p w:rsidR="00A35566" w:rsidRDefault="00A35566" w:rsidP="002B0D80">
      <w:pPr>
        <w:spacing w:line="480" w:lineRule="auto"/>
        <w:jc w:val="center"/>
        <w:rPr>
          <w:rFonts w:ascii="Times New Roman" w:hAnsi="Times New Roman" w:cs="Times New Roman"/>
          <w:color w:val="0D0D0D" w:themeColor="text1" w:themeTint="F2"/>
          <w:sz w:val="24"/>
          <w:szCs w:val="24"/>
          <w:shd w:val="clear" w:color="auto" w:fill="FFFFFF"/>
        </w:rPr>
      </w:pPr>
    </w:p>
    <w:p w:rsidR="00A35566" w:rsidRDefault="00A35566" w:rsidP="002B0D80">
      <w:pPr>
        <w:spacing w:line="480" w:lineRule="auto"/>
        <w:jc w:val="center"/>
        <w:rPr>
          <w:rFonts w:ascii="Times New Roman" w:hAnsi="Times New Roman" w:cs="Times New Roman"/>
          <w:color w:val="0D0D0D" w:themeColor="text1" w:themeTint="F2"/>
          <w:sz w:val="24"/>
          <w:szCs w:val="24"/>
          <w:shd w:val="clear" w:color="auto" w:fill="FFFFFF"/>
        </w:rPr>
      </w:pPr>
    </w:p>
    <w:p w:rsidR="00A35566" w:rsidRDefault="00A35566" w:rsidP="002B0D80">
      <w:pPr>
        <w:spacing w:line="480" w:lineRule="auto"/>
        <w:jc w:val="center"/>
        <w:rPr>
          <w:rFonts w:ascii="Times New Roman" w:hAnsi="Times New Roman" w:cs="Times New Roman"/>
          <w:color w:val="0D0D0D" w:themeColor="text1" w:themeTint="F2"/>
          <w:sz w:val="24"/>
          <w:szCs w:val="24"/>
          <w:shd w:val="clear" w:color="auto" w:fill="FFFFFF"/>
        </w:rPr>
      </w:pPr>
    </w:p>
    <w:p w:rsidR="00A35566" w:rsidRDefault="00A35566" w:rsidP="002B0D80">
      <w:pPr>
        <w:spacing w:line="480" w:lineRule="auto"/>
        <w:jc w:val="center"/>
        <w:rPr>
          <w:rFonts w:ascii="Times New Roman" w:hAnsi="Times New Roman" w:cs="Times New Roman"/>
          <w:color w:val="0D0D0D" w:themeColor="text1" w:themeTint="F2"/>
          <w:sz w:val="24"/>
          <w:szCs w:val="24"/>
          <w:shd w:val="clear" w:color="auto" w:fill="FFFFFF"/>
        </w:rPr>
      </w:pPr>
    </w:p>
    <w:p w:rsidR="005471A4" w:rsidRDefault="005471A4" w:rsidP="002B0D80">
      <w:pPr>
        <w:spacing w:line="480" w:lineRule="auto"/>
        <w:jc w:val="center"/>
        <w:rPr>
          <w:rFonts w:ascii="Times New Roman" w:hAnsi="Times New Roman" w:cs="Times New Roman"/>
          <w:color w:val="0D0D0D" w:themeColor="text1" w:themeTint="F2"/>
          <w:sz w:val="24"/>
          <w:szCs w:val="24"/>
          <w:shd w:val="clear" w:color="auto" w:fill="FFFFFF"/>
        </w:rPr>
      </w:pPr>
      <w:r w:rsidRPr="002B0D80">
        <w:rPr>
          <w:rFonts w:ascii="Times New Roman" w:hAnsi="Times New Roman" w:cs="Times New Roman"/>
          <w:color w:val="0D0D0D" w:themeColor="text1" w:themeTint="F2"/>
          <w:sz w:val="24"/>
          <w:szCs w:val="24"/>
          <w:shd w:val="clear" w:color="auto" w:fill="FFFFFF"/>
        </w:rPr>
        <w:t>Conflict Identification and Resolution</w:t>
      </w:r>
    </w:p>
    <w:p w:rsidR="00A35566" w:rsidRDefault="00A35566" w:rsidP="002B0D80">
      <w:pPr>
        <w:spacing w:line="480" w:lineRule="auto"/>
        <w:jc w:val="center"/>
        <w:rPr>
          <w:rFonts w:ascii="Times New Roman" w:hAnsi="Times New Roman" w:cs="Times New Roman"/>
          <w:color w:val="0D0D0D" w:themeColor="text1" w:themeTint="F2"/>
          <w:sz w:val="24"/>
          <w:szCs w:val="24"/>
          <w:shd w:val="clear" w:color="auto" w:fill="FFFFFF"/>
        </w:rPr>
      </w:pPr>
      <w:r>
        <w:rPr>
          <w:rFonts w:ascii="Times New Roman" w:hAnsi="Times New Roman" w:cs="Times New Roman"/>
          <w:color w:val="0D0D0D" w:themeColor="text1" w:themeTint="F2"/>
          <w:sz w:val="24"/>
          <w:szCs w:val="24"/>
          <w:shd w:val="clear" w:color="auto" w:fill="FFFFFF"/>
        </w:rPr>
        <w:t>Name</w:t>
      </w:r>
    </w:p>
    <w:p w:rsidR="00A35566" w:rsidRDefault="00A35566" w:rsidP="002B0D80">
      <w:pPr>
        <w:spacing w:line="480" w:lineRule="auto"/>
        <w:jc w:val="center"/>
        <w:rPr>
          <w:rFonts w:ascii="Times New Roman" w:hAnsi="Times New Roman" w:cs="Times New Roman"/>
          <w:color w:val="0D0D0D" w:themeColor="text1" w:themeTint="F2"/>
          <w:sz w:val="24"/>
          <w:szCs w:val="24"/>
          <w:shd w:val="clear" w:color="auto" w:fill="FFFFFF"/>
        </w:rPr>
      </w:pPr>
      <w:r>
        <w:rPr>
          <w:rFonts w:ascii="Times New Roman" w:hAnsi="Times New Roman" w:cs="Times New Roman"/>
          <w:color w:val="0D0D0D" w:themeColor="text1" w:themeTint="F2"/>
          <w:sz w:val="24"/>
          <w:szCs w:val="24"/>
          <w:shd w:val="clear" w:color="auto" w:fill="FFFFFF"/>
        </w:rPr>
        <w:t>Instructor</w:t>
      </w:r>
    </w:p>
    <w:p w:rsidR="00A35566" w:rsidRDefault="00A35566" w:rsidP="002B0D80">
      <w:pPr>
        <w:spacing w:line="480" w:lineRule="auto"/>
        <w:jc w:val="center"/>
        <w:rPr>
          <w:rFonts w:ascii="Times New Roman" w:hAnsi="Times New Roman" w:cs="Times New Roman"/>
          <w:color w:val="0D0D0D" w:themeColor="text1" w:themeTint="F2"/>
          <w:sz w:val="24"/>
          <w:szCs w:val="24"/>
          <w:shd w:val="clear" w:color="auto" w:fill="FFFFFF"/>
        </w:rPr>
      </w:pPr>
      <w:r>
        <w:rPr>
          <w:rFonts w:ascii="Times New Roman" w:hAnsi="Times New Roman" w:cs="Times New Roman"/>
          <w:color w:val="0D0D0D" w:themeColor="text1" w:themeTint="F2"/>
          <w:sz w:val="24"/>
          <w:szCs w:val="24"/>
          <w:shd w:val="clear" w:color="auto" w:fill="FFFFFF"/>
        </w:rPr>
        <w:t>Course</w:t>
      </w:r>
    </w:p>
    <w:p w:rsidR="00A35566" w:rsidRDefault="00A35566" w:rsidP="002B0D80">
      <w:pPr>
        <w:spacing w:line="480" w:lineRule="auto"/>
        <w:jc w:val="center"/>
        <w:rPr>
          <w:rFonts w:ascii="Times New Roman" w:hAnsi="Times New Roman" w:cs="Times New Roman"/>
          <w:color w:val="0D0D0D" w:themeColor="text1" w:themeTint="F2"/>
          <w:sz w:val="24"/>
          <w:szCs w:val="24"/>
          <w:shd w:val="clear" w:color="auto" w:fill="FFFFFF"/>
        </w:rPr>
      </w:pPr>
      <w:r>
        <w:rPr>
          <w:rFonts w:ascii="Times New Roman" w:hAnsi="Times New Roman" w:cs="Times New Roman"/>
          <w:color w:val="0D0D0D" w:themeColor="text1" w:themeTint="F2"/>
          <w:sz w:val="24"/>
          <w:szCs w:val="24"/>
          <w:shd w:val="clear" w:color="auto" w:fill="FFFFFF"/>
        </w:rPr>
        <w:t>Date</w:t>
      </w:r>
    </w:p>
    <w:p w:rsidR="00A35566" w:rsidRDefault="00A35566" w:rsidP="002B0D80">
      <w:pPr>
        <w:spacing w:line="480" w:lineRule="auto"/>
        <w:jc w:val="center"/>
        <w:rPr>
          <w:rFonts w:ascii="Times New Roman" w:hAnsi="Times New Roman" w:cs="Times New Roman"/>
          <w:color w:val="0D0D0D" w:themeColor="text1" w:themeTint="F2"/>
          <w:sz w:val="24"/>
          <w:szCs w:val="24"/>
          <w:shd w:val="clear" w:color="auto" w:fill="FFFFFF"/>
        </w:rPr>
      </w:pPr>
    </w:p>
    <w:p w:rsidR="00A35566" w:rsidRDefault="00A35566" w:rsidP="002B0D80">
      <w:pPr>
        <w:spacing w:line="480" w:lineRule="auto"/>
        <w:jc w:val="center"/>
        <w:rPr>
          <w:rFonts w:ascii="Times New Roman" w:hAnsi="Times New Roman" w:cs="Times New Roman"/>
          <w:color w:val="0D0D0D" w:themeColor="text1" w:themeTint="F2"/>
          <w:sz w:val="24"/>
          <w:szCs w:val="24"/>
          <w:shd w:val="clear" w:color="auto" w:fill="FFFFFF"/>
        </w:rPr>
      </w:pPr>
    </w:p>
    <w:p w:rsidR="00A35566" w:rsidRDefault="00A35566" w:rsidP="002B0D80">
      <w:pPr>
        <w:spacing w:line="480" w:lineRule="auto"/>
        <w:jc w:val="center"/>
        <w:rPr>
          <w:rFonts w:ascii="Times New Roman" w:hAnsi="Times New Roman" w:cs="Times New Roman"/>
          <w:color w:val="0D0D0D" w:themeColor="text1" w:themeTint="F2"/>
          <w:sz w:val="24"/>
          <w:szCs w:val="24"/>
          <w:shd w:val="clear" w:color="auto" w:fill="FFFFFF"/>
        </w:rPr>
      </w:pPr>
    </w:p>
    <w:p w:rsidR="00A35566" w:rsidRDefault="00A35566" w:rsidP="002B0D80">
      <w:pPr>
        <w:spacing w:line="480" w:lineRule="auto"/>
        <w:jc w:val="center"/>
        <w:rPr>
          <w:rFonts w:ascii="Times New Roman" w:hAnsi="Times New Roman" w:cs="Times New Roman"/>
          <w:color w:val="0D0D0D" w:themeColor="text1" w:themeTint="F2"/>
          <w:sz w:val="24"/>
          <w:szCs w:val="24"/>
          <w:shd w:val="clear" w:color="auto" w:fill="FFFFFF"/>
        </w:rPr>
      </w:pPr>
    </w:p>
    <w:p w:rsidR="00A35566" w:rsidRDefault="00A35566" w:rsidP="002B0D80">
      <w:pPr>
        <w:spacing w:line="480" w:lineRule="auto"/>
        <w:jc w:val="center"/>
        <w:rPr>
          <w:rFonts w:ascii="Times New Roman" w:hAnsi="Times New Roman" w:cs="Times New Roman"/>
          <w:color w:val="0D0D0D" w:themeColor="text1" w:themeTint="F2"/>
          <w:sz w:val="24"/>
          <w:szCs w:val="24"/>
          <w:shd w:val="clear" w:color="auto" w:fill="FFFFFF"/>
        </w:rPr>
      </w:pPr>
    </w:p>
    <w:p w:rsidR="00A35566" w:rsidRDefault="00A35566" w:rsidP="002B0D80">
      <w:pPr>
        <w:spacing w:line="480" w:lineRule="auto"/>
        <w:jc w:val="center"/>
        <w:rPr>
          <w:rFonts w:ascii="Times New Roman" w:hAnsi="Times New Roman" w:cs="Times New Roman"/>
          <w:color w:val="0D0D0D" w:themeColor="text1" w:themeTint="F2"/>
          <w:sz w:val="24"/>
          <w:szCs w:val="24"/>
          <w:shd w:val="clear" w:color="auto" w:fill="FFFFFF"/>
        </w:rPr>
      </w:pPr>
    </w:p>
    <w:p w:rsidR="00A35566" w:rsidRDefault="00A35566" w:rsidP="002B0D80">
      <w:pPr>
        <w:spacing w:line="480" w:lineRule="auto"/>
        <w:jc w:val="center"/>
        <w:rPr>
          <w:rFonts w:ascii="Times New Roman" w:hAnsi="Times New Roman" w:cs="Times New Roman"/>
          <w:color w:val="0D0D0D" w:themeColor="text1" w:themeTint="F2"/>
          <w:sz w:val="24"/>
          <w:szCs w:val="24"/>
          <w:shd w:val="clear" w:color="auto" w:fill="FFFFFF"/>
        </w:rPr>
      </w:pPr>
    </w:p>
    <w:p w:rsidR="00A35566" w:rsidRPr="002B0D80" w:rsidRDefault="00A35566" w:rsidP="002B0D80">
      <w:pPr>
        <w:spacing w:line="480" w:lineRule="auto"/>
        <w:jc w:val="center"/>
        <w:rPr>
          <w:rFonts w:ascii="Times New Roman" w:hAnsi="Times New Roman" w:cs="Times New Roman"/>
          <w:color w:val="0D0D0D" w:themeColor="text1" w:themeTint="F2"/>
          <w:sz w:val="24"/>
          <w:szCs w:val="24"/>
          <w:shd w:val="clear" w:color="auto" w:fill="FFFFFF"/>
        </w:rPr>
      </w:pPr>
    </w:p>
    <w:p w:rsidR="00CE576B" w:rsidRDefault="00CE576B" w:rsidP="002B0D80">
      <w:pPr>
        <w:pStyle w:val="NormalWeb"/>
        <w:spacing w:line="480" w:lineRule="auto"/>
        <w:jc w:val="both"/>
        <w:rPr>
          <w:color w:val="0D0D0D" w:themeColor="text1" w:themeTint="F2"/>
        </w:rPr>
      </w:pPr>
      <w:r>
        <w:rPr>
          <w:color w:val="0D0D0D" w:themeColor="text1" w:themeTint="F2"/>
        </w:rPr>
        <w:lastRenderedPageBreak/>
        <w:tab/>
      </w:r>
      <w:r w:rsidR="00DE66AF" w:rsidRPr="00DE66AF">
        <w:rPr>
          <w:color w:val="0D0D0D" w:themeColor="text1" w:themeTint="F2"/>
        </w:rPr>
        <w:t xml:space="preserve">There was a conflict associated with poor wages structure that encountered the resource management department. The great conflict was revealed between the garments' owners and the garments labors. Following the continued workers' riot calling for the industry's future stoke concern and new wages cancellation, over one hundred garment factories cut short of their production. Again, the company owners were enforced to defer their business operations because many of the workers had been involved in vehicles damage on the roads, putting up barricades on the roads, vandalizing plants, and rampage. In Fatullah, several factories also suspended their operation as worker had clashed with police hence owners feared any additional problem. Consequently, the employees of the Cadtrex, Mitsuwear, Liberty, Microfiber, and Pall-mall garment factories carried their demonstration inside their factories. On their move out the deployed and, armed police officers prevented them. The area was further patrolled by the Rapid Action Battalion elite force personnel. Worker chanted slogans immediate release demand of the union leader Manto Ghosh was also heard. In actual fact, police officers would avert any demonstration held by any related factory workers. </w:t>
      </w:r>
    </w:p>
    <w:p w:rsidR="00A756F1" w:rsidRPr="002B0D80" w:rsidRDefault="00CE576B" w:rsidP="002B0D80">
      <w:pPr>
        <w:pStyle w:val="NormalWeb"/>
        <w:spacing w:line="480" w:lineRule="auto"/>
        <w:jc w:val="both"/>
        <w:rPr>
          <w:color w:val="0D0D0D" w:themeColor="text1" w:themeTint="F2"/>
        </w:rPr>
      </w:pPr>
      <w:r>
        <w:rPr>
          <w:color w:val="0D0D0D" w:themeColor="text1" w:themeTint="F2"/>
        </w:rPr>
        <w:tab/>
      </w:r>
      <w:r w:rsidR="00DE66AF" w:rsidRPr="00DE66AF">
        <w:rPr>
          <w:color w:val="0D0D0D" w:themeColor="text1" w:themeTint="F2"/>
        </w:rPr>
        <w:t xml:space="preserve">According to Abdus Salam Murshedy who is the Bangladesh Garment Manufacturers and Exporters Association (BGMEA) president, whenever the industrial belts' situation delay on improvement, the owners would, therefore, be forced to remain uninvolved in the apparel business. In the time being, there were two filed petitions touching the Ashulia police station together with ten thousand (10, 000) workers. The cases charged on anarchy creation and vandalism in the industrial hub. In regard to the government's announcement on wages pertaining the three million attire employees in the country, there was an increment of the monthly basic wages to 3,000 takas (43 dollars), from 1,662.50 (28 dollars) increased by 80.45 percent. The union members inclusive of the workers and their leaders discarded the salary-structure whereby they demanded minimum monthly wages of 5,000 takas effective as </w:t>
      </w:r>
      <w:r w:rsidR="00DE66AF" w:rsidRPr="00DE66AF">
        <w:rPr>
          <w:color w:val="0D0D0D" w:themeColor="text1" w:themeTint="F2"/>
        </w:rPr>
        <w:lastRenderedPageBreak/>
        <w:t>from 1st August. The union and the workers cautioned on a nationwide launch of shutdown not until prior consideration of their demand (Assignment on Conflict Management With real life Example, 2016).</w:t>
      </w:r>
    </w:p>
    <w:p w:rsidR="00726352" w:rsidRPr="00A35566" w:rsidRDefault="00E31294" w:rsidP="002B0D80">
      <w:pPr>
        <w:spacing w:before="100" w:beforeAutospacing="1" w:after="100" w:afterAutospacing="1" w:line="480" w:lineRule="auto"/>
        <w:jc w:val="both"/>
        <w:rPr>
          <w:rFonts w:ascii="Times New Roman" w:eastAsia="Times New Roman" w:hAnsi="Times New Roman" w:cs="Times New Roman"/>
          <w:bCs/>
          <w:color w:val="0D0D0D" w:themeColor="text1" w:themeTint="F2"/>
          <w:sz w:val="24"/>
          <w:szCs w:val="24"/>
          <w:lang w:val="en-US"/>
        </w:rPr>
      </w:pPr>
      <w:r w:rsidRPr="00A35566">
        <w:rPr>
          <w:rFonts w:ascii="Times New Roman" w:eastAsia="Times New Roman" w:hAnsi="Times New Roman" w:cs="Times New Roman"/>
          <w:bCs/>
          <w:color w:val="0D0D0D" w:themeColor="text1" w:themeTint="F2"/>
          <w:sz w:val="24"/>
          <w:szCs w:val="24"/>
          <w:lang w:val="en-US"/>
        </w:rPr>
        <w:t>The Conflict Analysis</w:t>
      </w:r>
      <w:r w:rsidR="004B0A99" w:rsidRPr="00A35566">
        <w:rPr>
          <w:rFonts w:ascii="Times New Roman" w:eastAsia="Times New Roman" w:hAnsi="Times New Roman" w:cs="Times New Roman"/>
          <w:bCs/>
          <w:color w:val="0D0D0D" w:themeColor="text1" w:themeTint="F2"/>
          <w:sz w:val="24"/>
          <w:szCs w:val="24"/>
          <w:lang w:val="en-US"/>
        </w:rPr>
        <w:t xml:space="preserve"> (Sources and Conflict Level)</w:t>
      </w:r>
    </w:p>
    <w:p w:rsidR="009205D8" w:rsidRPr="009205D8" w:rsidRDefault="009205D8" w:rsidP="009205D8">
      <w:pPr>
        <w:spacing w:before="100" w:beforeAutospacing="1" w:after="100" w:afterAutospacing="1" w:line="480" w:lineRule="auto"/>
        <w:jc w:val="both"/>
        <w:rPr>
          <w:rFonts w:ascii="Times New Roman" w:eastAsia="Times New Roman" w:hAnsi="Times New Roman" w:cs="Times New Roman"/>
          <w:color w:val="0D0D0D" w:themeColor="text1" w:themeTint="F2"/>
          <w:sz w:val="24"/>
          <w:szCs w:val="24"/>
          <w:lang w:val="en-US"/>
        </w:rPr>
      </w:pPr>
      <w:r>
        <w:rPr>
          <w:rFonts w:ascii="Times New Roman" w:eastAsia="Times New Roman" w:hAnsi="Times New Roman" w:cs="Times New Roman"/>
          <w:color w:val="0D0D0D" w:themeColor="text1" w:themeTint="F2"/>
          <w:sz w:val="24"/>
          <w:szCs w:val="24"/>
          <w:lang w:val="en-US"/>
        </w:rPr>
        <w:tab/>
      </w:r>
      <w:r w:rsidRPr="009205D8">
        <w:rPr>
          <w:rFonts w:ascii="Times New Roman" w:eastAsia="Times New Roman" w:hAnsi="Times New Roman" w:cs="Times New Roman"/>
          <w:color w:val="0D0D0D" w:themeColor="text1" w:themeTint="F2"/>
          <w:sz w:val="24"/>
          <w:szCs w:val="24"/>
          <w:lang w:val="en-US"/>
        </w:rPr>
        <w:t xml:space="preserve">The above-presented confliction is categorized under a particular type of conflict known as conflict of interest. In the conflict case description, emergence of conflict of interest is when one or more individuals hold their beliefs upon their needs satisfaction that the opponent must sacrifice their needs and interests. However, in most cases, the interest-based conflicts are articulated in positional terms. Various intentions and interests motivate and cause the needs for negotiation. These aspects must be dealt with in order to attain the maximum resolution. The conflicts of interest occur because of substantive aspects like time, physical resources, and money among others. It is also acquainted with psychological issues such as respect, desire for participation, fairness, and perceptions of trust. The procedural aspects through which the dispute resolution method is implemented may cause interest-based conflicts. </w:t>
      </w:r>
    </w:p>
    <w:p w:rsidR="00887F73" w:rsidRPr="00887F73" w:rsidRDefault="009205D8" w:rsidP="009205D8">
      <w:pPr>
        <w:spacing w:before="100" w:beforeAutospacing="1" w:after="100" w:afterAutospacing="1" w:line="480" w:lineRule="auto"/>
        <w:jc w:val="both"/>
        <w:rPr>
          <w:rFonts w:ascii="Times New Roman" w:eastAsia="Times New Roman" w:hAnsi="Times New Roman" w:cs="Times New Roman"/>
          <w:color w:val="0D0D0D" w:themeColor="text1" w:themeTint="F2"/>
          <w:sz w:val="24"/>
          <w:szCs w:val="24"/>
          <w:lang w:val="en-US"/>
        </w:rPr>
      </w:pPr>
      <w:r>
        <w:rPr>
          <w:rFonts w:ascii="Times New Roman" w:eastAsia="Times New Roman" w:hAnsi="Times New Roman" w:cs="Times New Roman"/>
          <w:color w:val="0D0D0D" w:themeColor="text1" w:themeTint="F2"/>
          <w:sz w:val="24"/>
          <w:szCs w:val="24"/>
          <w:lang w:val="en-US"/>
        </w:rPr>
        <w:tab/>
      </w:r>
      <w:r w:rsidRPr="009205D8">
        <w:rPr>
          <w:rFonts w:ascii="Times New Roman" w:eastAsia="Times New Roman" w:hAnsi="Times New Roman" w:cs="Times New Roman"/>
          <w:color w:val="0D0D0D" w:themeColor="text1" w:themeTint="F2"/>
          <w:sz w:val="24"/>
          <w:szCs w:val="24"/>
          <w:lang w:val="en-US"/>
        </w:rPr>
        <w:t>The level or the stage of the confliction in this is identical as inter-group conflict. Intergroup conflicts are portrayed by two different or competing groups. Business' effective operations necessarily rely on work completion from intergroup relations of the two or more members respectively. Unfortunately, conflicts can occur in numerous times when groups interrelate following goals and objectives achievement the organization. Identification of weaknesses and performance enhancement is positively considered in the occurrence of functional conflicts in the organization. Dysfunctional conflict is an interaction or disagreement between groups that hinder goals or objectives achievement of the organization.</w:t>
      </w:r>
    </w:p>
    <w:p w:rsidR="00D84ABA" w:rsidRPr="00A35566" w:rsidRDefault="00EE7706" w:rsidP="002B0D80">
      <w:pPr>
        <w:pStyle w:val="NormalWeb"/>
        <w:spacing w:line="480" w:lineRule="auto"/>
        <w:jc w:val="both"/>
        <w:rPr>
          <w:color w:val="0D0D0D" w:themeColor="text1" w:themeTint="F2"/>
        </w:rPr>
      </w:pPr>
      <w:r w:rsidRPr="00A35566">
        <w:rPr>
          <w:color w:val="0D0D0D" w:themeColor="text1" w:themeTint="F2"/>
        </w:rPr>
        <w:lastRenderedPageBreak/>
        <w:t xml:space="preserve">Proposed Steps of the Conflict Resolution </w:t>
      </w:r>
    </w:p>
    <w:p w:rsidR="00DA5D02" w:rsidRPr="00DA5D02" w:rsidRDefault="00DA5D02" w:rsidP="00DA5D02">
      <w:pPr>
        <w:pStyle w:val="NormalWeb"/>
        <w:spacing w:line="480" w:lineRule="auto"/>
        <w:jc w:val="both"/>
        <w:rPr>
          <w:color w:val="0D0D0D" w:themeColor="text1" w:themeTint="F2"/>
        </w:rPr>
      </w:pPr>
      <w:r w:rsidRPr="00DA5D02">
        <w:rPr>
          <w:color w:val="0D0D0D" w:themeColor="text1" w:themeTint="F2"/>
        </w:rPr>
        <w:t xml:space="preserve">There are different alternatives that can be implemented to evade the conflict. In-house alternative dispute resolution (ADR), changing particular variables in the workplace, problem-solving, and necessary simple avoidance are guidance programs that assist in conflict circumvention. </w:t>
      </w:r>
    </w:p>
    <w:p w:rsidR="00DA5D02" w:rsidRPr="00DA5D02" w:rsidRDefault="00DA5D02" w:rsidP="00DA5D02">
      <w:pPr>
        <w:pStyle w:val="NormalWeb"/>
        <w:spacing w:line="480" w:lineRule="auto"/>
        <w:jc w:val="both"/>
        <w:rPr>
          <w:color w:val="0D0D0D" w:themeColor="text1" w:themeTint="F2"/>
        </w:rPr>
      </w:pPr>
      <w:r w:rsidRPr="00DA5D02">
        <w:rPr>
          <w:color w:val="0D0D0D" w:themeColor="text1" w:themeTint="F2"/>
        </w:rPr>
        <w:t xml:space="preserve">The initial step of any resolution process essentially appraises the reasons for the conflict occurrence, the type of conflict, and its seriousness. Similar to any problem-solving process, face-to-face conference emerges more efficient during the resolution of the conflict with language barriers and misunderstanding. Therefore, the groups' significant information together with the issues discussed with the presence or absence of a facilitator is efficient in the attainment of the conflict resolution. </w:t>
      </w:r>
    </w:p>
    <w:p w:rsidR="00DA5D02" w:rsidRPr="00DA5D02" w:rsidRDefault="00DA5D02" w:rsidP="00DA5D02">
      <w:pPr>
        <w:pStyle w:val="NormalWeb"/>
        <w:spacing w:line="480" w:lineRule="auto"/>
        <w:jc w:val="both"/>
        <w:rPr>
          <w:color w:val="0D0D0D" w:themeColor="text1" w:themeTint="F2"/>
        </w:rPr>
      </w:pPr>
      <w:r w:rsidRPr="00DA5D02">
        <w:rPr>
          <w:color w:val="0D0D0D" w:themeColor="text1" w:themeTint="F2"/>
        </w:rPr>
        <w:t xml:space="preserve">Secondly, during incidents of the groups having diverse goals, sensibly, the establishment of specified objective only attainable through work reunion of the conflicting groups helps reach the resolution. Not only the specially set </w:t>
      </w:r>
      <w:r w:rsidR="00834A5D" w:rsidRPr="00DA5D02">
        <w:rPr>
          <w:color w:val="0D0D0D" w:themeColor="text1" w:themeTint="F2"/>
        </w:rPr>
        <w:t>objectives help in conflict resolution but also focus</w:t>
      </w:r>
      <w:r w:rsidRPr="00DA5D02">
        <w:rPr>
          <w:color w:val="0D0D0D" w:themeColor="text1" w:themeTint="F2"/>
        </w:rPr>
        <w:t xml:space="preserve"> on the organization performance necessary for its survival. </w:t>
      </w:r>
    </w:p>
    <w:p w:rsidR="00DA5D02" w:rsidRPr="00DA5D02" w:rsidRDefault="00DA5D02" w:rsidP="00DA5D02">
      <w:pPr>
        <w:pStyle w:val="NormalWeb"/>
        <w:spacing w:line="480" w:lineRule="auto"/>
        <w:jc w:val="both"/>
        <w:rPr>
          <w:color w:val="0D0D0D" w:themeColor="text1" w:themeTint="F2"/>
        </w:rPr>
      </w:pPr>
      <w:r w:rsidRPr="00DA5D02">
        <w:rPr>
          <w:color w:val="0D0D0D" w:themeColor="text1" w:themeTint="F2"/>
        </w:rPr>
        <w:t xml:space="preserve">Another step that should be taken upon conflict resolution focuses on the de-emphasizing of the varying differences and smoothing the groups' common interests. This model is seen as a short-term remedy because is particularly efficient on moderately simple and undemanding conflicts. </w:t>
      </w:r>
    </w:p>
    <w:p w:rsidR="00DA5D02" w:rsidRPr="00DA5D02" w:rsidRDefault="00DA5D02" w:rsidP="00DA5D02">
      <w:pPr>
        <w:pStyle w:val="NormalWeb"/>
        <w:spacing w:line="480" w:lineRule="auto"/>
        <w:jc w:val="both"/>
        <w:rPr>
          <w:color w:val="0D0D0D" w:themeColor="text1" w:themeTint="F2"/>
        </w:rPr>
      </w:pPr>
      <w:r w:rsidRPr="00DA5D02">
        <w:rPr>
          <w:color w:val="0D0D0D" w:themeColor="text1" w:themeTint="F2"/>
        </w:rPr>
        <w:t xml:space="preserve">Authoritative command portrays another way in to quickly resolve conflicts. The management command is directed to the groups that are unable to satisfactorily resolve their conflict. This response should be the last alternative considered under individual </w:t>
      </w:r>
      <w:r w:rsidRPr="00DA5D02">
        <w:rPr>
          <w:color w:val="0D0D0D" w:themeColor="text1" w:themeTint="F2"/>
        </w:rPr>
        <w:lastRenderedPageBreak/>
        <w:t xml:space="preserve">independence and self-determination. Reasonably, it omits the general focus of the causal aspect of the conflict hence the conflict may occur again later on. </w:t>
      </w:r>
    </w:p>
    <w:p w:rsidR="00DA5D02" w:rsidRPr="00DA5D02" w:rsidRDefault="00DA5D02" w:rsidP="00DA5D02">
      <w:pPr>
        <w:pStyle w:val="NormalWeb"/>
        <w:spacing w:line="480" w:lineRule="auto"/>
        <w:jc w:val="both"/>
        <w:rPr>
          <w:color w:val="0D0D0D" w:themeColor="text1" w:themeTint="F2"/>
        </w:rPr>
      </w:pPr>
      <w:r w:rsidRPr="00DA5D02">
        <w:rPr>
          <w:color w:val="0D0D0D" w:themeColor="text1" w:themeTint="F2"/>
        </w:rPr>
        <w:t xml:space="preserve">Ultimately, despite the occasional possibility of changing an individual's behavior, with a focus on the causal aspect of the conflict and the attitudes of the relevant parties, a supplementary permanent resolution is eventually attained. In addition, it successfully influences the achievement of the conflicting groups' innovation of the structural variables which may comprise of rearrangement of the reporting responsibilities or changing jobs. </w:t>
      </w:r>
    </w:p>
    <w:p w:rsidR="00D97081" w:rsidRPr="002B0D80" w:rsidRDefault="00DA5D02" w:rsidP="00DA5D02">
      <w:pPr>
        <w:pStyle w:val="NormalWeb"/>
        <w:spacing w:line="480" w:lineRule="auto"/>
        <w:jc w:val="both"/>
        <w:rPr>
          <w:color w:val="0D0D0D" w:themeColor="text1" w:themeTint="F2"/>
        </w:rPr>
      </w:pPr>
      <w:r w:rsidRPr="00DA5D02">
        <w:rPr>
          <w:color w:val="0D0D0D" w:themeColor="text1" w:themeTint="F2"/>
        </w:rPr>
        <w:t>If there is initiation of an alternative dispute resolution (ADR) program in the organization, all the employees and members of the conflicting groups should be aware. In general, the application of any conflict resolution process should consider the various steps outlined below.</w:t>
      </w:r>
    </w:p>
    <w:p w:rsidR="00907658" w:rsidRPr="002B0D80" w:rsidRDefault="00907658" w:rsidP="002B0D80">
      <w:pPr>
        <w:pStyle w:val="NormalWeb"/>
        <w:spacing w:line="480" w:lineRule="auto"/>
        <w:jc w:val="both"/>
        <w:rPr>
          <w:color w:val="0D0D0D" w:themeColor="text1" w:themeTint="F2"/>
        </w:rPr>
      </w:pPr>
      <w:r w:rsidRPr="002B0D80">
        <w:rPr>
          <w:color w:val="0D0D0D" w:themeColor="text1" w:themeTint="F2"/>
        </w:rPr>
        <w:t>Step 1 — Diagnose the situation that involve</w:t>
      </w:r>
      <w:r w:rsidR="00BC1577">
        <w:rPr>
          <w:color w:val="0D0D0D" w:themeColor="text1" w:themeTint="F2"/>
        </w:rPr>
        <w:t>s</w:t>
      </w:r>
      <w:r w:rsidRPr="002B0D80">
        <w:rPr>
          <w:color w:val="0D0D0D" w:themeColor="text1" w:themeTint="F2"/>
        </w:rPr>
        <w:t xml:space="preserve"> positions and personalities evaluation. </w:t>
      </w:r>
    </w:p>
    <w:p w:rsidR="00907658" w:rsidRPr="002B0D80" w:rsidRDefault="00907658" w:rsidP="002B0D80">
      <w:pPr>
        <w:pStyle w:val="NormalWeb"/>
        <w:spacing w:line="480" w:lineRule="auto"/>
        <w:jc w:val="both"/>
        <w:rPr>
          <w:color w:val="0D0D0D" w:themeColor="text1" w:themeTint="F2"/>
        </w:rPr>
      </w:pPr>
      <w:r w:rsidRPr="002B0D80">
        <w:rPr>
          <w:color w:val="0D0D0D" w:themeColor="text1" w:themeTint="F2"/>
        </w:rPr>
        <w:t xml:space="preserve">Step 2 — All parties involvement. </w:t>
      </w:r>
    </w:p>
    <w:p w:rsidR="00907658" w:rsidRPr="002B0D80" w:rsidRDefault="00907658" w:rsidP="002B0D80">
      <w:pPr>
        <w:pStyle w:val="NormalWeb"/>
        <w:spacing w:line="480" w:lineRule="auto"/>
        <w:jc w:val="both"/>
        <w:rPr>
          <w:color w:val="0D0D0D" w:themeColor="text1" w:themeTint="F2"/>
        </w:rPr>
      </w:pPr>
      <w:r w:rsidRPr="002B0D80">
        <w:rPr>
          <w:color w:val="0D0D0D" w:themeColor="text1" w:themeTint="F2"/>
        </w:rPr>
        <w:t>Step 3 — Collection of all relevant information.</w:t>
      </w:r>
    </w:p>
    <w:p w:rsidR="00907658" w:rsidRPr="002B0D80" w:rsidRDefault="00907658" w:rsidP="002B0D80">
      <w:pPr>
        <w:pStyle w:val="NormalWeb"/>
        <w:spacing w:line="480" w:lineRule="auto"/>
        <w:jc w:val="both"/>
        <w:rPr>
          <w:color w:val="0D0D0D" w:themeColor="text1" w:themeTint="F2"/>
        </w:rPr>
      </w:pPr>
      <w:r w:rsidRPr="002B0D80">
        <w:rPr>
          <w:color w:val="0D0D0D" w:themeColor="text1" w:themeTint="F2"/>
        </w:rPr>
        <w:t>Step 4 — Reinforce agreements. Identify the commonly shared goals and values of the conflicting groups and strengthen them with agreements</w:t>
      </w:r>
      <w:r w:rsidR="00F83FD8">
        <w:rPr>
          <w:color w:val="0D0D0D" w:themeColor="text1" w:themeTint="F2"/>
        </w:rPr>
        <w:t xml:space="preserve"> (Tidwell, 2001)</w:t>
      </w:r>
      <w:r w:rsidR="00F83FD8" w:rsidRPr="002B0D80">
        <w:rPr>
          <w:color w:val="0D0D0D" w:themeColor="text1" w:themeTint="F2"/>
        </w:rPr>
        <w:t>.</w:t>
      </w:r>
      <w:r w:rsidRPr="002B0D80">
        <w:rPr>
          <w:color w:val="0D0D0D" w:themeColor="text1" w:themeTint="F2"/>
        </w:rPr>
        <w:t xml:space="preserve"> </w:t>
      </w:r>
    </w:p>
    <w:p w:rsidR="008A5448" w:rsidRPr="002B0D80" w:rsidRDefault="00907658" w:rsidP="002B0D80">
      <w:pPr>
        <w:pStyle w:val="NormalWeb"/>
        <w:spacing w:line="480" w:lineRule="auto"/>
        <w:jc w:val="both"/>
        <w:rPr>
          <w:color w:val="0D0D0D" w:themeColor="text1" w:themeTint="F2"/>
        </w:rPr>
      </w:pPr>
      <w:r w:rsidRPr="002B0D80">
        <w:rPr>
          <w:color w:val="0D0D0D" w:themeColor="text1" w:themeTint="F2"/>
        </w:rPr>
        <w:t xml:space="preserve">Step 5 — Negotiate disagreements. </w:t>
      </w:r>
      <w:r w:rsidR="00A37627" w:rsidRPr="002B0D80">
        <w:rPr>
          <w:color w:val="0D0D0D" w:themeColor="text1" w:themeTint="F2"/>
        </w:rPr>
        <w:t xml:space="preserve">The conflict negotiation is attainable after everybody's acknowledgment of the </w:t>
      </w:r>
      <w:r w:rsidR="00DC0DCC" w:rsidRPr="002B0D80">
        <w:rPr>
          <w:color w:val="0D0D0D" w:themeColor="text1" w:themeTint="F2"/>
        </w:rPr>
        <w:t xml:space="preserve">underlying cause of the conflict. </w:t>
      </w:r>
      <w:r w:rsidR="00A37627" w:rsidRPr="002B0D80">
        <w:rPr>
          <w:color w:val="0D0D0D" w:themeColor="text1" w:themeTint="F2"/>
        </w:rPr>
        <w:t xml:space="preserve"> </w:t>
      </w:r>
    </w:p>
    <w:p w:rsidR="007E378F" w:rsidRPr="002B0D80" w:rsidRDefault="00F70608" w:rsidP="002B0D80">
      <w:pPr>
        <w:pStyle w:val="NormalWeb"/>
        <w:spacing w:line="480" w:lineRule="auto"/>
        <w:jc w:val="both"/>
        <w:rPr>
          <w:color w:val="0D0D0D" w:themeColor="text1" w:themeTint="F2"/>
        </w:rPr>
      </w:pPr>
      <w:r w:rsidRPr="002B0D80">
        <w:rPr>
          <w:color w:val="0D0D0D" w:themeColor="text1" w:themeTint="F2"/>
        </w:rPr>
        <w:t xml:space="preserve">Step 6 — </w:t>
      </w:r>
      <w:r w:rsidR="00907658" w:rsidRPr="002B0D80">
        <w:rPr>
          <w:color w:val="0D0D0D" w:themeColor="text1" w:themeTint="F2"/>
        </w:rPr>
        <w:t>Solidify</w:t>
      </w:r>
      <w:r w:rsidRPr="002B0D80">
        <w:rPr>
          <w:color w:val="0D0D0D" w:themeColor="text1" w:themeTint="F2"/>
        </w:rPr>
        <w:t xml:space="preserve"> </w:t>
      </w:r>
      <w:r w:rsidR="00907658" w:rsidRPr="002B0D80">
        <w:rPr>
          <w:color w:val="0D0D0D" w:themeColor="text1" w:themeTint="F2"/>
        </w:rPr>
        <w:t xml:space="preserve">agreements. </w:t>
      </w:r>
      <w:r w:rsidR="007E378F" w:rsidRPr="002B0D80">
        <w:rPr>
          <w:color w:val="0D0D0D" w:themeColor="text1" w:themeTint="F2"/>
        </w:rPr>
        <w:t>The resolved agreed issues are i</w:t>
      </w:r>
      <w:r w:rsidR="00907658" w:rsidRPr="002B0D80">
        <w:rPr>
          <w:color w:val="0D0D0D" w:themeColor="text1" w:themeTint="F2"/>
        </w:rPr>
        <w:t>dentif</w:t>
      </w:r>
      <w:r w:rsidR="007E378F" w:rsidRPr="002B0D80">
        <w:rPr>
          <w:color w:val="0D0D0D" w:themeColor="text1" w:themeTint="F2"/>
        </w:rPr>
        <w:t xml:space="preserve">ied </w:t>
      </w:r>
      <w:r w:rsidR="00907658" w:rsidRPr="002B0D80">
        <w:rPr>
          <w:color w:val="0D0D0D" w:themeColor="text1" w:themeTint="F2"/>
        </w:rPr>
        <w:t xml:space="preserve">and </w:t>
      </w:r>
      <w:r w:rsidR="007E378F" w:rsidRPr="002B0D80">
        <w:rPr>
          <w:color w:val="0D0D0D" w:themeColor="text1" w:themeTint="F2"/>
        </w:rPr>
        <w:t xml:space="preserve">provide </w:t>
      </w:r>
      <w:r w:rsidR="00BC1577">
        <w:rPr>
          <w:color w:val="0D0D0D" w:themeColor="text1" w:themeTint="F2"/>
        </w:rPr>
        <w:t xml:space="preserve">a </w:t>
      </w:r>
      <w:r w:rsidR="007E378F" w:rsidRPr="002B0D80">
        <w:rPr>
          <w:color w:val="0D0D0D" w:themeColor="text1" w:themeTint="F2"/>
        </w:rPr>
        <w:t>concession</w:t>
      </w:r>
      <w:r w:rsidR="00907658" w:rsidRPr="002B0D80">
        <w:rPr>
          <w:color w:val="0D0D0D" w:themeColor="text1" w:themeTint="F2"/>
        </w:rPr>
        <w:t xml:space="preserve"> for unresolved issues</w:t>
      </w:r>
      <w:r w:rsidR="00F83FD8">
        <w:rPr>
          <w:color w:val="0D0D0D" w:themeColor="text1" w:themeTint="F2"/>
        </w:rPr>
        <w:t xml:space="preserve"> (Tidwell, 2001)</w:t>
      </w:r>
      <w:r w:rsidR="00907658" w:rsidRPr="002B0D80">
        <w:rPr>
          <w:color w:val="0D0D0D" w:themeColor="text1" w:themeTint="F2"/>
        </w:rPr>
        <w:t xml:space="preserve">. </w:t>
      </w:r>
    </w:p>
    <w:p w:rsidR="0093158C" w:rsidRPr="00A35566" w:rsidRDefault="00A35566" w:rsidP="002B0D80">
      <w:pPr>
        <w:spacing w:line="480" w:lineRule="auto"/>
        <w:rPr>
          <w:rFonts w:ascii="Times New Roman" w:hAnsi="Times New Roman" w:cs="Times New Roman"/>
          <w:color w:val="0D0D0D" w:themeColor="text1" w:themeTint="F2"/>
          <w:sz w:val="24"/>
          <w:szCs w:val="24"/>
          <w:shd w:val="clear" w:color="auto" w:fill="FFFFFF"/>
        </w:rPr>
      </w:pPr>
      <w:r w:rsidRPr="00A35566">
        <w:rPr>
          <w:rFonts w:ascii="Times New Roman" w:hAnsi="Times New Roman" w:cs="Times New Roman"/>
          <w:color w:val="0D0D0D" w:themeColor="text1" w:themeTint="F2"/>
          <w:sz w:val="24"/>
          <w:szCs w:val="24"/>
          <w:shd w:val="clear" w:color="auto" w:fill="FFFFFF"/>
        </w:rPr>
        <w:t>T</w:t>
      </w:r>
      <w:r w:rsidR="0093158C" w:rsidRPr="00A35566">
        <w:rPr>
          <w:rFonts w:ascii="Times New Roman" w:hAnsi="Times New Roman" w:cs="Times New Roman"/>
          <w:color w:val="0D0D0D" w:themeColor="text1" w:themeTint="F2"/>
          <w:sz w:val="24"/>
          <w:szCs w:val="24"/>
          <w:shd w:val="clear" w:color="auto" w:fill="FFFFFF"/>
        </w:rPr>
        <w:t xml:space="preserve">hree conflict outcomes </w:t>
      </w:r>
    </w:p>
    <w:p w:rsidR="005E2DE2" w:rsidRPr="00A35566" w:rsidRDefault="005E2DE2" w:rsidP="002B0D80">
      <w:pPr>
        <w:spacing w:before="100" w:beforeAutospacing="1" w:after="100" w:afterAutospacing="1" w:line="480" w:lineRule="auto"/>
        <w:outlineLvl w:val="2"/>
        <w:rPr>
          <w:rFonts w:ascii="Times New Roman" w:eastAsia="Times New Roman" w:hAnsi="Times New Roman" w:cs="Times New Roman"/>
          <w:bCs/>
          <w:color w:val="0D0D0D" w:themeColor="text1" w:themeTint="F2"/>
          <w:sz w:val="24"/>
          <w:szCs w:val="24"/>
          <w:lang w:val="en-US"/>
        </w:rPr>
      </w:pPr>
      <w:r w:rsidRPr="00A35566">
        <w:rPr>
          <w:rFonts w:ascii="Times New Roman" w:eastAsia="Times New Roman" w:hAnsi="Times New Roman" w:cs="Times New Roman"/>
          <w:bCs/>
          <w:color w:val="0D0D0D" w:themeColor="text1" w:themeTint="F2"/>
          <w:sz w:val="24"/>
          <w:szCs w:val="24"/>
          <w:lang w:val="en-US"/>
        </w:rPr>
        <w:lastRenderedPageBreak/>
        <w:t>Change</w:t>
      </w:r>
    </w:p>
    <w:p w:rsidR="00AC03FC" w:rsidRPr="002B0D80" w:rsidRDefault="00613E66" w:rsidP="002B0D80">
      <w:pPr>
        <w:spacing w:before="100" w:beforeAutospacing="1" w:after="100" w:afterAutospacing="1" w:line="480" w:lineRule="auto"/>
        <w:rPr>
          <w:rFonts w:ascii="Times New Roman" w:eastAsia="Times New Roman" w:hAnsi="Times New Roman" w:cs="Times New Roman"/>
          <w:color w:val="0D0D0D" w:themeColor="text1" w:themeTint="F2"/>
          <w:sz w:val="24"/>
          <w:szCs w:val="24"/>
          <w:lang w:val="en-US"/>
        </w:rPr>
      </w:pPr>
      <w:r w:rsidRPr="002B0D80">
        <w:rPr>
          <w:rFonts w:ascii="Times New Roman" w:eastAsia="Times New Roman" w:hAnsi="Times New Roman" w:cs="Times New Roman"/>
          <w:color w:val="0D0D0D" w:themeColor="text1" w:themeTint="F2"/>
          <w:sz w:val="24"/>
          <w:szCs w:val="24"/>
          <w:lang w:val="en-US"/>
        </w:rPr>
        <w:t>Resolution e</w:t>
      </w:r>
      <w:r w:rsidR="00AC03FC" w:rsidRPr="002B0D80">
        <w:rPr>
          <w:rFonts w:ascii="Times New Roman" w:eastAsia="Times New Roman" w:hAnsi="Times New Roman" w:cs="Times New Roman"/>
          <w:color w:val="0D0D0D" w:themeColor="text1" w:themeTint="F2"/>
          <w:sz w:val="24"/>
          <w:szCs w:val="24"/>
          <w:lang w:val="en-US"/>
        </w:rPr>
        <w:t xml:space="preserve">fficiency of </w:t>
      </w:r>
      <w:r w:rsidRPr="002B0D80">
        <w:rPr>
          <w:rFonts w:ascii="Times New Roman" w:eastAsia="Times New Roman" w:hAnsi="Times New Roman" w:cs="Times New Roman"/>
          <w:color w:val="0D0D0D" w:themeColor="text1" w:themeTint="F2"/>
          <w:sz w:val="24"/>
          <w:szCs w:val="24"/>
          <w:lang w:val="en-US"/>
        </w:rPr>
        <w:t xml:space="preserve">the </w:t>
      </w:r>
      <w:r w:rsidR="00AC03FC" w:rsidRPr="002B0D80">
        <w:rPr>
          <w:rFonts w:ascii="Times New Roman" w:eastAsia="Times New Roman" w:hAnsi="Times New Roman" w:cs="Times New Roman"/>
          <w:color w:val="0D0D0D" w:themeColor="text1" w:themeTint="F2"/>
          <w:sz w:val="24"/>
          <w:szCs w:val="24"/>
          <w:lang w:val="en-US"/>
        </w:rPr>
        <w:t>conflict</w:t>
      </w:r>
      <w:r w:rsidRPr="002B0D80">
        <w:rPr>
          <w:rFonts w:ascii="Times New Roman" w:eastAsia="Times New Roman" w:hAnsi="Times New Roman" w:cs="Times New Roman"/>
          <w:color w:val="0D0D0D" w:themeColor="text1" w:themeTint="F2"/>
          <w:sz w:val="24"/>
          <w:szCs w:val="24"/>
          <w:lang w:val="en-US"/>
        </w:rPr>
        <w:t>,</w:t>
      </w:r>
      <w:r w:rsidR="00AC03FC" w:rsidRPr="002B0D80">
        <w:rPr>
          <w:rFonts w:ascii="Times New Roman" w:eastAsia="Times New Roman" w:hAnsi="Times New Roman" w:cs="Times New Roman"/>
          <w:color w:val="0D0D0D" w:themeColor="text1" w:themeTint="F2"/>
          <w:sz w:val="24"/>
          <w:szCs w:val="24"/>
          <w:lang w:val="en-US"/>
        </w:rPr>
        <w:t xml:space="preserve"> formulation</w:t>
      </w:r>
      <w:r w:rsidRPr="002B0D80">
        <w:rPr>
          <w:rFonts w:ascii="Times New Roman" w:eastAsia="Times New Roman" w:hAnsi="Times New Roman" w:cs="Times New Roman"/>
          <w:color w:val="0D0D0D" w:themeColor="text1" w:themeTint="F2"/>
          <w:sz w:val="24"/>
          <w:szCs w:val="24"/>
          <w:lang w:val="en-US"/>
        </w:rPr>
        <w:t>,</w:t>
      </w:r>
      <w:r w:rsidR="00AC03FC" w:rsidRPr="002B0D80">
        <w:rPr>
          <w:rFonts w:ascii="Times New Roman" w:eastAsia="Times New Roman" w:hAnsi="Times New Roman" w:cs="Times New Roman"/>
          <w:color w:val="0D0D0D" w:themeColor="text1" w:themeTint="F2"/>
          <w:sz w:val="24"/>
          <w:szCs w:val="24"/>
          <w:lang w:val="en-US"/>
        </w:rPr>
        <w:t xml:space="preserve"> and new policies implementation ensures quickened </w:t>
      </w:r>
      <w:r w:rsidR="00FB6CEE" w:rsidRPr="002B0D80">
        <w:rPr>
          <w:rFonts w:ascii="Times New Roman" w:eastAsia="Times New Roman" w:hAnsi="Times New Roman" w:cs="Times New Roman"/>
          <w:color w:val="0D0D0D" w:themeColor="text1" w:themeTint="F2"/>
          <w:sz w:val="24"/>
          <w:szCs w:val="24"/>
          <w:lang w:val="en-US"/>
        </w:rPr>
        <w:t xml:space="preserve">change attained </w:t>
      </w:r>
      <w:r w:rsidR="00AC03FC" w:rsidRPr="002B0D80">
        <w:rPr>
          <w:rFonts w:ascii="Times New Roman" w:eastAsia="Times New Roman" w:hAnsi="Times New Roman" w:cs="Times New Roman"/>
          <w:color w:val="0D0D0D" w:themeColor="text1" w:themeTint="F2"/>
          <w:sz w:val="24"/>
          <w:szCs w:val="24"/>
          <w:lang w:val="en-US"/>
        </w:rPr>
        <w:t xml:space="preserve">more so in small corporate organizations. </w:t>
      </w:r>
      <w:r w:rsidRPr="002B0D80">
        <w:rPr>
          <w:rFonts w:ascii="Times New Roman" w:eastAsia="Times New Roman" w:hAnsi="Times New Roman" w:cs="Times New Roman"/>
          <w:color w:val="0D0D0D" w:themeColor="text1" w:themeTint="F2"/>
          <w:sz w:val="24"/>
          <w:szCs w:val="24"/>
          <w:lang w:val="en-US"/>
        </w:rPr>
        <w:t xml:space="preserve">During extreme conflicts resolution in an organization, </w:t>
      </w:r>
      <w:r w:rsidR="00630D0B">
        <w:rPr>
          <w:rFonts w:ascii="Times New Roman" w:eastAsia="Times New Roman" w:hAnsi="Times New Roman" w:cs="Times New Roman"/>
          <w:color w:val="0D0D0D" w:themeColor="text1" w:themeTint="F2"/>
          <w:sz w:val="24"/>
          <w:szCs w:val="24"/>
          <w:lang w:val="en-US"/>
        </w:rPr>
        <w:t xml:space="preserve">a </w:t>
      </w:r>
      <w:r w:rsidRPr="002B0D80">
        <w:rPr>
          <w:rFonts w:ascii="Times New Roman" w:eastAsia="Times New Roman" w:hAnsi="Times New Roman" w:cs="Times New Roman"/>
          <w:color w:val="0D0D0D" w:themeColor="text1" w:themeTint="F2"/>
          <w:sz w:val="24"/>
          <w:szCs w:val="24"/>
          <w:lang w:val="en-US"/>
        </w:rPr>
        <w:t>full refurbishment of the leadership may be conducted hence induction of new leaders portraying innovative ideas</w:t>
      </w:r>
      <w:r w:rsidR="00AB5F9A">
        <w:rPr>
          <w:rFonts w:ascii="Times New Roman" w:eastAsia="Times New Roman" w:hAnsi="Times New Roman" w:cs="Times New Roman"/>
          <w:color w:val="0D0D0D" w:themeColor="text1" w:themeTint="F2"/>
          <w:sz w:val="24"/>
          <w:szCs w:val="24"/>
          <w:lang w:val="en-US"/>
        </w:rPr>
        <w:t xml:space="preserve"> (Deutsch,</w:t>
      </w:r>
      <w:r w:rsidR="00AB5F9A" w:rsidRPr="002B0D80">
        <w:rPr>
          <w:rFonts w:ascii="Times New Roman" w:eastAsia="Times New Roman" w:hAnsi="Times New Roman" w:cs="Times New Roman"/>
          <w:color w:val="0D0D0D" w:themeColor="text1" w:themeTint="F2"/>
          <w:sz w:val="24"/>
          <w:szCs w:val="24"/>
          <w:lang w:val="en-US"/>
        </w:rPr>
        <w:t xml:space="preserve"> Coleman</w:t>
      </w:r>
      <w:r w:rsidR="00AB5F9A">
        <w:rPr>
          <w:rFonts w:ascii="Times New Roman" w:eastAsia="Times New Roman" w:hAnsi="Times New Roman" w:cs="Times New Roman"/>
          <w:color w:val="0D0D0D" w:themeColor="text1" w:themeTint="F2"/>
          <w:sz w:val="24"/>
          <w:szCs w:val="24"/>
          <w:lang w:val="en-US"/>
        </w:rPr>
        <w:t>, &amp; Marcus, 2006)</w:t>
      </w:r>
      <w:r w:rsidRPr="002B0D80">
        <w:rPr>
          <w:rFonts w:ascii="Times New Roman" w:eastAsia="Times New Roman" w:hAnsi="Times New Roman" w:cs="Times New Roman"/>
          <w:color w:val="0D0D0D" w:themeColor="text1" w:themeTint="F2"/>
          <w:sz w:val="24"/>
          <w:szCs w:val="24"/>
          <w:lang w:val="en-US"/>
        </w:rPr>
        <w:t xml:space="preserve">. </w:t>
      </w:r>
    </w:p>
    <w:p w:rsidR="005E2DE2" w:rsidRPr="00A35566" w:rsidRDefault="001F3FA8" w:rsidP="002B0D80">
      <w:pPr>
        <w:pStyle w:val="Heading3"/>
        <w:spacing w:line="480" w:lineRule="auto"/>
        <w:rPr>
          <w:b w:val="0"/>
          <w:color w:val="0D0D0D" w:themeColor="text1" w:themeTint="F2"/>
          <w:sz w:val="24"/>
          <w:szCs w:val="24"/>
        </w:rPr>
      </w:pPr>
      <w:r w:rsidRPr="00A35566">
        <w:rPr>
          <w:b w:val="0"/>
          <w:color w:val="0D0D0D" w:themeColor="text1" w:themeTint="F2"/>
          <w:sz w:val="24"/>
          <w:szCs w:val="24"/>
        </w:rPr>
        <w:t>Wastage</w:t>
      </w:r>
      <w:r w:rsidR="005E2DE2" w:rsidRPr="00A35566">
        <w:rPr>
          <w:b w:val="0"/>
          <w:color w:val="0D0D0D" w:themeColor="text1" w:themeTint="F2"/>
          <w:sz w:val="24"/>
          <w:szCs w:val="24"/>
        </w:rPr>
        <w:t xml:space="preserve"> of Time and Resources</w:t>
      </w:r>
    </w:p>
    <w:p w:rsidR="001F3FA8" w:rsidRPr="002B0D80" w:rsidRDefault="001376FC" w:rsidP="002B0D80">
      <w:pPr>
        <w:pStyle w:val="NormalWeb"/>
        <w:spacing w:line="480" w:lineRule="auto"/>
        <w:rPr>
          <w:color w:val="0D0D0D" w:themeColor="text1" w:themeTint="F2"/>
        </w:rPr>
      </w:pPr>
      <w:r>
        <w:rPr>
          <w:color w:val="0D0D0D" w:themeColor="text1" w:themeTint="F2"/>
        </w:rPr>
        <w:tab/>
      </w:r>
      <w:r w:rsidRPr="001376FC">
        <w:rPr>
          <w:color w:val="0D0D0D" w:themeColor="text1" w:themeTint="F2"/>
        </w:rPr>
        <w:t>Conflict resolution process is resources and time consumptive hence incurs relevant costs to the organization. The company encounters low profitability due to the decreased workers' output influenced by their emotional, stress, and wrangles confrontations. Employees waste time concentrating on the divisive issues instead of being objectively focused. Funds and the business materials misuse is relatively rampant in times of conflicting parties warfare (Furlong, 2005).</w:t>
      </w:r>
    </w:p>
    <w:p w:rsidR="005E2DE2" w:rsidRPr="00A35566" w:rsidRDefault="005E2DE2" w:rsidP="002B0D80">
      <w:pPr>
        <w:pStyle w:val="Heading3"/>
        <w:spacing w:line="480" w:lineRule="auto"/>
        <w:rPr>
          <w:b w:val="0"/>
          <w:color w:val="0D0D0D" w:themeColor="text1" w:themeTint="F2"/>
          <w:sz w:val="24"/>
          <w:szCs w:val="24"/>
        </w:rPr>
      </w:pPr>
      <w:r w:rsidRPr="00A35566">
        <w:rPr>
          <w:b w:val="0"/>
          <w:color w:val="0D0D0D" w:themeColor="text1" w:themeTint="F2"/>
          <w:sz w:val="24"/>
          <w:szCs w:val="24"/>
        </w:rPr>
        <w:t>Goal Congruence</w:t>
      </w:r>
    </w:p>
    <w:p w:rsidR="005E2DE2" w:rsidRPr="002B0D80" w:rsidRDefault="00B52109" w:rsidP="002B0D80">
      <w:pPr>
        <w:pStyle w:val="NormalWeb"/>
        <w:spacing w:line="480" w:lineRule="auto"/>
        <w:rPr>
          <w:color w:val="0D0D0D" w:themeColor="text1" w:themeTint="F2"/>
        </w:rPr>
      </w:pPr>
      <w:r w:rsidRPr="002B0D80">
        <w:rPr>
          <w:color w:val="0D0D0D" w:themeColor="text1" w:themeTint="F2"/>
        </w:rPr>
        <w:t xml:space="preserve">The organizational goals and objectives review following dispute settlement may ultimately attain coherence and goal congruence in operations. </w:t>
      </w:r>
      <w:r w:rsidR="005E2DE2" w:rsidRPr="002B0D80">
        <w:rPr>
          <w:color w:val="0D0D0D" w:themeColor="text1" w:themeTint="F2"/>
        </w:rPr>
        <w:t>Conflict</w:t>
      </w:r>
      <w:r w:rsidR="00BC6A1E" w:rsidRPr="002B0D80">
        <w:rPr>
          <w:color w:val="0D0D0D" w:themeColor="text1" w:themeTint="F2"/>
        </w:rPr>
        <w:t>s</w:t>
      </w:r>
      <w:r w:rsidR="005E2DE2" w:rsidRPr="002B0D80">
        <w:rPr>
          <w:color w:val="0D0D0D" w:themeColor="text1" w:themeTint="F2"/>
        </w:rPr>
        <w:t xml:space="preserve"> </w:t>
      </w:r>
      <w:r w:rsidR="00BC6A1E" w:rsidRPr="002B0D80">
        <w:rPr>
          <w:color w:val="0D0D0D" w:themeColor="text1" w:themeTint="F2"/>
        </w:rPr>
        <w:t>inflict</w:t>
      </w:r>
      <w:r w:rsidR="005E2DE2" w:rsidRPr="002B0D80">
        <w:rPr>
          <w:color w:val="0D0D0D" w:themeColor="text1" w:themeTint="F2"/>
        </w:rPr>
        <w:t xml:space="preserve"> </w:t>
      </w:r>
      <w:r w:rsidR="00BC6A1E" w:rsidRPr="002B0D80">
        <w:rPr>
          <w:color w:val="0D0D0D" w:themeColor="text1" w:themeTint="F2"/>
        </w:rPr>
        <w:t xml:space="preserve">objectives realignment in </w:t>
      </w:r>
      <w:r w:rsidR="005E2DE2" w:rsidRPr="002B0D80">
        <w:rPr>
          <w:color w:val="0D0D0D" w:themeColor="text1" w:themeTint="F2"/>
        </w:rPr>
        <w:t>the organization</w:t>
      </w:r>
      <w:r w:rsidR="00BC6A1E" w:rsidRPr="002B0D80">
        <w:rPr>
          <w:color w:val="0D0D0D" w:themeColor="text1" w:themeTint="F2"/>
        </w:rPr>
        <w:t>al leadership focusing on</w:t>
      </w:r>
      <w:r w:rsidR="005E2DE2" w:rsidRPr="002B0D80">
        <w:rPr>
          <w:color w:val="0D0D0D" w:themeColor="text1" w:themeTint="F2"/>
        </w:rPr>
        <w:t xml:space="preserve"> common goals </w:t>
      </w:r>
      <w:r w:rsidR="00BC6A1E" w:rsidRPr="002B0D80">
        <w:rPr>
          <w:color w:val="0D0D0D" w:themeColor="text1" w:themeTint="F2"/>
        </w:rPr>
        <w:t>promoting solidarity</w:t>
      </w:r>
      <w:r w:rsidR="005E2DE2" w:rsidRPr="002B0D80">
        <w:rPr>
          <w:color w:val="0D0D0D" w:themeColor="text1" w:themeTint="F2"/>
        </w:rPr>
        <w:t xml:space="preserve"> </w:t>
      </w:r>
      <w:r w:rsidR="00BC6A1E" w:rsidRPr="002B0D80">
        <w:rPr>
          <w:color w:val="0D0D0D" w:themeColor="text1" w:themeTint="F2"/>
        </w:rPr>
        <w:t>in the midst of</w:t>
      </w:r>
      <w:r w:rsidR="005E2DE2" w:rsidRPr="002B0D80">
        <w:rPr>
          <w:color w:val="0D0D0D" w:themeColor="text1" w:themeTint="F2"/>
        </w:rPr>
        <w:t xml:space="preserve"> </w:t>
      </w:r>
      <w:r w:rsidR="00BC6A1E" w:rsidRPr="002B0D80">
        <w:rPr>
          <w:color w:val="0D0D0D" w:themeColor="text1" w:themeTint="F2"/>
        </w:rPr>
        <w:t>the contending</w:t>
      </w:r>
      <w:r w:rsidR="005E2DE2" w:rsidRPr="002B0D80">
        <w:rPr>
          <w:color w:val="0D0D0D" w:themeColor="text1" w:themeTint="F2"/>
        </w:rPr>
        <w:t xml:space="preserve"> parties.</w:t>
      </w:r>
      <w:r w:rsidR="00BC6A1E" w:rsidRPr="002B0D80">
        <w:rPr>
          <w:color w:val="0D0D0D" w:themeColor="text1" w:themeTint="F2"/>
        </w:rPr>
        <w:t xml:space="preserve"> </w:t>
      </w:r>
    </w:p>
    <w:p w:rsidR="008E71A0" w:rsidRPr="002B0D80" w:rsidRDefault="008E71A0" w:rsidP="002B0D80">
      <w:pPr>
        <w:spacing w:line="480" w:lineRule="auto"/>
        <w:rPr>
          <w:rFonts w:ascii="Times New Roman" w:eastAsia="Times New Roman" w:hAnsi="Times New Roman" w:cs="Times New Roman"/>
          <w:color w:val="0D0D0D" w:themeColor="text1" w:themeTint="F2"/>
          <w:sz w:val="24"/>
          <w:szCs w:val="24"/>
          <w:lang w:val="en-US"/>
        </w:rPr>
      </w:pPr>
    </w:p>
    <w:p w:rsidR="002B0D80" w:rsidRDefault="002B0D80">
      <w:pPr>
        <w:rPr>
          <w:rFonts w:ascii="Times New Roman" w:eastAsia="Times New Roman" w:hAnsi="Times New Roman" w:cs="Times New Roman"/>
          <w:color w:val="0D0D0D" w:themeColor="text1" w:themeTint="F2"/>
          <w:sz w:val="24"/>
          <w:szCs w:val="24"/>
          <w:lang w:val="en-US"/>
        </w:rPr>
      </w:pPr>
      <w:r>
        <w:rPr>
          <w:color w:val="0D0D0D" w:themeColor="text1" w:themeTint="F2"/>
        </w:rPr>
        <w:br w:type="page"/>
      </w:r>
    </w:p>
    <w:p w:rsidR="008E71A0" w:rsidRPr="002B0D80" w:rsidRDefault="00C810DE" w:rsidP="002B0D80">
      <w:pPr>
        <w:pStyle w:val="NormalWeb"/>
        <w:spacing w:line="480" w:lineRule="auto"/>
        <w:jc w:val="center"/>
        <w:rPr>
          <w:color w:val="0D0D0D" w:themeColor="text1" w:themeTint="F2"/>
        </w:rPr>
      </w:pPr>
      <w:r>
        <w:rPr>
          <w:color w:val="0D0D0D" w:themeColor="text1" w:themeTint="F2"/>
        </w:rPr>
        <w:lastRenderedPageBreak/>
        <w:t>R</w:t>
      </w:r>
      <w:r w:rsidR="008E71A0" w:rsidRPr="002B0D80">
        <w:rPr>
          <w:color w:val="0D0D0D" w:themeColor="text1" w:themeTint="F2"/>
        </w:rPr>
        <w:t>eferences</w:t>
      </w:r>
    </w:p>
    <w:p w:rsidR="00C477E1" w:rsidRPr="008E71A0" w:rsidRDefault="00C477E1" w:rsidP="002B0D80">
      <w:pPr>
        <w:pBdr>
          <w:bottom w:val="single" w:sz="6" w:space="1" w:color="auto"/>
        </w:pBdr>
        <w:spacing w:after="0" w:line="480" w:lineRule="auto"/>
        <w:ind w:left="720" w:hanging="720"/>
        <w:jc w:val="center"/>
        <w:rPr>
          <w:rFonts w:ascii="Times New Roman" w:eastAsia="Times New Roman" w:hAnsi="Times New Roman" w:cs="Times New Roman"/>
          <w:vanish/>
          <w:color w:val="0D0D0D" w:themeColor="text1" w:themeTint="F2"/>
          <w:sz w:val="24"/>
          <w:szCs w:val="24"/>
          <w:lang w:val="en-US"/>
        </w:rPr>
      </w:pPr>
      <w:r w:rsidRPr="008E71A0">
        <w:rPr>
          <w:rFonts w:ascii="Times New Roman" w:eastAsia="Times New Roman" w:hAnsi="Times New Roman" w:cs="Times New Roman"/>
          <w:vanish/>
          <w:color w:val="0D0D0D" w:themeColor="text1" w:themeTint="F2"/>
          <w:sz w:val="24"/>
          <w:szCs w:val="24"/>
          <w:lang w:val="en-US"/>
        </w:rPr>
        <w:t>Top of Form</w:t>
      </w:r>
    </w:p>
    <w:p w:rsidR="00C477E1" w:rsidRPr="008E71A0" w:rsidRDefault="00C477E1" w:rsidP="002B0D80">
      <w:pPr>
        <w:pBdr>
          <w:top w:val="single" w:sz="6" w:space="1" w:color="auto"/>
        </w:pBdr>
        <w:spacing w:after="0" w:line="480" w:lineRule="auto"/>
        <w:ind w:left="720" w:hanging="720"/>
        <w:jc w:val="center"/>
        <w:rPr>
          <w:rFonts w:ascii="Times New Roman" w:eastAsia="Times New Roman" w:hAnsi="Times New Roman" w:cs="Times New Roman"/>
          <w:vanish/>
          <w:color w:val="0D0D0D" w:themeColor="text1" w:themeTint="F2"/>
          <w:sz w:val="24"/>
          <w:szCs w:val="24"/>
          <w:lang w:val="en-US"/>
        </w:rPr>
      </w:pPr>
      <w:r w:rsidRPr="008E71A0">
        <w:rPr>
          <w:rFonts w:ascii="Times New Roman" w:eastAsia="Times New Roman" w:hAnsi="Times New Roman" w:cs="Times New Roman"/>
          <w:vanish/>
          <w:color w:val="0D0D0D" w:themeColor="text1" w:themeTint="F2"/>
          <w:sz w:val="24"/>
          <w:szCs w:val="24"/>
          <w:lang w:val="en-US"/>
        </w:rPr>
        <w:t>Bottom of Form</w:t>
      </w:r>
    </w:p>
    <w:p w:rsidR="00C477E1" w:rsidRPr="002B0D80" w:rsidRDefault="00C477E1" w:rsidP="002B0D80">
      <w:pPr>
        <w:pBdr>
          <w:bottom w:val="single" w:sz="6" w:space="1" w:color="auto"/>
        </w:pBdr>
        <w:spacing w:after="0" w:line="480" w:lineRule="auto"/>
        <w:ind w:left="720" w:hanging="720"/>
        <w:jc w:val="center"/>
        <w:rPr>
          <w:rFonts w:ascii="Times New Roman" w:eastAsia="Times New Roman" w:hAnsi="Times New Roman" w:cs="Times New Roman"/>
          <w:vanish/>
          <w:color w:val="0D0D0D" w:themeColor="text1" w:themeTint="F2"/>
          <w:sz w:val="24"/>
          <w:szCs w:val="24"/>
          <w:lang w:val="en-US"/>
        </w:rPr>
      </w:pPr>
      <w:r w:rsidRPr="002B0D80">
        <w:rPr>
          <w:rFonts w:ascii="Times New Roman" w:eastAsia="Times New Roman" w:hAnsi="Times New Roman" w:cs="Times New Roman"/>
          <w:vanish/>
          <w:color w:val="0D0D0D" w:themeColor="text1" w:themeTint="F2"/>
          <w:sz w:val="24"/>
          <w:szCs w:val="24"/>
          <w:lang w:val="en-US"/>
        </w:rPr>
        <w:t>Top of Form</w:t>
      </w:r>
    </w:p>
    <w:p w:rsidR="00C477E1" w:rsidRPr="002B0D80" w:rsidRDefault="00C477E1" w:rsidP="002B0D80">
      <w:pPr>
        <w:pBdr>
          <w:top w:val="single" w:sz="6" w:space="1" w:color="auto"/>
        </w:pBdr>
        <w:spacing w:after="0" w:line="480" w:lineRule="auto"/>
        <w:ind w:left="720" w:hanging="720"/>
        <w:jc w:val="center"/>
        <w:rPr>
          <w:rFonts w:ascii="Times New Roman" w:eastAsia="Times New Roman" w:hAnsi="Times New Roman" w:cs="Times New Roman"/>
          <w:vanish/>
          <w:color w:val="0D0D0D" w:themeColor="text1" w:themeTint="F2"/>
          <w:sz w:val="24"/>
          <w:szCs w:val="24"/>
          <w:lang w:val="en-US"/>
        </w:rPr>
      </w:pPr>
      <w:r w:rsidRPr="002B0D80">
        <w:rPr>
          <w:rFonts w:ascii="Times New Roman" w:eastAsia="Times New Roman" w:hAnsi="Times New Roman" w:cs="Times New Roman"/>
          <w:vanish/>
          <w:color w:val="0D0D0D" w:themeColor="text1" w:themeTint="F2"/>
          <w:sz w:val="24"/>
          <w:szCs w:val="24"/>
          <w:lang w:val="en-US"/>
        </w:rPr>
        <w:t>Bottom of Form</w:t>
      </w:r>
    </w:p>
    <w:p w:rsidR="00C477E1" w:rsidRPr="002B0D80" w:rsidRDefault="00C477E1" w:rsidP="002B0D80">
      <w:pPr>
        <w:pBdr>
          <w:bottom w:val="single" w:sz="6" w:space="1" w:color="auto"/>
        </w:pBdr>
        <w:spacing w:after="0" w:line="480" w:lineRule="auto"/>
        <w:ind w:left="720" w:hanging="720"/>
        <w:jc w:val="center"/>
        <w:rPr>
          <w:rFonts w:ascii="Times New Roman" w:eastAsia="Times New Roman" w:hAnsi="Times New Roman" w:cs="Times New Roman"/>
          <w:vanish/>
          <w:color w:val="0D0D0D" w:themeColor="text1" w:themeTint="F2"/>
          <w:sz w:val="24"/>
          <w:szCs w:val="24"/>
          <w:lang w:val="en-US"/>
        </w:rPr>
      </w:pPr>
      <w:r w:rsidRPr="002B0D80">
        <w:rPr>
          <w:rFonts w:ascii="Times New Roman" w:eastAsia="Times New Roman" w:hAnsi="Times New Roman" w:cs="Times New Roman"/>
          <w:vanish/>
          <w:color w:val="0D0D0D" w:themeColor="text1" w:themeTint="F2"/>
          <w:sz w:val="24"/>
          <w:szCs w:val="24"/>
          <w:lang w:val="en-US"/>
        </w:rPr>
        <w:t>Top of Form</w:t>
      </w:r>
    </w:p>
    <w:p w:rsidR="00C477E1" w:rsidRPr="002B0D80" w:rsidRDefault="00C477E1" w:rsidP="002B0D80">
      <w:pPr>
        <w:pBdr>
          <w:top w:val="single" w:sz="6" w:space="1" w:color="auto"/>
        </w:pBdr>
        <w:spacing w:after="0" w:line="480" w:lineRule="auto"/>
        <w:ind w:left="720" w:hanging="720"/>
        <w:jc w:val="center"/>
        <w:rPr>
          <w:rFonts w:ascii="Times New Roman" w:eastAsia="Times New Roman" w:hAnsi="Times New Roman" w:cs="Times New Roman"/>
          <w:vanish/>
          <w:color w:val="0D0D0D" w:themeColor="text1" w:themeTint="F2"/>
          <w:sz w:val="24"/>
          <w:szCs w:val="24"/>
          <w:lang w:val="en-US"/>
        </w:rPr>
      </w:pPr>
      <w:r w:rsidRPr="002B0D80">
        <w:rPr>
          <w:rFonts w:ascii="Times New Roman" w:eastAsia="Times New Roman" w:hAnsi="Times New Roman" w:cs="Times New Roman"/>
          <w:vanish/>
          <w:color w:val="0D0D0D" w:themeColor="text1" w:themeTint="F2"/>
          <w:sz w:val="24"/>
          <w:szCs w:val="24"/>
          <w:lang w:val="en-US"/>
        </w:rPr>
        <w:t>Bottom of Form</w:t>
      </w:r>
    </w:p>
    <w:p w:rsidR="00C477E1" w:rsidRPr="002B0D80" w:rsidRDefault="00C477E1" w:rsidP="002B0D80">
      <w:pPr>
        <w:spacing w:after="0" w:line="480" w:lineRule="auto"/>
        <w:ind w:left="720" w:hanging="720"/>
        <w:rPr>
          <w:rFonts w:ascii="Times New Roman" w:eastAsia="Times New Roman" w:hAnsi="Times New Roman" w:cs="Times New Roman"/>
          <w:color w:val="0D0D0D" w:themeColor="text1" w:themeTint="F2"/>
          <w:sz w:val="24"/>
          <w:szCs w:val="24"/>
          <w:lang w:val="en-US"/>
        </w:rPr>
      </w:pPr>
      <w:r w:rsidRPr="002B0D80">
        <w:rPr>
          <w:rFonts w:ascii="Times New Roman" w:eastAsia="Times New Roman" w:hAnsi="Times New Roman" w:cs="Times New Roman"/>
          <w:color w:val="0D0D0D" w:themeColor="text1" w:themeTint="F2"/>
          <w:sz w:val="24"/>
          <w:szCs w:val="24"/>
          <w:lang w:val="en-US"/>
        </w:rPr>
        <w:t>Assignment on Conflict Management With real life Example. (2016, October 18). Retrieved from http://www.assignmentpoint.com/business/management/assignment-on-conflict-management-with-real-life-example.html</w:t>
      </w:r>
    </w:p>
    <w:p w:rsidR="00C477E1" w:rsidRPr="002B0D80" w:rsidRDefault="00C477E1" w:rsidP="002B0D80">
      <w:pPr>
        <w:spacing w:after="0" w:line="480" w:lineRule="auto"/>
        <w:ind w:left="720" w:hanging="720"/>
        <w:rPr>
          <w:rFonts w:ascii="Times New Roman" w:eastAsia="Times New Roman" w:hAnsi="Times New Roman" w:cs="Times New Roman"/>
          <w:color w:val="0D0D0D" w:themeColor="text1" w:themeTint="F2"/>
          <w:sz w:val="24"/>
          <w:szCs w:val="24"/>
          <w:lang w:val="en-US"/>
        </w:rPr>
      </w:pPr>
      <w:r w:rsidRPr="002B0D80">
        <w:rPr>
          <w:rFonts w:ascii="Times New Roman" w:eastAsia="Times New Roman" w:hAnsi="Times New Roman" w:cs="Times New Roman"/>
          <w:color w:val="0D0D0D" w:themeColor="text1" w:themeTint="F2"/>
          <w:sz w:val="24"/>
          <w:szCs w:val="24"/>
          <w:lang w:val="en-US"/>
        </w:rPr>
        <w:t xml:space="preserve">Deutsch, M., Coleman, P. T., &amp; Marcus, E. C. (2006). </w:t>
      </w:r>
      <w:r w:rsidRPr="002B0D80">
        <w:rPr>
          <w:rFonts w:ascii="Times New Roman" w:eastAsia="Times New Roman" w:hAnsi="Times New Roman" w:cs="Times New Roman"/>
          <w:i/>
          <w:iCs/>
          <w:color w:val="0D0D0D" w:themeColor="text1" w:themeTint="F2"/>
          <w:sz w:val="24"/>
          <w:szCs w:val="24"/>
          <w:lang w:val="en-US"/>
        </w:rPr>
        <w:t>The handbook of conflict resolution: Theory and practice</w:t>
      </w:r>
      <w:r w:rsidRPr="002B0D80">
        <w:rPr>
          <w:rFonts w:ascii="Times New Roman" w:eastAsia="Times New Roman" w:hAnsi="Times New Roman" w:cs="Times New Roman"/>
          <w:color w:val="0D0D0D" w:themeColor="text1" w:themeTint="F2"/>
          <w:sz w:val="24"/>
          <w:szCs w:val="24"/>
          <w:lang w:val="en-US"/>
        </w:rPr>
        <w:t xml:space="preserve">. San Francisco, CA: Jossey-Bass. </w:t>
      </w:r>
    </w:p>
    <w:p w:rsidR="00C477E1" w:rsidRPr="002B0D80" w:rsidRDefault="00C477E1" w:rsidP="002B0D80">
      <w:pPr>
        <w:spacing w:after="0" w:line="480" w:lineRule="auto"/>
        <w:ind w:left="720" w:hanging="720"/>
        <w:rPr>
          <w:rFonts w:ascii="Times New Roman" w:eastAsia="Times New Roman" w:hAnsi="Times New Roman" w:cs="Times New Roman"/>
          <w:color w:val="0D0D0D" w:themeColor="text1" w:themeTint="F2"/>
          <w:sz w:val="24"/>
          <w:szCs w:val="24"/>
          <w:lang w:val="en-US"/>
        </w:rPr>
      </w:pPr>
      <w:r w:rsidRPr="002B0D80">
        <w:rPr>
          <w:rFonts w:ascii="Times New Roman" w:eastAsia="Times New Roman" w:hAnsi="Times New Roman" w:cs="Times New Roman"/>
          <w:color w:val="0D0D0D" w:themeColor="text1" w:themeTint="F2"/>
          <w:sz w:val="24"/>
          <w:szCs w:val="24"/>
          <w:lang w:val="en-US"/>
        </w:rPr>
        <w:t xml:space="preserve">Furlong, G. T. (2005). </w:t>
      </w:r>
      <w:r w:rsidRPr="002B0D80">
        <w:rPr>
          <w:rFonts w:ascii="Times New Roman" w:eastAsia="Times New Roman" w:hAnsi="Times New Roman" w:cs="Times New Roman"/>
          <w:i/>
          <w:iCs/>
          <w:color w:val="0D0D0D" w:themeColor="text1" w:themeTint="F2"/>
          <w:sz w:val="24"/>
          <w:szCs w:val="24"/>
          <w:lang w:val="en-US"/>
        </w:rPr>
        <w:t>The conflict resolution toolbox: Models &amp; maps for analyzing, diagnosing, and resolving conflict</w:t>
      </w:r>
      <w:r w:rsidRPr="002B0D80">
        <w:rPr>
          <w:rFonts w:ascii="Times New Roman" w:eastAsia="Times New Roman" w:hAnsi="Times New Roman" w:cs="Times New Roman"/>
          <w:color w:val="0D0D0D" w:themeColor="text1" w:themeTint="F2"/>
          <w:sz w:val="24"/>
          <w:szCs w:val="24"/>
          <w:lang w:val="en-US"/>
        </w:rPr>
        <w:t xml:space="preserve">. </w:t>
      </w:r>
    </w:p>
    <w:p w:rsidR="00C477E1" w:rsidRPr="008E71A0" w:rsidRDefault="00C477E1" w:rsidP="002B0D80">
      <w:pPr>
        <w:spacing w:after="0" w:line="480" w:lineRule="auto"/>
        <w:ind w:left="720" w:hanging="720"/>
        <w:rPr>
          <w:rFonts w:ascii="Times New Roman" w:eastAsia="Times New Roman" w:hAnsi="Times New Roman" w:cs="Times New Roman"/>
          <w:color w:val="0D0D0D" w:themeColor="text1" w:themeTint="F2"/>
          <w:sz w:val="24"/>
          <w:szCs w:val="24"/>
          <w:lang w:val="en-US"/>
        </w:rPr>
      </w:pPr>
      <w:r w:rsidRPr="008E71A0">
        <w:rPr>
          <w:rFonts w:ascii="Times New Roman" w:eastAsia="Times New Roman" w:hAnsi="Times New Roman" w:cs="Times New Roman"/>
          <w:color w:val="0D0D0D" w:themeColor="text1" w:themeTint="F2"/>
          <w:sz w:val="24"/>
          <w:szCs w:val="24"/>
          <w:lang w:val="en-US"/>
        </w:rPr>
        <w:t xml:space="preserve">Tidwell, A. C. (2001). </w:t>
      </w:r>
      <w:r w:rsidRPr="008E71A0">
        <w:rPr>
          <w:rFonts w:ascii="Times New Roman" w:eastAsia="Times New Roman" w:hAnsi="Times New Roman" w:cs="Times New Roman"/>
          <w:i/>
          <w:iCs/>
          <w:color w:val="0D0D0D" w:themeColor="text1" w:themeTint="F2"/>
          <w:sz w:val="24"/>
          <w:szCs w:val="24"/>
          <w:lang w:val="en-US"/>
        </w:rPr>
        <w:t>Conflict resolved?: A critical assessment of conflict resolution</w:t>
      </w:r>
      <w:r w:rsidRPr="008E71A0">
        <w:rPr>
          <w:rFonts w:ascii="Times New Roman" w:eastAsia="Times New Roman" w:hAnsi="Times New Roman" w:cs="Times New Roman"/>
          <w:color w:val="0D0D0D" w:themeColor="text1" w:themeTint="F2"/>
          <w:sz w:val="24"/>
          <w:szCs w:val="24"/>
          <w:lang w:val="en-US"/>
        </w:rPr>
        <w:t xml:space="preserve">. London: Continuum. </w:t>
      </w:r>
    </w:p>
    <w:p w:rsidR="008E71A0" w:rsidRPr="002B0D80" w:rsidRDefault="008E71A0" w:rsidP="002B0D80">
      <w:pPr>
        <w:pStyle w:val="NormalWeb"/>
        <w:spacing w:line="480" w:lineRule="auto"/>
        <w:rPr>
          <w:color w:val="0D0D0D" w:themeColor="text1" w:themeTint="F2"/>
        </w:rPr>
      </w:pPr>
    </w:p>
    <w:sectPr w:rsidR="008E71A0" w:rsidRPr="002B0D80" w:rsidSect="00A35566">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653E9" w:rsidRDefault="005653E9" w:rsidP="005471A4">
      <w:pPr>
        <w:spacing w:after="0" w:line="240" w:lineRule="auto"/>
      </w:pPr>
      <w:r>
        <w:separator/>
      </w:r>
    </w:p>
  </w:endnote>
  <w:endnote w:type="continuationSeparator" w:id="1">
    <w:p w:rsidR="005653E9" w:rsidRDefault="005653E9" w:rsidP="005471A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653E9" w:rsidRDefault="005653E9" w:rsidP="005471A4">
      <w:pPr>
        <w:spacing w:after="0" w:line="240" w:lineRule="auto"/>
      </w:pPr>
      <w:r>
        <w:separator/>
      </w:r>
    </w:p>
  </w:footnote>
  <w:footnote w:type="continuationSeparator" w:id="1">
    <w:p w:rsidR="005653E9" w:rsidRDefault="005653E9" w:rsidP="005471A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5991511"/>
      <w:docPartObj>
        <w:docPartGallery w:val="Page Numbers (Top of Page)"/>
        <w:docPartUnique/>
      </w:docPartObj>
    </w:sdtPr>
    <w:sdtContent>
      <w:p w:rsidR="005471A4" w:rsidRPr="00A35566" w:rsidRDefault="00A35566" w:rsidP="00A35566">
        <w:pPr>
          <w:pStyle w:val="Header"/>
          <w:tabs>
            <w:tab w:val="right" w:pos="9026"/>
          </w:tabs>
          <w:rPr>
            <w:rFonts w:ascii="Times New Roman" w:hAnsi="Times New Roman" w:cs="Times New Roman"/>
            <w:sz w:val="24"/>
            <w:szCs w:val="24"/>
          </w:rPr>
        </w:pPr>
        <w:r w:rsidRPr="00A35566">
          <w:rPr>
            <w:rFonts w:ascii="Times New Roman" w:hAnsi="Times New Roman" w:cs="Times New Roman"/>
            <w:sz w:val="24"/>
            <w:szCs w:val="24"/>
          </w:rPr>
          <w:t>CONFLICT IDENTITIFCATION AND RESOLUTION</w:t>
        </w:r>
        <w:r w:rsidRPr="00A35566">
          <w:rPr>
            <w:rFonts w:ascii="Times New Roman" w:hAnsi="Times New Roman" w:cs="Times New Roman"/>
            <w:sz w:val="24"/>
            <w:szCs w:val="24"/>
          </w:rPr>
          <w:tab/>
        </w:r>
        <w:r w:rsidRPr="00A35566">
          <w:rPr>
            <w:rFonts w:ascii="Times New Roman" w:hAnsi="Times New Roman" w:cs="Times New Roman"/>
            <w:sz w:val="24"/>
            <w:szCs w:val="24"/>
          </w:rPr>
          <w:tab/>
        </w:r>
        <w:r w:rsidRPr="00A35566">
          <w:rPr>
            <w:rFonts w:ascii="Times New Roman" w:hAnsi="Times New Roman" w:cs="Times New Roman"/>
            <w:sz w:val="24"/>
            <w:szCs w:val="24"/>
          </w:rPr>
          <w:fldChar w:fldCharType="begin"/>
        </w:r>
        <w:r w:rsidRPr="00A35566">
          <w:rPr>
            <w:rFonts w:ascii="Times New Roman" w:hAnsi="Times New Roman" w:cs="Times New Roman"/>
            <w:sz w:val="24"/>
            <w:szCs w:val="24"/>
          </w:rPr>
          <w:instrText xml:space="preserve"> PAGE   \* MERGEFORMAT </w:instrText>
        </w:r>
        <w:r w:rsidRPr="00A35566">
          <w:rPr>
            <w:rFonts w:ascii="Times New Roman" w:hAnsi="Times New Roman" w:cs="Times New Roman"/>
            <w:sz w:val="24"/>
            <w:szCs w:val="24"/>
          </w:rPr>
          <w:fldChar w:fldCharType="separate"/>
        </w:r>
        <w:r>
          <w:rPr>
            <w:rFonts w:ascii="Times New Roman" w:hAnsi="Times New Roman" w:cs="Times New Roman"/>
            <w:noProof/>
            <w:sz w:val="24"/>
            <w:szCs w:val="24"/>
          </w:rPr>
          <w:t>2</w:t>
        </w:r>
        <w:r w:rsidRPr="00A35566">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71A4" w:rsidRPr="00A35566" w:rsidRDefault="00A35566" w:rsidP="00A35566">
    <w:pPr>
      <w:pStyle w:val="Header"/>
      <w:jc w:val="right"/>
      <w:rPr>
        <w:rFonts w:ascii="Times New Roman" w:hAnsi="Times New Roman" w:cs="Times New Roman"/>
        <w:sz w:val="24"/>
        <w:szCs w:val="24"/>
      </w:rPr>
    </w:pPr>
    <w:r w:rsidRPr="00A35566">
      <w:rPr>
        <w:rFonts w:ascii="Times New Roman" w:hAnsi="Times New Roman" w:cs="Times New Roman"/>
        <w:sz w:val="24"/>
        <w:szCs w:val="24"/>
      </w:rPr>
      <w:t xml:space="preserve">Running head: CONFLICT IDENTITIFCATION AND RESOLUTION </w:t>
    </w:r>
    <w:r w:rsidRPr="00A35566">
      <w:rPr>
        <w:rFonts w:ascii="Times New Roman" w:hAnsi="Times New Roman" w:cs="Times New Roman"/>
        <w:sz w:val="24"/>
        <w:szCs w:val="24"/>
      </w:rPr>
      <w:tab/>
    </w:r>
    <w:sdt>
      <w:sdtPr>
        <w:rPr>
          <w:rFonts w:ascii="Times New Roman" w:hAnsi="Times New Roman" w:cs="Times New Roman"/>
          <w:sz w:val="24"/>
          <w:szCs w:val="24"/>
        </w:rPr>
        <w:id w:val="15991439"/>
        <w:docPartObj>
          <w:docPartGallery w:val="Page Numbers (Top of Page)"/>
          <w:docPartUnique/>
        </w:docPartObj>
      </w:sdtPr>
      <w:sdtContent>
        <w:r w:rsidRPr="00A35566">
          <w:rPr>
            <w:rFonts w:ascii="Times New Roman" w:hAnsi="Times New Roman" w:cs="Times New Roman"/>
            <w:sz w:val="24"/>
            <w:szCs w:val="24"/>
          </w:rPr>
          <w:fldChar w:fldCharType="begin"/>
        </w:r>
        <w:r w:rsidRPr="00A35566">
          <w:rPr>
            <w:rFonts w:ascii="Times New Roman" w:hAnsi="Times New Roman" w:cs="Times New Roman"/>
            <w:sz w:val="24"/>
            <w:szCs w:val="24"/>
          </w:rPr>
          <w:instrText xml:space="preserve"> PAGE   \* MERGEFORMAT </w:instrText>
        </w:r>
        <w:r w:rsidRPr="00A35566">
          <w:rPr>
            <w:rFonts w:ascii="Times New Roman" w:hAnsi="Times New Roman" w:cs="Times New Roman"/>
            <w:sz w:val="24"/>
            <w:szCs w:val="24"/>
          </w:rPr>
          <w:fldChar w:fldCharType="separate"/>
        </w:r>
        <w:r>
          <w:rPr>
            <w:rFonts w:ascii="Times New Roman" w:hAnsi="Times New Roman" w:cs="Times New Roman"/>
            <w:noProof/>
            <w:sz w:val="24"/>
            <w:szCs w:val="24"/>
          </w:rPr>
          <w:t>1</w:t>
        </w:r>
        <w:r w:rsidRPr="00A35566">
          <w:rPr>
            <w:rFonts w:ascii="Times New Roman" w:hAnsi="Times New Roman" w:cs="Times New Roman"/>
            <w:sz w:val="24"/>
            <w:szCs w:val="24"/>
          </w:rPr>
          <w:fldChar w:fldCharType="end"/>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71816C3"/>
    <w:multiLevelType w:val="multilevel"/>
    <w:tmpl w:val="FEAA7C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93158C"/>
    <w:rsid w:val="00005E49"/>
    <w:rsid w:val="00063EFF"/>
    <w:rsid w:val="000E27CC"/>
    <w:rsid w:val="000E78AF"/>
    <w:rsid w:val="001012CA"/>
    <w:rsid w:val="0011702D"/>
    <w:rsid w:val="001376FC"/>
    <w:rsid w:val="00156C83"/>
    <w:rsid w:val="00162BB0"/>
    <w:rsid w:val="001A0615"/>
    <w:rsid w:val="001B2F59"/>
    <w:rsid w:val="001B368B"/>
    <w:rsid w:val="001C50E3"/>
    <w:rsid w:val="001E7AB7"/>
    <w:rsid w:val="001F3FA8"/>
    <w:rsid w:val="002075E4"/>
    <w:rsid w:val="00207E12"/>
    <w:rsid w:val="00215829"/>
    <w:rsid w:val="002431ED"/>
    <w:rsid w:val="00260476"/>
    <w:rsid w:val="00266CF8"/>
    <w:rsid w:val="0027600E"/>
    <w:rsid w:val="00277F37"/>
    <w:rsid w:val="00277F3C"/>
    <w:rsid w:val="00297A84"/>
    <w:rsid w:val="002A0B23"/>
    <w:rsid w:val="002B0D80"/>
    <w:rsid w:val="002B29CA"/>
    <w:rsid w:val="002C7059"/>
    <w:rsid w:val="002D1332"/>
    <w:rsid w:val="002D4DB2"/>
    <w:rsid w:val="002E5458"/>
    <w:rsid w:val="0032659E"/>
    <w:rsid w:val="00371F0E"/>
    <w:rsid w:val="00384D10"/>
    <w:rsid w:val="0039223B"/>
    <w:rsid w:val="003C15B2"/>
    <w:rsid w:val="003E0F92"/>
    <w:rsid w:val="0041524C"/>
    <w:rsid w:val="00425924"/>
    <w:rsid w:val="004329BE"/>
    <w:rsid w:val="004B00C0"/>
    <w:rsid w:val="004B0A99"/>
    <w:rsid w:val="005073F2"/>
    <w:rsid w:val="00507677"/>
    <w:rsid w:val="005323FD"/>
    <w:rsid w:val="005338C1"/>
    <w:rsid w:val="00535EB3"/>
    <w:rsid w:val="005471A4"/>
    <w:rsid w:val="005653E9"/>
    <w:rsid w:val="005658AC"/>
    <w:rsid w:val="005938EE"/>
    <w:rsid w:val="005E2DE2"/>
    <w:rsid w:val="00601542"/>
    <w:rsid w:val="00613E66"/>
    <w:rsid w:val="00630D0B"/>
    <w:rsid w:val="00637692"/>
    <w:rsid w:val="00667276"/>
    <w:rsid w:val="006A20DB"/>
    <w:rsid w:val="006A7477"/>
    <w:rsid w:val="006B3460"/>
    <w:rsid w:val="006F22A0"/>
    <w:rsid w:val="00702EB2"/>
    <w:rsid w:val="00724CE5"/>
    <w:rsid w:val="00725CAD"/>
    <w:rsid w:val="00726352"/>
    <w:rsid w:val="00727E69"/>
    <w:rsid w:val="007334AE"/>
    <w:rsid w:val="00740946"/>
    <w:rsid w:val="007732BF"/>
    <w:rsid w:val="007B0703"/>
    <w:rsid w:val="007D0332"/>
    <w:rsid w:val="007E15E8"/>
    <w:rsid w:val="007E378F"/>
    <w:rsid w:val="007E7381"/>
    <w:rsid w:val="00816710"/>
    <w:rsid w:val="00824DF3"/>
    <w:rsid w:val="00834A5D"/>
    <w:rsid w:val="00876373"/>
    <w:rsid w:val="00887F73"/>
    <w:rsid w:val="008920A4"/>
    <w:rsid w:val="008A5448"/>
    <w:rsid w:val="008B7F85"/>
    <w:rsid w:val="008E197F"/>
    <w:rsid w:val="008E5E60"/>
    <w:rsid w:val="008E71A0"/>
    <w:rsid w:val="008F14CB"/>
    <w:rsid w:val="0090061A"/>
    <w:rsid w:val="00907658"/>
    <w:rsid w:val="009205D8"/>
    <w:rsid w:val="0093158C"/>
    <w:rsid w:val="00936AC4"/>
    <w:rsid w:val="009412D2"/>
    <w:rsid w:val="00945237"/>
    <w:rsid w:val="00945E4F"/>
    <w:rsid w:val="00947DF6"/>
    <w:rsid w:val="009C1436"/>
    <w:rsid w:val="00A01A2D"/>
    <w:rsid w:val="00A35566"/>
    <w:rsid w:val="00A37627"/>
    <w:rsid w:val="00A7140E"/>
    <w:rsid w:val="00A756F1"/>
    <w:rsid w:val="00AB5F9A"/>
    <w:rsid w:val="00AC03FC"/>
    <w:rsid w:val="00AD0AB0"/>
    <w:rsid w:val="00B22C92"/>
    <w:rsid w:val="00B27905"/>
    <w:rsid w:val="00B52109"/>
    <w:rsid w:val="00B53340"/>
    <w:rsid w:val="00B91AD1"/>
    <w:rsid w:val="00BB010C"/>
    <w:rsid w:val="00BB55D3"/>
    <w:rsid w:val="00BC1577"/>
    <w:rsid w:val="00BC6A1E"/>
    <w:rsid w:val="00C409E9"/>
    <w:rsid w:val="00C477E1"/>
    <w:rsid w:val="00C71926"/>
    <w:rsid w:val="00C810DE"/>
    <w:rsid w:val="00C84713"/>
    <w:rsid w:val="00C905CC"/>
    <w:rsid w:val="00CB1FAA"/>
    <w:rsid w:val="00CE4DDD"/>
    <w:rsid w:val="00CE576B"/>
    <w:rsid w:val="00CE66C9"/>
    <w:rsid w:val="00CF5283"/>
    <w:rsid w:val="00CF7B6A"/>
    <w:rsid w:val="00D30A49"/>
    <w:rsid w:val="00D35641"/>
    <w:rsid w:val="00D84ABA"/>
    <w:rsid w:val="00D90588"/>
    <w:rsid w:val="00D97081"/>
    <w:rsid w:val="00DA5968"/>
    <w:rsid w:val="00DA5D02"/>
    <w:rsid w:val="00DB4DBB"/>
    <w:rsid w:val="00DC0DCC"/>
    <w:rsid w:val="00DC248F"/>
    <w:rsid w:val="00DD1BA3"/>
    <w:rsid w:val="00DE66AF"/>
    <w:rsid w:val="00DE7DAF"/>
    <w:rsid w:val="00DF52B0"/>
    <w:rsid w:val="00E027F0"/>
    <w:rsid w:val="00E31294"/>
    <w:rsid w:val="00E331E0"/>
    <w:rsid w:val="00E73E7E"/>
    <w:rsid w:val="00EA36A7"/>
    <w:rsid w:val="00EE3C2C"/>
    <w:rsid w:val="00EE7706"/>
    <w:rsid w:val="00F42018"/>
    <w:rsid w:val="00F421B9"/>
    <w:rsid w:val="00F70608"/>
    <w:rsid w:val="00F83FD8"/>
    <w:rsid w:val="00F925BD"/>
    <w:rsid w:val="00FA5510"/>
    <w:rsid w:val="00FB6CEE"/>
    <w:rsid w:val="00FC611D"/>
    <w:rsid w:val="00FC6DA0"/>
    <w:rsid w:val="00FD79D3"/>
    <w:rsid w:val="00FE13A8"/>
    <w:rsid w:val="00FE1724"/>
    <w:rsid w:val="00FF6587"/>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20A4"/>
  </w:style>
  <w:style w:type="paragraph" w:styleId="Heading3">
    <w:name w:val="heading 3"/>
    <w:basedOn w:val="Normal"/>
    <w:link w:val="Heading3Char"/>
    <w:uiPriority w:val="9"/>
    <w:qFormat/>
    <w:rsid w:val="005E2DE2"/>
    <w:pPr>
      <w:spacing w:before="100" w:beforeAutospacing="1" w:after="100" w:afterAutospacing="1" w:line="240" w:lineRule="auto"/>
      <w:outlineLvl w:val="2"/>
    </w:pPr>
    <w:rPr>
      <w:rFonts w:ascii="Times New Roman" w:eastAsia="Times New Roman" w:hAnsi="Times New Roman" w:cs="Times New Roman"/>
      <w:b/>
      <w:bCs/>
      <w:sz w:val="27"/>
      <w:szCs w:val="27"/>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756F1"/>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Heading3Char">
    <w:name w:val="Heading 3 Char"/>
    <w:basedOn w:val="DefaultParagraphFont"/>
    <w:link w:val="Heading3"/>
    <w:uiPriority w:val="9"/>
    <w:rsid w:val="005E2DE2"/>
    <w:rPr>
      <w:rFonts w:ascii="Times New Roman" w:eastAsia="Times New Roman" w:hAnsi="Times New Roman" w:cs="Times New Roman"/>
      <w:b/>
      <w:bCs/>
      <w:sz w:val="27"/>
      <w:szCs w:val="27"/>
      <w:lang w:val="en-US"/>
    </w:rPr>
  </w:style>
  <w:style w:type="paragraph" w:styleId="Header">
    <w:name w:val="header"/>
    <w:basedOn w:val="Normal"/>
    <w:link w:val="HeaderChar"/>
    <w:uiPriority w:val="99"/>
    <w:unhideWhenUsed/>
    <w:rsid w:val="005471A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71A4"/>
  </w:style>
  <w:style w:type="paragraph" w:styleId="Footer">
    <w:name w:val="footer"/>
    <w:basedOn w:val="Normal"/>
    <w:link w:val="FooterChar"/>
    <w:uiPriority w:val="99"/>
    <w:semiHidden/>
    <w:unhideWhenUsed/>
    <w:rsid w:val="005471A4"/>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471A4"/>
  </w:style>
  <w:style w:type="paragraph" w:styleId="z-TopofForm">
    <w:name w:val="HTML Top of Form"/>
    <w:basedOn w:val="Normal"/>
    <w:next w:val="Normal"/>
    <w:link w:val="z-TopofFormChar"/>
    <w:hidden/>
    <w:uiPriority w:val="99"/>
    <w:semiHidden/>
    <w:unhideWhenUsed/>
    <w:rsid w:val="008E71A0"/>
    <w:pPr>
      <w:pBdr>
        <w:bottom w:val="single" w:sz="6" w:space="1" w:color="auto"/>
      </w:pBdr>
      <w:spacing w:after="0" w:line="240" w:lineRule="auto"/>
      <w:jc w:val="center"/>
    </w:pPr>
    <w:rPr>
      <w:rFonts w:ascii="Arial" w:eastAsia="Times New Roman" w:hAnsi="Arial" w:cs="Arial"/>
      <w:vanish/>
      <w:sz w:val="16"/>
      <w:szCs w:val="16"/>
      <w:lang w:val="en-US"/>
    </w:rPr>
  </w:style>
  <w:style w:type="character" w:customStyle="1" w:styleId="z-TopofFormChar">
    <w:name w:val="z-Top of Form Char"/>
    <w:basedOn w:val="DefaultParagraphFont"/>
    <w:link w:val="z-TopofForm"/>
    <w:uiPriority w:val="99"/>
    <w:semiHidden/>
    <w:rsid w:val="008E71A0"/>
    <w:rPr>
      <w:rFonts w:ascii="Arial" w:eastAsia="Times New Roman" w:hAnsi="Arial" w:cs="Arial"/>
      <w:vanish/>
      <w:sz w:val="16"/>
      <w:szCs w:val="16"/>
      <w:lang w:val="en-US"/>
    </w:rPr>
  </w:style>
  <w:style w:type="paragraph" w:styleId="z-BottomofForm">
    <w:name w:val="HTML Bottom of Form"/>
    <w:basedOn w:val="Normal"/>
    <w:next w:val="Normal"/>
    <w:link w:val="z-BottomofFormChar"/>
    <w:hidden/>
    <w:uiPriority w:val="99"/>
    <w:semiHidden/>
    <w:unhideWhenUsed/>
    <w:rsid w:val="008E71A0"/>
    <w:pPr>
      <w:pBdr>
        <w:top w:val="single" w:sz="6" w:space="1" w:color="auto"/>
      </w:pBdr>
      <w:spacing w:after="0" w:line="240" w:lineRule="auto"/>
      <w:jc w:val="center"/>
    </w:pPr>
    <w:rPr>
      <w:rFonts w:ascii="Arial" w:eastAsia="Times New Roman" w:hAnsi="Arial" w:cs="Arial"/>
      <w:vanish/>
      <w:sz w:val="16"/>
      <w:szCs w:val="16"/>
      <w:lang w:val="en-US"/>
    </w:rPr>
  </w:style>
  <w:style w:type="character" w:customStyle="1" w:styleId="z-BottomofFormChar">
    <w:name w:val="z-Bottom of Form Char"/>
    <w:basedOn w:val="DefaultParagraphFont"/>
    <w:link w:val="z-BottomofForm"/>
    <w:uiPriority w:val="99"/>
    <w:semiHidden/>
    <w:rsid w:val="008E71A0"/>
    <w:rPr>
      <w:rFonts w:ascii="Arial" w:eastAsia="Times New Roman" w:hAnsi="Arial" w:cs="Arial"/>
      <w:vanish/>
      <w:sz w:val="16"/>
      <w:szCs w:val="16"/>
      <w:lang w:val="en-US"/>
    </w:rPr>
  </w:style>
</w:styles>
</file>

<file path=word/webSettings.xml><?xml version="1.0" encoding="utf-8"?>
<w:webSettings xmlns:r="http://schemas.openxmlformats.org/officeDocument/2006/relationships" xmlns:w="http://schemas.openxmlformats.org/wordprocessingml/2006/main">
  <w:divs>
    <w:div w:id="189492869">
      <w:bodyDiv w:val="1"/>
      <w:marLeft w:val="0"/>
      <w:marRight w:val="0"/>
      <w:marTop w:val="0"/>
      <w:marBottom w:val="0"/>
      <w:divBdr>
        <w:top w:val="none" w:sz="0" w:space="0" w:color="auto"/>
        <w:left w:val="none" w:sz="0" w:space="0" w:color="auto"/>
        <w:bottom w:val="none" w:sz="0" w:space="0" w:color="auto"/>
        <w:right w:val="none" w:sz="0" w:space="0" w:color="auto"/>
      </w:divBdr>
      <w:divsChild>
        <w:div w:id="2059164448">
          <w:marLeft w:val="0"/>
          <w:marRight w:val="0"/>
          <w:marTop w:val="0"/>
          <w:marBottom w:val="0"/>
          <w:divBdr>
            <w:top w:val="none" w:sz="0" w:space="0" w:color="auto"/>
            <w:left w:val="none" w:sz="0" w:space="0" w:color="auto"/>
            <w:bottom w:val="none" w:sz="0" w:space="0" w:color="auto"/>
            <w:right w:val="none" w:sz="0" w:space="0" w:color="auto"/>
          </w:divBdr>
          <w:divsChild>
            <w:div w:id="855079988">
              <w:marLeft w:val="0"/>
              <w:marRight w:val="0"/>
              <w:marTop w:val="0"/>
              <w:marBottom w:val="0"/>
              <w:divBdr>
                <w:top w:val="none" w:sz="0" w:space="0" w:color="auto"/>
                <w:left w:val="none" w:sz="0" w:space="0" w:color="auto"/>
                <w:bottom w:val="none" w:sz="0" w:space="0" w:color="auto"/>
                <w:right w:val="none" w:sz="0" w:space="0" w:color="auto"/>
              </w:divBdr>
              <w:divsChild>
                <w:div w:id="355889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3223971">
      <w:bodyDiv w:val="1"/>
      <w:marLeft w:val="0"/>
      <w:marRight w:val="0"/>
      <w:marTop w:val="0"/>
      <w:marBottom w:val="0"/>
      <w:divBdr>
        <w:top w:val="none" w:sz="0" w:space="0" w:color="auto"/>
        <w:left w:val="none" w:sz="0" w:space="0" w:color="auto"/>
        <w:bottom w:val="none" w:sz="0" w:space="0" w:color="auto"/>
        <w:right w:val="none" w:sz="0" w:space="0" w:color="auto"/>
      </w:divBdr>
    </w:div>
    <w:div w:id="364520867">
      <w:bodyDiv w:val="1"/>
      <w:marLeft w:val="0"/>
      <w:marRight w:val="0"/>
      <w:marTop w:val="0"/>
      <w:marBottom w:val="0"/>
      <w:divBdr>
        <w:top w:val="none" w:sz="0" w:space="0" w:color="auto"/>
        <w:left w:val="none" w:sz="0" w:space="0" w:color="auto"/>
        <w:bottom w:val="none" w:sz="0" w:space="0" w:color="auto"/>
        <w:right w:val="none" w:sz="0" w:space="0" w:color="auto"/>
      </w:divBdr>
    </w:div>
    <w:div w:id="1115249776">
      <w:bodyDiv w:val="1"/>
      <w:marLeft w:val="0"/>
      <w:marRight w:val="0"/>
      <w:marTop w:val="0"/>
      <w:marBottom w:val="0"/>
      <w:divBdr>
        <w:top w:val="none" w:sz="0" w:space="0" w:color="auto"/>
        <w:left w:val="none" w:sz="0" w:space="0" w:color="auto"/>
        <w:bottom w:val="none" w:sz="0" w:space="0" w:color="auto"/>
        <w:right w:val="none" w:sz="0" w:space="0" w:color="auto"/>
      </w:divBdr>
    </w:div>
    <w:div w:id="1171023646">
      <w:bodyDiv w:val="1"/>
      <w:marLeft w:val="0"/>
      <w:marRight w:val="0"/>
      <w:marTop w:val="0"/>
      <w:marBottom w:val="0"/>
      <w:divBdr>
        <w:top w:val="none" w:sz="0" w:space="0" w:color="auto"/>
        <w:left w:val="none" w:sz="0" w:space="0" w:color="auto"/>
        <w:bottom w:val="none" w:sz="0" w:space="0" w:color="auto"/>
        <w:right w:val="none" w:sz="0" w:space="0" w:color="auto"/>
      </w:divBdr>
    </w:div>
    <w:div w:id="1601715817">
      <w:bodyDiv w:val="1"/>
      <w:marLeft w:val="0"/>
      <w:marRight w:val="0"/>
      <w:marTop w:val="0"/>
      <w:marBottom w:val="0"/>
      <w:divBdr>
        <w:top w:val="none" w:sz="0" w:space="0" w:color="auto"/>
        <w:left w:val="none" w:sz="0" w:space="0" w:color="auto"/>
        <w:bottom w:val="none" w:sz="0" w:space="0" w:color="auto"/>
        <w:right w:val="none" w:sz="0" w:space="0" w:color="auto"/>
      </w:divBdr>
      <w:divsChild>
        <w:div w:id="1932085873">
          <w:marLeft w:val="0"/>
          <w:marRight w:val="0"/>
          <w:marTop w:val="0"/>
          <w:marBottom w:val="0"/>
          <w:divBdr>
            <w:top w:val="none" w:sz="0" w:space="0" w:color="auto"/>
            <w:left w:val="none" w:sz="0" w:space="0" w:color="auto"/>
            <w:bottom w:val="none" w:sz="0" w:space="0" w:color="auto"/>
            <w:right w:val="none" w:sz="0" w:space="0" w:color="auto"/>
          </w:divBdr>
          <w:divsChild>
            <w:div w:id="301470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7435411">
      <w:bodyDiv w:val="1"/>
      <w:marLeft w:val="0"/>
      <w:marRight w:val="0"/>
      <w:marTop w:val="0"/>
      <w:marBottom w:val="0"/>
      <w:divBdr>
        <w:top w:val="none" w:sz="0" w:space="0" w:color="auto"/>
        <w:left w:val="none" w:sz="0" w:space="0" w:color="auto"/>
        <w:bottom w:val="none" w:sz="0" w:space="0" w:color="auto"/>
        <w:right w:val="none" w:sz="0" w:space="0" w:color="auto"/>
      </w:divBdr>
      <w:divsChild>
        <w:div w:id="523639372">
          <w:marLeft w:val="0"/>
          <w:marRight w:val="0"/>
          <w:marTop w:val="0"/>
          <w:marBottom w:val="0"/>
          <w:divBdr>
            <w:top w:val="none" w:sz="0" w:space="0" w:color="auto"/>
            <w:left w:val="none" w:sz="0" w:space="0" w:color="auto"/>
            <w:bottom w:val="none" w:sz="0" w:space="0" w:color="auto"/>
            <w:right w:val="none" w:sz="0" w:space="0" w:color="auto"/>
          </w:divBdr>
          <w:divsChild>
            <w:div w:id="1581984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3338336">
      <w:bodyDiv w:val="1"/>
      <w:marLeft w:val="0"/>
      <w:marRight w:val="0"/>
      <w:marTop w:val="0"/>
      <w:marBottom w:val="0"/>
      <w:divBdr>
        <w:top w:val="none" w:sz="0" w:space="0" w:color="auto"/>
        <w:left w:val="none" w:sz="0" w:space="0" w:color="auto"/>
        <w:bottom w:val="none" w:sz="0" w:space="0" w:color="auto"/>
        <w:right w:val="none" w:sz="0" w:space="0" w:color="auto"/>
      </w:divBdr>
      <w:divsChild>
        <w:div w:id="1803573043">
          <w:marLeft w:val="0"/>
          <w:marRight w:val="0"/>
          <w:marTop w:val="0"/>
          <w:marBottom w:val="0"/>
          <w:divBdr>
            <w:top w:val="none" w:sz="0" w:space="0" w:color="auto"/>
            <w:left w:val="none" w:sz="0" w:space="0" w:color="auto"/>
            <w:bottom w:val="none" w:sz="0" w:space="0" w:color="auto"/>
            <w:right w:val="none" w:sz="0" w:space="0" w:color="auto"/>
          </w:divBdr>
          <w:divsChild>
            <w:div w:id="1937057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994611">
      <w:bodyDiv w:val="1"/>
      <w:marLeft w:val="0"/>
      <w:marRight w:val="0"/>
      <w:marTop w:val="0"/>
      <w:marBottom w:val="0"/>
      <w:divBdr>
        <w:top w:val="none" w:sz="0" w:space="0" w:color="auto"/>
        <w:left w:val="none" w:sz="0" w:space="0" w:color="auto"/>
        <w:bottom w:val="none" w:sz="0" w:space="0" w:color="auto"/>
        <w:right w:val="none" w:sz="0" w:space="0" w:color="auto"/>
      </w:divBdr>
    </w:div>
    <w:div w:id="1852648263">
      <w:bodyDiv w:val="1"/>
      <w:marLeft w:val="0"/>
      <w:marRight w:val="0"/>
      <w:marTop w:val="0"/>
      <w:marBottom w:val="0"/>
      <w:divBdr>
        <w:top w:val="none" w:sz="0" w:space="0" w:color="auto"/>
        <w:left w:val="none" w:sz="0" w:space="0" w:color="auto"/>
        <w:bottom w:val="none" w:sz="0" w:space="0" w:color="auto"/>
        <w:right w:val="none" w:sz="0" w:space="0" w:color="auto"/>
      </w:divBdr>
      <w:divsChild>
        <w:div w:id="229074397">
          <w:marLeft w:val="0"/>
          <w:marRight w:val="0"/>
          <w:marTop w:val="0"/>
          <w:marBottom w:val="0"/>
          <w:divBdr>
            <w:top w:val="none" w:sz="0" w:space="0" w:color="auto"/>
            <w:left w:val="none" w:sz="0" w:space="0" w:color="auto"/>
            <w:bottom w:val="none" w:sz="0" w:space="0" w:color="auto"/>
            <w:right w:val="none" w:sz="0" w:space="0" w:color="auto"/>
          </w:divBdr>
          <w:divsChild>
            <w:div w:id="1662197465">
              <w:marLeft w:val="0"/>
              <w:marRight w:val="0"/>
              <w:marTop w:val="0"/>
              <w:marBottom w:val="0"/>
              <w:divBdr>
                <w:top w:val="none" w:sz="0" w:space="0" w:color="auto"/>
                <w:left w:val="none" w:sz="0" w:space="0" w:color="auto"/>
                <w:bottom w:val="none" w:sz="0" w:space="0" w:color="auto"/>
                <w:right w:val="none" w:sz="0" w:space="0" w:color="auto"/>
              </w:divBdr>
              <w:divsChild>
                <w:div w:id="617685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3805761">
      <w:bodyDiv w:val="1"/>
      <w:marLeft w:val="0"/>
      <w:marRight w:val="0"/>
      <w:marTop w:val="0"/>
      <w:marBottom w:val="0"/>
      <w:divBdr>
        <w:top w:val="none" w:sz="0" w:space="0" w:color="auto"/>
        <w:left w:val="none" w:sz="0" w:space="0" w:color="auto"/>
        <w:bottom w:val="none" w:sz="0" w:space="0" w:color="auto"/>
        <w:right w:val="none" w:sz="0" w:space="0" w:color="auto"/>
      </w:divBdr>
    </w:div>
    <w:div w:id="2025478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7</Pages>
  <Words>1381</Words>
  <Characters>7873</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Kelvin Jackson</dc:creator>
  <cp:lastModifiedBy>Kelvin Jackson</cp:lastModifiedBy>
  <cp:revision>2</cp:revision>
  <dcterms:created xsi:type="dcterms:W3CDTF">2018-10-26T13:50:00Z</dcterms:created>
  <dcterms:modified xsi:type="dcterms:W3CDTF">2018-10-26T13:50:00Z</dcterms:modified>
</cp:coreProperties>
</file>