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32628" w:rsidRPr="00032628" w:rsidRDefault="00032628" w:rsidP="00DA0B4A">
      <w:pPr>
        <w:jc w:val="center"/>
        <w:rPr>
          <w:rFonts w:ascii="Times New Roman" w:hAnsi="Times New Roman" w:cs="Times New Roman"/>
          <w:sz w:val="24"/>
          <w:szCs w:val="24"/>
        </w:rPr>
      </w:pPr>
    </w:p>
    <w:p w:rsidR="00032628" w:rsidRDefault="00032628" w:rsidP="00032628">
      <w:pPr>
        <w:ind w:firstLine="0"/>
        <w:rPr>
          <w:rFonts w:ascii="Times New Roman" w:hAnsi="Times New Roman" w:cs="Times New Roman"/>
          <w:sz w:val="24"/>
          <w:szCs w:val="24"/>
        </w:rPr>
      </w:pPr>
    </w:p>
    <w:p w:rsidR="00032628" w:rsidRPr="00032628" w:rsidRDefault="00032628" w:rsidP="00032628">
      <w:pPr>
        <w:ind w:firstLine="0"/>
        <w:rPr>
          <w:rFonts w:ascii="Times New Roman" w:hAnsi="Times New Roman" w:cs="Times New Roman"/>
          <w:sz w:val="24"/>
          <w:szCs w:val="24"/>
        </w:rPr>
      </w:pPr>
    </w:p>
    <w:p w:rsidR="00032628" w:rsidRPr="00032628" w:rsidRDefault="00032628" w:rsidP="00DA0B4A">
      <w:pPr>
        <w:jc w:val="center"/>
        <w:rPr>
          <w:rFonts w:ascii="Times New Roman" w:hAnsi="Times New Roman" w:cs="Times New Roman"/>
          <w:sz w:val="24"/>
          <w:szCs w:val="24"/>
        </w:rPr>
      </w:pPr>
    </w:p>
    <w:p w:rsidR="00032628" w:rsidRPr="00032628" w:rsidRDefault="00032628" w:rsidP="00DA0B4A">
      <w:pPr>
        <w:jc w:val="center"/>
        <w:rPr>
          <w:rFonts w:ascii="Times New Roman" w:hAnsi="Times New Roman" w:cs="Times New Roman"/>
          <w:sz w:val="24"/>
          <w:szCs w:val="24"/>
        </w:rPr>
      </w:pPr>
    </w:p>
    <w:p w:rsidR="00032628" w:rsidRPr="00032628" w:rsidRDefault="00032628" w:rsidP="00DA0B4A">
      <w:pPr>
        <w:jc w:val="center"/>
        <w:rPr>
          <w:rFonts w:ascii="Times New Roman" w:hAnsi="Times New Roman" w:cs="Times New Roman"/>
          <w:sz w:val="24"/>
          <w:szCs w:val="24"/>
        </w:rPr>
      </w:pPr>
    </w:p>
    <w:p w:rsidR="00032628" w:rsidRPr="00032628" w:rsidRDefault="00032628" w:rsidP="00DA0B4A">
      <w:pPr>
        <w:jc w:val="center"/>
        <w:rPr>
          <w:rFonts w:ascii="Times New Roman" w:hAnsi="Times New Roman" w:cs="Times New Roman"/>
          <w:sz w:val="24"/>
          <w:szCs w:val="24"/>
        </w:rPr>
      </w:pPr>
    </w:p>
    <w:p w:rsidR="00343437" w:rsidRPr="00032628" w:rsidRDefault="00343437" w:rsidP="00343437">
      <w:pPr>
        <w:jc w:val="center"/>
        <w:rPr>
          <w:rFonts w:ascii="Times New Roman" w:hAnsi="Times New Roman" w:cs="Times New Roman"/>
          <w:sz w:val="24"/>
          <w:szCs w:val="24"/>
        </w:rPr>
      </w:pPr>
      <w:r w:rsidRPr="00032628">
        <w:rPr>
          <w:rFonts w:ascii="Times New Roman" w:hAnsi="Times New Roman" w:cs="Times New Roman"/>
          <w:sz w:val="24"/>
          <w:szCs w:val="24"/>
        </w:rPr>
        <w:t>COSO a</w:t>
      </w:r>
      <w:r>
        <w:rPr>
          <w:rFonts w:ascii="Times New Roman" w:hAnsi="Times New Roman" w:cs="Times New Roman"/>
          <w:sz w:val="24"/>
          <w:szCs w:val="24"/>
        </w:rPr>
        <w:t xml:space="preserve">nd how it </w:t>
      </w:r>
      <w:r>
        <w:rPr>
          <w:rFonts w:ascii="Times New Roman" w:hAnsi="Times New Roman" w:cs="Times New Roman"/>
          <w:sz w:val="24"/>
          <w:szCs w:val="24"/>
        </w:rPr>
        <w:t>relates</w:t>
      </w:r>
      <w:r>
        <w:rPr>
          <w:rFonts w:ascii="Times New Roman" w:hAnsi="Times New Roman" w:cs="Times New Roman"/>
          <w:sz w:val="24"/>
          <w:szCs w:val="24"/>
        </w:rPr>
        <w:t xml:space="preserve"> t</w:t>
      </w:r>
      <w:r w:rsidRPr="00032628">
        <w:rPr>
          <w:rFonts w:ascii="Times New Roman" w:hAnsi="Times New Roman" w:cs="Times New Roman"/>
          <w:sz w:val="24"/>
          <w:szCs w:val="24"/>
        </w:rPr>
        <w:t>o Sarbanes-Oxley</w:t>
      </w:r>
    </w:p>
    <w:p w:rsidR="00032628" w:rsidRPr="00032628" w:rsidRDefault="00032628" w:rsidP="00DA0B4A">
      <w:pPr>
        <w:jc w:val="center"/>
        <w:rPr>
          <w:rFonts w:ascii="Times New Roman" w:hAnsi="Times New Roman" w:cs="Times New Roman"/>
          <w:sz w:val="24"/>
          <w:szCs w:val="24"/>
        </w:rPr>
      </w:pPr>
      <w:r w:rsidRPr="00032628">
        <w:rPr>
          <w:rFonts w:ascii="Times New Roman" w:hAnsi="Times New Roman" w:cs="Times New Roman"/>
          <w:sz w:val="24"/>
          <w:szCs w:val="24"/>
        </w:rPr>
        <w:t xml:space="preserve">Name </w:t>
      </w:r>
    </w:p>
    <w:p w:rsidR="00032628" w:rsidRPr="00032628" w:rsidRDefault="00032628" w:rsidP="00032628">
      <w:pPr>
        <w:tabs>
          <w:tab w:val="center" w:pos="5040"/>
          <w:tab w:val="left" w:pos="8100"/>
        </w:tabs>
        <w:rPr>
          <w:rFonts w:ascii="Times New Roman" w:hAnsi="Times New Roman" w:cs="Times New Roman"/>
          <w:sz w:val="24"/>
          <w:szCs w:val="24"/>
        </w:rPr>
      </w:pPr>
      <w:r w:rsidRPr="00032628">
        <w:rPr>
          <w:rFonts w:ascii="Times New Roman" w:hAnsi="Times New Roman" w:cs="Times New Roman"/>
          <w:sz w:val="24"/>
          <w:szCs w:val="24"/>
        </w:rPr>
        <w:tab/>
        <w:t xml:space="preserve">Institutional affiliation </w:t>
      </w:r>
      <w:r w:rsidRPr="00032628">
        <w:rPr>
          <w:rFonts w:ascii="Times New Roman" w:hAnsi="Times New Roman" w:cs="Times New Roman"/>
          <w:sz w:val="24"/>
          <w:szCs w:val="24"/>
        </w:rPr>
        <w:tab/>
      </w:r>
    </w:p>
    <w:p w:rsidR="00032628" w:rsidRPr="00032628" w:rsidRDefault="00032628" w:rsidP="00DA0B4A">
      <w:pPr>
        <w:jc w:val="center"/>
        <w:rPr>
          <w:rFonts w:ascii="Times New Roman" w:hAnsi="Times New Roman" w:cs="Times New Roman"/>
          <w:sz w:val="24"/>
          <w:szCs w:val="24"/>
        </w:rPr>
      </w:pPr>
    </w:p>
    <w:p w:rsidR="00032628" w:rsidRDefault="00032628" w:rsidP="00DA0B4A">
      <w:pPr>
        <w:jc w:val="center"/>
        <w:rPr>
          <w:rFonts w:ascii="Times New Roman" w:hAnsi="Times New Roman" w:cs="Times New Roman"/>
          <w:sz w:val="24"/>
          <w:szCs w:val="24"/>
        </w:rPr>
      </w:pPr>
    </w:p>
    <w:p w:rsidR="00032628" w:rsidRDefault="00032628" w:rsidP="00DA0B4A">
      <w:pPr>
        <w:jc w:val="center"/>
        <w:rPr>
          <w:rFonts w:ascii="Times New Roman" w:hAnsi="Times New Roman" w:cs="Times New Roman"/>
          <w:sz w:val="24"/>
          <w:szCs w:val="24"/>
        </w:rPr>
      </w:pPr>
    </w:p>
    <w:p w:rsidR="00032628" w:rsidRDefault="00032628" w:rsidP="00DA0B4A">
      <w:pPr>
        <w:jc w:val="center"/>
        <w:rPr>
          <w:rFonts w:ascii="Times New Roman" w:hAnsi="Times New Roman" w:cs="Times New Roman"/>
          <w:sz w:val="24"/>
          <w:szCs w:val="24"/>
        </w:rPr>
      </w:pPr>
    </w:p>
    <w:p w:rsidR="00032628" w:rsidRDefault="00032628" w:rsidP="00DA0B4A">
      <w:pPr>
        <w:jc w:val="center"/>
        <w:rPr>
          <w:rFonts w:ascii="Times New Roman" w:hAnsi="Times New Roman" w:cs="Times New Roman"/>
          <w:sz w:val="24"/>
          <w:szCs w:val="24"/>
        </w:rPr>
      </w:pPr>
    </w:p>
    <w:p w:rsidR="00032628" w:rsidRDefault="00032628" w:rsidP="00DA0B4A">
      <w:pPr>
        <w:jc w:val="center"/>
        <w:rPr>
          <w:rFonts w:ascii="Times New Roman" w:hAnsi="Times New Roman" w:cs="Times New Roman"/>
          <w:sz w:val="24"/>
          <w:szCs w:val="24"/>
        </w:rPr>
      </w:pPr>
    </w:p>
    <w:p w:rsidR="00032628" w:rsidRPr="00032628" w:rsidRDefault="00032628" w:rsidP="00DA0B4A">
      <w:pPr>
        <w:jc w:val="center"/>
        <w:rPr>
          <w:rFonts w:ascii="Times New Roman" w:hAnsi="Times New Roman" w:cs="Times New Roman"/>
          <w:sz w:val="24"/>
          <w:szCs w:val="24"/>
        </w:rPr>
      </w:pPr>
    </w:p>
    <w:p w:rsidR="00032628" w:rsidRPr="00032628" w:rsidRDefault="00032628" w:rsidP="00DA0B4A">
      <w:pPr>
        <w:jc w:val="center"/>
        <w:rPr>
          <w:rFonts w:ascii="Times New Roman" w:hAnsi="Times New Roman" w:cs="Times New Roman"/>
          <w:sz w:val="24"/>
          <w:szCs w:val="24"/>
        </w:rPr>
      </w:pPr>
    </w:p>
    <w:p w:rsidR="00DA0B4A" w:rsidRPr="00501642" w:rsidRDefault="00DA0B4A" w:rsidP="00DA0B4A">
      <w:pPr>
        <w:jc w:val="center"/>
        <w:rPr>
          <w:rFonts w:ascii="Times New Roman" w:hAnsi="Times New Roman" w:cs="Times New Roman"/>
          <w:b/>
          <w:sz w:val="24"/>
          <w:szCs w:val="24"/>
        </w:rPr>
      </w:pPr>
      <w:r w:rsidRPr="00501642">
        <w:rPr>
          <w:rFonts w:ascii="Times New Roman" w:hAnsi="Times New Roman" w:cs="Times New Roman"/>
          <w:b/>
          <w:sz w:val="24"/>
          <w:szCs w:val="24"/>
        </w:rPr>
        <w:lastRenderedPageBreak/>
        <w:t xml:space="preserve">COSO </w:t>
      </w:r>
      <w:r w:rsidR="00032628" w:rsidRPr="00501642">
        <w:rPr>
          <w:rFonts w:ascii="Times New Roman" w:hAnsi="Times New Roman" w:cs="Times New Roman"/>
          <w:b/>
          <w:sz w:val="24"/>
          <w:szCs w:val="24"/>
        </w:rPr>
        <w:t xml:space="preserve">and </w:t>
      </w:r>
      <w:r w:rsidR="00343437" w:rsidRPr="00501642">
        <w:rPr>
          <w:rFonts w:ascii="Times New Roman" w:hAnsi="Times New Roman" w:cs="Times New Roman"/>
          <w:b/>
          <w:sz w:val="24"/>
          <w:szCs w:val="24"/>
        </w:rPr>
        <w:t>how</w:t>
      </w:r>
      <w:r w:rsidR="00032628" w:rsidRPr="00501642">
        <w:rPr>
          <w:rFonts w:ascii="Times New Roman" w:hAnsi="Times New Roman" w:cs="Times New Roman"/>
          <w:b/>
          <w:sz w:val="24"/>
          <w:szCs w:val="24"/>
        </w:rPr>
        <w:t xml:space="preserve"> i</w:t>
      </w:r>
      <w:r w:rsidR="00343437" w:rsidRPr="00501642">
        <w:rPr>
          <w:rFonts w:ascii="Times New Roman" w:hAnsi="Times New Roman" w:cs="Times New Roman"/>
          <w:b/>
          <w:sz w:val="24"/>
          <w:szCs w:val="24"/>
        </w:rPr>
        <w:t>t r</w:t>
      </w:r>
      <w:r w:rsidR="00032628" w:rsidRPr="00501642">
        <w:rPr>
          <w:rFonts w:ascii="Times New Roman" w:hAnsi="Times New Roman" w:cs="Times New Roman"/>
          <w:b/>
          <w:sz w:val="24"/>
          <w:szCs w:val="24"/>
        </w:rPr>
        <w:t xml:space="preserve">elates to </w:t>
      </w:r>
      <w:r w:rsidRPr="00501642">
        <w:rPr>
          <w:rFonts w:ascii="Times New Roman" w:hAnsi="Times New Roman" w:cs="Times New Roman"/>
          <w:b/>
          <w:sz w:val="24"/>
          <w:szCs w:val="24"/>
        </w:rPr>
        <w:t>Sarbanes</w:t>
      </w:r>
      <w:r w:rsidR="00032628" w:rsidRPr="00501642">
        <w:rPr>
          <w:rFonts w:ascii="Times New Roman" w:hAnsi="Times New Roman" w:cs="Times New Roman"/>
          <w:b/>
          <w:sz w:val="24"/>
          <w:szCs w:val="24"/>
        </w:rPr>
        <w:t>-</w:t>
      </w:r>
      <w:r w:rsidRPr="00501642">
        <w:rPr>
          <w:rFonts w:ascii="Times New Roman" w:hAnsi="Times New Roman" w:cs="Times New Roman"/>
          <w:b/>
          <w:sz w:val="24"/>
          <w:szCs w:val="24"/>
        </w:rPr>
        <w:t>Oxley</w:t>
      </w:r>
    </w:p>
    <w:p w:rsidR="00DA0B4A" w:rsidRPr="00032628" w:rsidRDefault="00DA0B4A" w:rsidP="00DA0B4A">
      <w:pPr>
        <w:rPr>
          <w:rFonts w:ascii="Times New Roman" w:hAnsi="Times New Roman" w:cs="Times New Roman"/>
          <w:sz w:val="24"/>
          <w:szCs w:val="24"/>
        </w:rPr>
      </w:pPr>
      <w:r w:rsidRPr="00032628">
        <w:rPr>
          <w:rFonts w:ascii="Times New Roman" w:hAnsi="Times New Roman" w:cs="Times New Roman"/>
          <w:sz w:val="24"/>
          <w:szCs w:val="24"/>
        </w:rPr>
        <w:t>COSO started in the year 1985, with the mission to provide leadership through the development of various comprehensive frameworks and reducing the extent of fraud in various financial organizations ("COSO Framework’s 17 Principles of Effective Internal Control | Weaver | Assurance, Tax &amp; Advisory Firm", 2019). However, the major goals of COSO are to provide leadership that deals with three major interrelated subjects which include: internal control, fraud deterrence and lastly enterprise risk management (ERM). Conce</w:t>
      </w:r>
      <w:r w:rsidR="00C34D9F" w:rsidRPr="00032628">
        <w:rPr>
          <w:rFonts w:ascii="Times New Roman" w:hAnsi="Times New Roman" w:cs="Times New Roman"/>
          <w:sz w:val="24"/>
          <w:szCs w:val="24"/>
        </w:rPr>
        <w:t>rning the deterrence, the framework</w:t>
      </w:r>
      <w:r w:rsidRPr="00032628">
        <w:rPr>
          <w:rFonts w:ascii="Times New Roman" w:hAnsi="Times New Roman" w:cs="Times New Roman"/>
          <w:sz w:val="24"/>
          <w:szCs w:val="24"/>
        </w:rPr>
        <w:t xml:space="preserve"> pub</w:t>
      </w:r>
      <w:r w:rsidR="00C34D9F" w:rsidRPr="00032628">
        <w:rPr>
          <w:rFonts w:ascii="Times New Roman" w:hAnsi="Times New Roman" w:cs="Times New Roman"/>
          <w:sz w:val="24"/>
          <w:szCs w:val="24"/>
        </w:rPr>
        <w:t>lished two main research. The first research study was established</w:t>
      </w:r>
      <w:r w:rsidRPr="00032628">
        <w:rPr>
          <w:rFonts w:ascii="Times New Roman" w:hAnsi="Times New Roman" w:cs="Times New Roman"/>
          <w:sz w:val="24"/>
          <w:szCs w:val="24"/>
        </w:rPr>
        <w:t xml:space="preserve"> in the year 1999 with the title Fraudulent Financial Reporting. The second study was a continuation of the first study which was released in the year 2010. </w:t>
      </w:r>
    </w:p>
    <w:p w:rsidR="00DA0B4A" w:rsidRPr="00032628" w:rsidRDefault="00DA0B4A" w:rsidP="00DA0B4A">
      <w:pPr>
        <w:rPr>
          <w:rFonts w:ascii="Times New Roman" w:hAnsi="Times New Roman" w:cs="Times New Roman"/>
          <w:sz w:val="24"/>
          <w:szCs w:val="24"/>
        </w:rPr>
      </w:pPr>
      <w:r w:rsidRPr="00032628">
        <w:rPr>
          <w:rFonts w:ascii="Times New Roman" w:hAnsi="Times New Roman" w:cs="Times New Roman"/>
          <w:sz w:val="24"/>
          <w:szCs w:val="24"/>
        </w:rPr>
        <w:t>Regarding internal control, it was published in the year 1992 by COSO which was the framework. The</w:t>
      </w:r>
      <w:r w:rsidR="00C34D9F" w:rsidRPr="00032628">
        <w:rPr>
          <w:rFonts w:ascii="Times New Roman" w:hAnsi="Times New Roman" w:cs="Times New Roman"/>
          <w:sz w:val="24"/>
          <w:szCs w:val="24"/>
        </w:rPr>
        <w:t>n</w:t>
      </w:r>
      <w:r w:rsidRPr="00032628">
        <w:rPr>
          <w:rFonts w:ascii="Times New Roman" w:hAnsi="Times New Roman" w:cs="Times New Roman"/>
          <w:sz w:val="24"/>
          <w:szCs w:val="24"/>
        </w:rPr>
        <w:t xml:space="preserve"> </w:t>
      </w:r>
      <w:r w:rsidR="00C34D9F" w:rsidRPr="00032628">
        <w:rPr>
          <w:rFonts w:ascii="Times New Roman" w:hAnsi="Times New Roman" w:cs="Times New Roman"/>
          <w:sz w:val="24"/>
          <w:szCs w:val="24"/>
        </w:rPr>
        <w:t xml:space="preserve">COSO </w:t>
      </w:r>
      <w:r w:rsidRPr="00032628">
        <w:rPr>
          <w:rFonts w:ascii="Times New Roman" w:hAnsi="Times New Roman" w:cs="Times New Roman"/>
          <w:sz w:val="24"/>
          <w:szCs w:val="24"/>
        </w:rPr>
        <w:t>was revised and published in the year 2013. In the year 2006, COSO published an internal control of</w:t>
      </w:r>
      <w:r w:rsidR="00E264D5" w:rsidRPr="00032628">
        <w:rPr>
          <w:rFonts w:ascii="Times New Roman" w:hAnsi="Times New Roman" w:cs="Times New Roman"/>
          <w:sz w:val="24"/>
          <w:szCs w:val="24"/>
        </w:rPr>
        <w:t xml:space="preserve"> accounting</w:t>
      </w:r>
      <w:r w:rsidRPr="00032628">
        <w:rPr>
          <w:rFonts w:ascii="Times New Roman" w:hAnsi="Times New Roman" w:cs="Times New Roman"/>
          <w:sz w:val="24"/>
          <w:szCs w:val="24"/>
        </w:rPr>
        <w:t xml:space="preserve"> reporting. In the year 2004 COSO issued a framework</w:t>
      </w:r>
      <w:r w:rsidR="00E264D5" w:rsidRPr="00032628">
        <w:rPr>
          <w:rFonts w:ascii="Times New Roman" w:hAnsi="Times New Roman" w:cs="Times New Roman"/>
          <w:sz w:val="24"/>
          <w:szCs w:val="24"/>
        </w:rPr>
        <w:t xml:space="preserve"> on risk management</w:t>
      </w:r>
      <w:r w:rsidRPr="00032628">
        <w:rPr>
          <w:rFonts w:ascii="Times New Roman" w:hAnsi="Times New Roman" w:cs="Times New Roman"/>
          <w:sz w:val="24"/>
          <w:szCs w:val="24"/>
        </w:rPr>
        <w:t>. This framework was updated and later released in the year 2017. The latest ve</w:t>
      </w:r>
      <w:r w:rsidR="00E264D5" w:rsidRPr="00032628">
        <w:rPr>
          <w:rFonts w:ascii="Times New Roman" w:hAnsi="Times New Roman" w:cs="Times New Roman"/>
          <w:sz w:val="24"/>
          <w:szCs w:val="24"/>
        </w:rPr>
        <w:t>rsion highlighted the relevance</w:t>
      </w:r>
      <w:r w:rsidRPr="00032628">
        <w:rPr>
          <w:rFonts w:ascii="Times New Roman" w:hAnsi="Times New Roman" w:cs="Times New Roman"/>
          <w:sz w:val="24"/>
          <w:szCs w:val="24"/>
        </w:rPr>
        <w:t xml:space="preserve"> of considering risk in the driving performance and the process</w:t>
      </w:r>
      <w:r w:rsidR="00E264D5" w:rsidRPr="00032628">
        <w:rPr>
          <w:rFonts w:ascii="Times New Roman" w:hAnsi="Times New Roman" w:cs="Times New Roman"/>
          <w:sz w:val="24"/>
          <w:szCs w:val="24"/>
        </w:rPr>
        <w:t xml:space="preserve"> of strategy setting</w:t>
      </w:r>
      <w:r w:rsidRPr="00032628">
        <w:rPr>
          <w:rFonts w:ascii="Times New Roman" w:hAnsi="Times New Roman" w:cs="Times New Roman"/>
          <w:sz w:val="24"/>
          <w:szCs w:val="24"/>
        </w:rPr>
        <w:t xml:space="preserve">. </w:t>
      </w:r>
    </w:p>
    <w:p w:rsidR="00DA0B4A" w:rsidRPr="00501642" w:rsidRDefault="00DA0B4A" w:rsidP="00DA0B4A">
      <w:pPr>
        <w:jc w:val="center"/>
        <w:rPr>
          <w:rFonts w:ascii="Times New Roman" w:hAnsi="Times New Roman" w:cs="Times New Roman"/>
          <w:b/>
          <w:sz w:val="24"/>
          <w:szCs w:val="24"/>
        </w:rPr>
      </w:pPr>
      <w:r w:rsidRPr="00501642">
        <w:rPr>
          <w:rFonts w:ascii="Times New Roman" w:hAnsi="Times New Roman" w:cs="Times New Roman"/>
          <w:b/>
          <w:sz w:val="24"/>
          <w:szCs w:val="24"/>
        </w:rPr>
        <w:t>Components of the COSO framework</w:t>
      </w:r>
    </w:p>
    <w:p w:rsidR="00DA0B4A" w:rsidRPr="00032628" w:rsidRDefault="00DA0B4A" w:rsidP="00DA0B4A">
      <w:pPr>
        <w:rPr>
          <w:rFonts w:ascii="Times New Roman" w:hAnsi="Times New Roman" w:cs="Times New Roman"/>
          <w:sz w:val="24"/>
          <w:szCs w:val="24"/>
        </w:rPr>
      </w:pPr>
      <w:r w:rsidRPr="00032628">
        <w:rPr>
          <w:rFonts w:ascii="Times New Roman" w:hAnsi="Times New Roman" w:cs="Times New Roman"/>
          <w:sz w:val="24"/>
          <w:szCs w:val="24"/>
        </w:rPr>
        <w:t xml:space="preserve">For an effective internal control system, five components work to support and encourage the mission, objectives, and strategies of various businesses. The five components are as follows: The control environment, risk assessment, control activities, information and communication and lastly the monitoring of activities. </w:t>
      </w:r>
    </w:p>
    <w:p w:rsidR="00DA0B4A" w:rsidRPr="00501642" w:rsidRDefault="00DA0B4A" w:rsidP="00DA0B4A">
      <w:pPr>
        <w:jc w:val="center"/>
        <w:rPr>
          <w:rFonts w:ascii="Times New Roman" w:hAnsi="Times New Roman" w:cs="Times New Roman"/>
          <w:b/>
          <w:sz w:val="24"/>
          <w:szCs w:val="24"/>
        </w:rPr>
      </w:pPr>
      <w:r w:rsidRPr="00501642">
        <w:rPr>
          <w:rFonts w:ascii="Times New Roman" w:hAnsi="Times New Roman" w:cs="Times New Roman"/>
          <w:b/>
          <w:sz w:val="24"/>
          <w:szCs w:val="24"/>
        </w:rPr>
        <w:t>17 principles of the COSO Framework.</w:t>
      </w:r>
    </w:p>
    <w:p w:rsidR="00DA0B4A" w:rsidRPr="00032628" w:rsidRDefault="00DA0B4A" w:rsidP="00DA0B4A">
      <w:pPr>
        <w:rPr>
          <w:rFonts w:ascii="Times New Roman" w:hAnsi="Times New Roman" w:cs="Times New Roman"/>
          <w:sz w:val="24"/>
          <w:szCs w:val="24"/>
        </w:rPr>
      </w:pPr>
      <w:r w:rsidRPr="00032628">
        <w:rPr>
          <w:rFonts w:ascii="Times New Roman" w:hAnsi="Times New Roman" w:cs="Times New Roman"/>
          <w:sz w:val="24"/>
          <w:szCs w:val="24"/>
        </w:rPr>
        <w:lastRenderedPageBreak/>
        <w:t xml:space="preserve">In the 1992 framework which happens to be the updated principle-based framework, it describes the principles in a more clear way (Cruz, 2019). The principles are all derived from the components of the framework. The updated </w:t>
      </w:r>
      <w:r w:rsidR="00887A9F" w:rsidRPr="00032628">
        <w:rPr>
          <w:rFonts w:ascii="Times New Roman" w:hAnsi="Times New Roman" w:cs="Times New Roman"/>
          <w:sz w:val="24"/>
          <w:szCs w:val="24"/>
        </w:rPr>
        <w:t xml:space="preserve">framework has several </w:t>
      </w:r>
      <w:r w:rsidRPr="00032628">
        <w:rPr>
          <w:rFonts w:ascii="Times New Roman" w:hAnsi="Times New Roman" w:cs="Times New Roman"/>
          <w:sz w:val="24"/>
          <w:szCs w:val="24"/>
        </w:rPr>
        <w:t>principles which include:</w:t>
      </w:r>
    </w:p>
    <w:p w:rsidR="00DA0B4A" w:rsidRPr="00032628" w:rsidRDefault="00DA0B4A" w:rsidP="00032628">
      <w:pPr>
        <w:pStyle w:val="ListParagraph"/>
        <w:numPr>
          <w:ilvl w:val="0"/>
          <w:numId w:val="3"/>
        </w:numPr>
        <w:rPr>
          <w:rFonts w:ascii="Times New Roman" w:hAnsi="Times New Roman" w:cs="Times New Roman"/>
          <w:sz w:val="24"/>
          <w:szCs w:val="24"/>
        </w:rPr>
      </w:pPr>
      <w:r w:rsidRPr="00032628">
        <w:rPr>
          <w:rFonts w:ascii="Times New Roman" w:hAnsi="Times New Roman" w:cs="Times New Roman"/>
          <w:sz w:val="24"/>
          <w:szCs w:val="24"/>
        </w:rPr>
        <w:t xml:space="preserve">Establishing </w:t>
      </w:r>
      <w:r w:rsidR="00887A9F" w:rsidRPr="00032628">
        <w:rPr>
          <w:rFonts w:ascii="Times New Roman" w:hAnsi="Times New Roman" w:cs="Times New Roman"/>
          <w:sz w:val="24"/>
          <w:szCs w:val="24"/>
        </w:rPr>
        <w:t xml:space="preserve">various </w:t>
      </w:r>
      <w:r w:rsidRPr="00032628">
        <w:rPr>
          <w:rFonts w:ascii="Times New Roman" w:hAnsi="Times New Roman" w:cs="Times New Roman"/>
          <w:sz w:val="24"/>
          <w:szCs w:val="24"/>
        </w:rPr>
        <w:t>structures, reporting lines, authorities, and responsibilities</w:t>
      </w:r>
    </w:p>
    <w:p w:rsidR="00DA0B4A" w:rsidRPr="00032628" w:rsidRDefault="00887A9F" w:rsidP="00032628">
      <w:pPr>
        <w:pStyle w:val="ListParagraph"/>
        <w:numPr>
          <w:ilvl w:val="0"/>
          <w:numId w:val="3"/>
        </w:numPr>
        <w:rPr>
          <w:rFonts w:ascii="Times New Roman" w:hAnsi="Times New Roman" w:cs="Times New Roman"/>
          <w:sz w:val="24"/>
          <w:szCs w:val="24"/>
        </w:rPr>
      </w:pPr>
      <w:r w:rsidRPr="00032628">
        <w:rPr>
          <w:rFonts w:ascii="Times New Roman" w:hAnsi="Times New Roman" w:cs="Times New Roman"/>
          <w:sz w:val="24"/>
          <w:szCs w:val="24"/>
        </w:rPr>
        <w:t>Demonstrating some commitment on</w:t>
      </w:r>
      <w:r w:rsidR="00DA0B4A" w:rsidRPr="00032628">
        <w:rPr>
          <w:rFonts w:ascii="Times New Roman" w:hAnsi="Times New Roman" w:cs="Times New Roman"/>
          <w:sz w:val="24"/>
          <w:szCs w:val="24"/>
        </w:rPr>
        <w:t xml:space="preserve"> ethical and integrity values</w:t>
      </w:r>
    </w:p>
    <w:p w:rsidR="00DA0B4A" w:rsidRPr="00032628" w:rsidRDefault="00DA0B4A" w:rsidP="00032628">
      <w:pPr>
        <w:pStyle w:val="ListParagraph"/>
        <w:numPr>
          <w:ilvl w:val="0"/>
          <w:numId w:val="3"/>
        </w:numPr>
        <w:rPr>
          <w:rFonts w:ascii="Times New Roman" w:hAnsi="Times New Roman" w:cs="Times New Roman"/>
          <w:sz w:val="24"/>
          <w:szCs w:val="24"/>
        </w:rPr>
      </w:pPr>
      <w:r w:rsidRPr="00032628">
        <w:rPr>
          <w:rFonts w:ascii="Times New Roman" w:hAnsi="Times New Roman" w:cs="Times New Roman"/>
          <w:sz w:val="24"/>
          <w:szCs w:val="24"/>
        </w:rPr>
        <w:t>Demonstrating a commitment to a workforce</w:t>
      </w:r>
    </w:p>
    <w:p w:rsidR="00DA0B4A" w:rsidRPr="00032628" w:rsidRDefault="00DA0B4A" w:rsidP="00032628">
      <w:pPr>
        <w:pStyle w:val="ListParagraph"/>
        <w:numPr>
          <w:ilvl w:val="0"/>
          <w:numId w:val="3"/>
        </w:numPr>
        <w:rPr>
          <w:rFonts w:ascii="Times New Roman" w:hAnsi="Times New Roman" w:cs="Times New Roman"/>
          <w:sz w:val="24"/>
          <w:szCs w:val="24"/>
        </w:rPr>
      </w:pPr>
      <w:r w:rsidRPr="00032628">
        <w:rPr>
          <w:rFonts w:ascii="Times New Roman" w:hAnsi="Times New Roman" w:cs="Times New Roman"/>
          <w:sz w:val="24"/>
          <w:szCs w:val="24"/>
        </w:rPr>
        <w:t>Ensuring that the board exercises oversight responsibility</w:t>
      </w:r>
    </w:p>
    <w:p w:rsidR="00DA0B4A" w:rsidRPr="00032628" w:rsidRDefault="00887A9F" w:rsidP="00032628">
      <w:pPr>
        <w:pStyle w:val="ListParagraph"/>
        <w:numPr>
          <w:ilvl w:val="0"/>
          <w:numId w:val="3"/>
        </w:numPr>
        <w:rPr>
          <w:rFonts w:ascii="Times New Roman" w:hAnsi="Times New Roman" w:cs="Times New Roman"/>
          <w:sz w:val="24"/>
          <w:szCs w:val="24"/>
        </w:rPr>
      </w:pPr>
      <w:r w:rsidRPr="00032628">
        <w:rPr>
          <w:rFonts w:ascii="Times New Roman" w:hAnsi="Times New Roman" w:cs="Times New Roman"/>
          <w:sz w:val="24"/>
          <w:szCs w:val="24"/>
        </w:rPr>
        <w:t xml:space="preserve">Holding individuals </w:t>
      </w:r>
      <w:r w:rsidR="00DA0B4A" w:rsidRPr="00032628">
        <w:rPr>
          <w:rFonts w:ascii="Times New Roman" w:hAnsi="Times New Roman" w:cs="Times New Roman"/>
          <w:sz w:val="24"/>
          <w:szCs w:val="24"/>
        </w:rPr>
        <w:t>accountable for their reactions</w:t>
      </w:r>
    </w:p>
    <w:p w:rsidR="00DA0B4A" w:rsidRPr="00032628" w:rsidRDefault="00DA0B4A" w:rsidP="00032628">
      <w:pPr>
        <w:pStyle w:val="ListParagraph"/>
        <w:numPr>
          <w:ilvl w:val="0"/>
          <w:numId w:val="3"/>
        </w:numPr>
        <w:rPr>
          <w:rFonts w:ascii="Times New Roman" w:hAnsi="Times New Roman" w:cs="Times New Roman"/>
          <w:sz w:val="24"/>
          <w:szCs w:val="24"/>
        </w:rPr>
      </w:pPr>
      <w:r w:rsidRPr="00032628">
        <w:rPr>
          <w:rFonts w:ascii="Times New Roman" w:hAnsi="Times New Roman" w:cs="Times New Roman"/>
          <w:sz w:val="24"/>
          <w:szCs w:val="24"/>
        </w:rPr>
        <w:t>Identifying and analyzing risks</w:t>
      </w:r>
    </w:p>
    <w:p w:rsidR="00DA0B4A" w:rsidRPr="00032628" w:rsidRDefault="00DA0B4A" w:rsidP="00032628">
      <w:pPr>
        <w:pStyle w:val="ListParagraph"/>
        <w:numPr>
          <w:ilvl w:val="0"/>
          <w:numId w:val="3"/>
        </w:numPr>
        <w:rPr>
          <w:rFonts w:ascii="Times New Roman" w:hAnsi="Times New Roman" w:cs="Times New Roman"/>
          <w:sz w:val="24"/>
          <w:szCs w:val="24"/>
        </w:rPr>
      </w:pPr>
      <w:r w:rsidRPr="00032628">
        <w:rPr>
          <w:rFonts w:ascii="Times New Roman" w:hAnsi="Times New Roman" w:cs="Times New Roman"/>
          <w:sz w:val="24"/>
          <w:szCs w:val="24"/>
        </w:rPr>
        <w:t>Specifies the exact objectives</w:t>
      </w:r>
    </w:p>
    <w:p w:rsidR="00DA0B4A" w:rsidRPr="00032628" w:rsidRDefault="00DA0B4A" w:rsidP="00032628">
      <w:pPr>
        <w:pStyle w:val="ListParagraph"/>
        <w:numPr>
          <w:ilvl w:val="0"/>
          <w:numId w:val="3"/>
        </w:numPr>
        <w:rPr>
          <w:rFonts w:ascii="Times New Roman" w:hAnsi="Times New Roman" w:cs="Times New Roman"/>
          <w:sz w:val="24"/>
          <w:szCs w:val="24"/>
        </w:rPr>
      </w:pPr>
      <w:r w:rsidRPr="00032628">
        <w:rPr>
          <w:rFonts w:ascii="Times New Roman" w:hAnsi="Times New Roman" w:cs="Times New Roman"/>
          <w:sz w:val="24"/>
          <w:szCs w:val="24"/>
        </w:rPr>
        <w:t>Identifying and analyzing significant change</w:t>
      </w:r>
    </w:p>
    <w:p w:rsidR="00DA0B4A" w:rsidRPr="00032628" w:rsidRDefault="00DA0B4A" w:rsidP="00032628">
      <w:pPr>
        <w:pStyle w:val="ListParagraph"/>
        <w:numPr>
          <w:ilvl w:val="0"/>
          <w:numId w:val="3"/>
        </w:numPr>
        <w:rPr>
          <w:rFonts w:ascii="Times New Roman" w:hAnsi="Times New Roman" w:cs="Times New Roman"/>
          <w:sz w:val="24"/>
          <w:szCs w:val="24"/>
        </w:rPr>
      </w:pPr>
      <w:r w:rsidRPr="00032628">
        <w:rPr>
          <w:rFonts w:ascii="Times New Roman" w:hAnsi="Times New Roman" w:cs="Times New Roman"/>
          <w:sz w:val="24"/>
          <w:szCs w:val="24"/>
        </w:rPr>
        <w:t>Assessing the fraud risk</w:t>
      </w:r>
    </w:p>
    <w:p w:rsidR="00DA0B4A" w:rsidRPr="00032628" w:rsidRDefault="00DA0B4A" w:rsidP="00032628">
      <w:pPr>
        <w:pStyle w:val="ListParagraph"/>
        <w:numPr>
          <w:ilvl w:val="0"/>
          <w:numId w:val="3"/>
        </w:numPr>
        <w:rPr>
          <w:rFonts w:ascii="Times New Roman" w:hAnsi="Times New Roman" w:cs="Times New Roman"/>
          <w:sz w:val="24"/>
          <w:szCs w:val="24"/>
        </w:rPr>
      </w:pPr>
      <w:r w:rsidRPr="00032628">
        <w:rPr>
          <w:rFonts w:ascii="Times New Roman" w:hAnsi="Times New Roman" w:cs="Times New Roman"/>
          <w:sz w:val="24"/>
          <w:szCs w:val="24"/>
        </w:rPr>
        <w:t>Selecting and developing activities</w:t>
      </w:r>
    </w:p>
    <w:p w:rsidR="00DA0B4A" w:rsidRPr="00032628" w:rsidRDefault="00DA0B4A" w:rsidP="00032628">
      <w:pPr>
        <w:pStyle w:val="ListParagraph"/>
        <w:numPr>
          <w:ilvl w:val="0"/>
          <w:numId w:val="3"/>
        </w:numPr>
        <w:rPr>
          <w:rFonts w:ascii="Times New Roman" w:hAnsi="Times New Roman" w:cs="Times New Roman"/>
          <w:sz w:val="24"/>
          <w:szCs w:val="24"/>
        </w:rPr>
      </w:pPr>
      <w:r w:rsidRPr="00032628">
        <w:rPr>
          <w:rFonts w:ascii="Times New Roman" w:hAnsi="Times New Roman" w:cs="Times New Roman"/>
          <w:sz w:val="24"/>
          <w:szCs w:val="24"/>
        </w:rPr>
        <w:t>Deploying through various procedures and policies</w:t>
      </w:r>
    </w:p>
    <w:p w:rsidR="00DA0B4A" w:rsidRPr="00032628" w:rsidRDefault="00DA0B4A" w:rsidP="00032628">
      <w:pPr>
        <w:pStyle w:val="ListParagraph"/>
        <w:numPr>
          <w:ilvl w:val="0"/>
          <w:numId w:val="3"/>
        </w:numPr>
        <w:rPr>
          <w:rFonts w:ascii="Times New Roman" w:hAnsi="Times New Roman" w:cs="Times New Roman"/>
          <w:sz w:val="24"/>
          <w:szCs w:val="24"/>
        </w:rPr>
      </w:pPr>
      <w:r w:rsidRPr="00032628">
        <w:rPr>
          <w:rFonts w:ascii="Times New Roman" w:hAnsi="Times New Roman" w:cs="Times New Roman"/>
          <w:sz w:val="24"/>
          <w:szCs w:val="24"/>
        </w:rPr>
        <w:t xml:space="preserve">Selecting and developing overall controls </w:t>
      </w:r>
    </w:p>
    <w:p w:rsidR="00DA0B4A" w:rsidRPr="00032628" w:rsidRDefault="00DA0B4A" w:rsidP="00032628">
      <w:pPr>
        <w:pStyle w:val="ListParagraph"/>
        <w:numPr>
          <w:ilvl w:val="0"/>
          <w:numId w:val="3"/>
        </w:numPr>
        <w:rPr>
          <w:rFonts w:ascii="Times New Roman" w:hAnsi="Times New Roman" w:cs="Times New Roman"/>
          <w:sz w:val="24"/>
          <w:szCs w:val="24"/>
        </w:rPr>
      </w:pPr>
      <w:r w:rsidRPr="00032628">
        <w:rPr>
          <w:rFonts w:ascii="Times New Roman" w:hAnsi="Times New Roman" w:cs="Times New Roman"/>
          <w:sz w:val="24"/>
          <w:szCs w:val="24"/>
        </w:rPr>
        <w:t>Using the relevant provided information</w:t>
      </w:r>
    </w:p>
    <w:p w:rsidR="00DA0B4A" w:rsidRPr="00032628" w:rsidRDefault="00DA0B4A" w:rsidP="00032628">
      <w:pPr>
        <w:pStyle w:val="ListParagraph"/>
        <w:numPr>
          <w:ilvl w:val="0"/>
          <w:numId w:val="3"/>
        </w:numPr>
        <w:rPr>
          <w:rFonts w:ascii="Times New Roman" w:hAnsi="Times New Roman" w:cs="Times New Roman"/>
          <w:sz w:val="24"/>
          <w:szCs w:val="24"/>
        </w:rPr>
      </w:pPr>
      <w:r w:rsidRPr="00032628">
        <w:rPr>
          <w:rFonts w:ascii="Times New Roman" w:hAnsi="Times New Roman" w:cs="Times New Roman"/>
          <w:sz w:val="24"/>
          <w:szCs w:val="24"/>
        </w:rPr>
        <w:t>Communicating externally</w:t>
      </w:r>
    </w:p>
    <w:p w:rsidR="00DA0B4A" w:rsidRPr="00032628" w:rsidRDefault="00DA0B4A" w:rsidP="00032628">
      <w:pPr>
        <w:pStyle w:val="ListParagraph"/>
        <w:numPr>
          <w:ilvl w:val="0"/>
          <w:numId w:val="3"/>
        </w:numPr>
        <w:rPr>
          <w:rFonts w:ascii="Times New Roman" w:hAnsi="Times New Roman" w:cs="Times New Roman"/>
          <w:sz w:val="24"/>
          <w:szCs w:val="24"/>
        </w:rPr>
      </w:pPr>
      <w:r w:rsidRPr="00032628">
        <w:rPr>
          <w:rFonts w:ascii="Times New Roman" w:hAnsi="Times New Roman" w:cs="Times New Roman"/>
          <w:sz w:val="24"/>
          <w:szCs w:val="24"/>
        </w:rPr>
        <w:t>Communicating internally</w:t>
      </w:r>
    </w:p>
    <w:p w:rsidR="00DA0B4A" w:rsidRPr="00032628" w:rsidRDefault="00DA0B4A" w:rsidP="00032628">
      <w:pPr>
        <w:pStyle w:val="ListParagraph"/>
        <w:numPr>
          <w:ilvl w:val="0"/>
          <w:numId w:val="3"/>
        </w:numPr>
        <w:rPr>
          <w:rFonts w:ascii="Times New Roman" w:hAnsi="Times New Roman" w:cs="Times New Roman"/>
          <w:sz w:val="24"/>
          <w:szCs w:val="24"/>
        </w:rPr>
      </w:pPr>
      <w:r w:rsidRPr="00032628">
        <w:rPr>
          <w:rFonts w:ascii="Times New Roman" w:hAnsi="Times New Roman" w:cs="Times New Roman"/>
          <w:sz w:val="24"/>
          <w:szCs w:val="24"/>
        </w:rPr>
        <w:t>Evaluating and communicating deficiencies</w:t>
      </w:r>
    </w:p>
    <w:p w:rsidR="00DA0B4A" w:rsidRPr="00032628" w:rsidRDefault="00DA0B4A" w:rsidP="00032628">
      <w:pPr>
        <w:pStyle w:val="ListParagraph"/>
        <w:numPr>
          <w:ilvl w:val="0"/>
          <w:numId w:val="3"/>
        </w:numPr>
        <w:rPr>
          <w:rFonts w:ascii="Times New Roman" w:hAnsi="Times New Roman" w:cs="Times New Roman"/>
          <w:sz w:val="24"/>
          <w:szCs w:val="24"/>
        </w:rPr>
      </w:pPr>
      <w:r w:rsidRPr="00032628">
        <w:rPr>
          <w:rFonts w:ascii="Times New Roman" w:hAnsi="Times New Roman" w:cs="Times New Roman"/>
          <w:sz w:val="24"/>
          <w:szCs w:val="24"/>
        </w:rPr>
        <w:t>Conducting ongoing evaluations</w:t>
      </w:r>
    </w:p>
    <w:p w:rsidR="00DA0B4A" w:rsidRPr="00032628" w:rsidRDefault="00DA0B4A" w:rsidP="00DA0B4A">
      <w:pPr>
        <w:rPr>
          <w:rFonts w:ascii="Times New Roman" w:hAnsi="Times New Roman" w:cs="Times New Roman"/>
          <w:sz w:val="24"/>
          <w:szCs w:val="24"/>
        </w:rPr>
      </w:pPr>
      <w:r w:rsidRPr="00032628">
        <w:rPr>
          <w:rFonts w:ascii="Times New Roman" w:hAnsi="Times New Roman" w:cs="Times New Roman"/>
          <w:sz w:val="24"/>
          <w:szCs w:val="24"/>
        </w:rPr>
        <w:t>However, the various risks that may be faced by a</w:t>
      </w:r>
      <w:r w:rsidR="002D38E0" w:rsidRPr="00032628">
        <w:rPr>
          <w:rFonts w:ascii="Times New Roman" w:hAnsi="Times New Roman" w:cs="Times New Roman"/>
          <w:sz w:val="24"/>
          <w:szCs w:val="24"/>
        </w:rPr>
        <w:t>n organization or</w:t>
      </w:r>
      <w:r w:rsidRPr="00032628">
        <w:rPr>
          <w:rFonts w:ascii="Times New Roman" w:hAnsi="Times New Roman" w:cs="Times New Roman"/>
          <w:sz w:val="24"/>
          <w:szCs w:val="24"/>
        </w:rPr>
        <w:t xml:space="preserve"> company are usually identified routinely at all levels within the functions of an organization. Critical inf</w:t>
      </w:r>
      <w:r w:rsidR="002D38E0" w:rsidRPr="00032628">
        <w:rPr>
          <w:rFonts w:ascii="Times New Roman" w:hAnsi="Times New Roman" w:cs="Times New Roman"/>
          <w:sz w:val="24"/>
          <w:szCs w:val="24"/>
        </w:rPr>
        <w:t>ormation is usually addresses</w:t>
      </w:r>
      <w:r w:rsidRPr="00032628">
        <w:rPr>
          <w:rFonts w:ascii="Times New Roman" w:hAnsi="Times New Roman" w:cs="Times New Roman"/>
          <w:sz w:val="24"/>
          <w:szCs w:val="24"/>
        </w:rPr>
        <w:t xml:space="preserve"> through </w:t>
      </w:r>
      <w:r w:rsidR="002D38E0" w:rsidRPr="00032628">
        <w:rPr>
          <w:rFonts w:ascii="Times New Roman" w:hAnsi="Times New Roman" w:cs="Times New Roman"/>
          <w:sz w:val="24"/>
          <w:szCs w:val="24"/>
        </w:rPr>
        <w:t xml:space="preserve">various </w:t>
      </w:r>
      <w:r w:rsidRPr="00032628">
        <w:rPr>
          <w:rFonts w:ascii="Times New Roman" w:hAnsi="Times New Roman" w:cs="Times New Roman"/>
          <w:sz w:val="24"/>
          <w:szCs w:val="24"/>
        </w:rPr>
        <w:t>channels up</w:t>
      </w:r>
      <w:r w:rsidR="002D38E0" w:rsidRPr="00032628">
        <w:rPr>
          <w:rFonts w:ascii="Times New Roman" w:hAnsi="Times New Roman" w:cs="Times New Roman"/>
          <w:sz w:val="24"/>
          <w:szCs w:val="24"/>
        </w:rPr>
        <w:t>ward</w:t>
      </w:r>
      <w:r w:rsidRPr="00032628">
        <w:rPr>
          <w:rFonts w:ascii="Times New Roman" w:hAnsi="Times New Roman" w:cs="Times New Roman"/>
          <w:sz w:val="24"/>
          <w:szCs w:val="24"/>
        </w:rPr>
        <w:t xml:space="preserve">, across and down the </w:t>
      </w:r>
      <w:r w:rsidR="002D38E0" w:rsidRPr="00032628">
        <w:rPr>
          <w:rFonts w:ascii="Times New Roman" w:hAnsi="Times New Roman" w:cs="Times New Roman"/>
          <w:sz w:val="24"/>
          <w:szCs w:val="24"/>
        </w:rPr>
        <w:t xml:space="preserve">organization or </w:t>
      </w:r>
      <w:r w:rsidRPr="00032628">
        <w:rPr>
          <w:rFonts w:ascii="Times New Roman" w:hAnsi="Times New Roman" w:cs="Times New Roman"/>
          <w:sz w:val="24"/>
          <w:szCs w:val="24"/>
        </w:rPr>
        <w:lastRenderedPageBreak/>
        <w:t xml:space="preserve">company. Considering </w:t>
      </w:r>
      <w:r w:rsidR="002D38E0" w:rsidRPr="00032628">
        <w:rPr>
          <w:rFonts w:ascii="Times New Roman" w:hAnsi="Times New Roman" w:cs="Times New Roman"/>
          <w:sz w:val="24"/>
          <w:szCs w:val="24"/>
        </w:rPr>
        <w:t>the facts</w:t>
      </w:r>
      <w:r w:rsidR="00930541" w:rsidRPr="00032628">
        <w:rPr>
          <w:rFonts w:ascii="Times New Roman" w:hAnsi="Times New Roman" w:cs="Times New Roman"/>
          <w:sz w:val="24"/>
          <w:szCs w:val="24"/>
        </w:rPr>
        <w:t xml:space="preserve"> of the companies and their effects,</w:t>
      </w:r>
      <w:r w:rsidRPr="00032628">
        <w:rPr>
          <w:rFonts w:ascii="Times New Roman" w:hAnsi="Times New Roman" w:cs="Times New Roman"/>
          <w:sz w:val="24"/>
          <w:szCs w:val="24"/>
        </w:rPr>
        <w:t xml:space="preserve"> the transition of the </w:t>
      </w:r>
      <w:r w:rsidR="00930541" w:rsidRPr="00032628">
        <w:rPr>
          <w:rFonts w:ascii="Times New Roman" w:hAnsi="Times New Roman" w:cs="Times New Roman"/>
          <w:sz w:val="24"/>
          <w:szCs w:val="24"/>
        </w:rPr>
        <w:t xml:space="preserve">new </w:t>
      </w:r>
      <w:r w:rsidR="002D38E0" w:rsidRPr="00032628">
        <w:rPr>
          <w:rFonts w:ascii="Times New Roman" w:hAnsi="Times New Roman" w:cs="Times New Roman"/>
          <w:sz w:val="24"/>
          <w:szCs w:val="24"/>
        </w:rPr>
        <w:t>framework may take longer</w:t>
      </w:r>
      <w:r w:rsidRPr="00032628">
        <w:rPr>
          <w:rFonts w:ascii="Times New Roman" w:hAnsi="Times New Roman" w:cs="Times New Roman"/>
          <w:sz w:val="24"/>
          <w:szCs w:val="24"/>
        </w:rPr>
        <w:t xml:space="preserve"> and due to this, it is encouraged the process to begin as soon as possible. For companies to progress, they may then begin to familiarize themselves with the 17 mentioned principles of COSO and their guidelines. After doing this then the com</w:t>
      </w:r>
      <w:r w:rsidR="000E1A30" w:rsidRPr="00032628">
        <w:rPr>
          <w:rFonts w:ascii="Times New Roman" w:hAnsi="Times New Roman" w:cs="Times New Roman"/>
          <w:sz w:val="24"/>
          <w:szCs w:val="24"/>
        </w:rPr>
        <w:t>panies will determine the present</w:t>
      </w:r>
      <w:r w:rsidRPr="00032628">
        <w:rPr>
          <w:rFonts w:ascii="Times New Roman" w:hAnsi="Times New Roman" w:cs="Times New Roman"/>
          <w:sz w:val="24"/>
          <w:szCs w:val="24"/>
        </w:rPr>
        <w:t xml:space="preserve"> state of the internal system and begin plans to manage any weaknesses identified. </w:t>
      </w:r>
    </w:p>
    <w:p w:rsidR="00DA0B4A" w:rsidRPr="00501642" w:rsidRDefault="00DA0B4A" w:rsidP="00DA0B4A">
      <w:pPr>
        <w:jc w:val="center"/>
        <w:rPr>
          <w:rFonts w:ascii="Times New Roman" w:hAnsi="Times New Roman" w:cs="Times New Roman"/>
          <w:b/>
          <w:sz w:val="24"/>
          <w:szCs w:val="24"/>
        </w:rPr>
      </w:pPr>
      <w:r w:rsidRPr="00501642">
        <w:rPr>
          <w:rFonts w:ascii="Times New Roman" w:hAnsi="Times New Roman" w:cs="Times New Roman"/>
          <w:b/>
          <w:sz w:val="24"/>
          <w:szCs w:val="24"/>
        </w:rPr>
        <w:t>Sarbanes-Oxley</w:t>
      </w:r>
    </w:p>
    <w:p w:rsidR="00DA0B4A" w:rsidRPr="00032628" w:rsidRDefault="00DA0B4A" w:rsidP="00DA0B4A">
      <w:pPr>
        <w:rPr>
          <w:rFonts w:ascii="Times New Roman" w:hAnsi="Times New Roman" w:cs="Times New Roman"/>
          <w:sz w:val="24"/>
          <w:szCs w:val="24"/>
        </w:rPr>
      </w:pPr>
      <w:r w:rsidRPr="00032628">
        <w:rPr>
          <w:rFonts w:ascii="Times New Roman" w:hAnsi="Times New Roman" w:cs="Times New Roman"/>
          <w:sz w:val="24"/>
          <w:szCs w:val="24"/>
        </w:rPr>
        <w:t>Sarbanes Oxley Ac</w:t>
      </w:r>
      <w:r w:rsidR="005C1057" w:rsidRPr="00032628">
        <w:rPr>
          <w:rFonts w:ascii="Times New Roman" w:hAnsi="Times New Roman" w:cs="Times New Roman"/>
          <w:sz w:val="24"/>
          <w:szCs w:val="24"/>
        </w:rPr>
        <w:t xml:space="preserve">t breaks down </w:t>
      </w:r>
      <w:r w:rsidRPr="00032628">
        <w:rPr>
          <w:rFonts w:ascii="Times New Roman" w:hAnsi="Times New Roman" w:cs="Times New Roman"/>
          <w:sz w:val="24"/>
          <w:szCs w:val="24"/>
        </w:rPr>
        <w:t>fraud</w:t>
      </w:r>
      <w:r w:rsidR="005C1057" w:rsidRPr="00032628">
        <w:rPr>
          <w:rFonts w:ascii="Times New Roman" w:hAnsi="Times New Roman" w:cs="Times New Roman"/>
          <w:sz w:val="24"/>
          <w:szCs w:val="24"/>
        </w:rPr>
        <w:t xml:space="preserve"> in corporates</w:t>
      </w:r>
      <w:r w:rsidRPr="00032628">
        <w:rPr>
          <w:rFonts w:ascii="Times New Roman" w:hAnsi="Times New Roman" w:cs="Times New Roman"/>
          <w:sz w:val="24"/>
          <w:szCs w:val="24"/>
        </w:rPr>
        <w:t xml:space="preserve">. In July 2002, it became a law where it is enforced by the Securities and Exchange Commission ("4 Ways Sarbanes-Oxley Stops Corporate Fraud", 2019). For </w:t>
      </w:r>
      <w:r w:rsidR="005C1057" w:rsidRPr="00032628">
        <w:rPr>
          <w:rFonts w:ascii="Times New Roman" w:hAnsi="Times New Roman" w:cs="Times New Roman"/>
          <w:sz w:val="24"/>
          <w:szCs w:val="24"/>
        </w:rPr>
        <w:t>the internal controls, the</w:t>
      </w:r>
      <w:r w:rsidRPr="00032628">
        <w:rPr>
          <w:rFonts w:ascii="Times New Roman" w:hAnsi="Times New Roman" w:cs="Times New Roman"/>
          <w:sz w:val="24"/>
          <w:szCs w:val="24"/>
        </w:rPr>
        <w:t xml:space="preserve"> corporation</w:t>
      </w:r>
      <w:r w:rsidR="005C1057" w:rsidRPr="00032628">
        <w:rPr>
          <w:rFonts w:ascii="Times New Roman" w:hAnsi="Times New Roman" w:cs="Times New Roman"/>
          <w:sz w:val="24"/>
          <w:szCs w:val="24"/>
        </w:rPr>
        <w:t>s require to employ an auditor</w:t>
      </w:r>
      <w:r w:rsidRPr="00032628">
        <w:rPr>
          <w:rFonts w:ascii="Times New Roman" w:hAnsi="Times New Roman" w:cs="Times New Roman"/>
          <w:sz w:val="24"/>
          <w:szCs w:val="24"/>
        </w:rPr>
        <w:t xml:space="preserve"> to ensure the reviewing of their accounting practices. This act, however, has various effects on the US economy. Most companies are encouraged to adopt internal control structures to reduce difficulties in the future like having trouble raising capital and facing higher insurance premiums. A</w:t>
      </w:r>
      <w:r w:rsidR="005C1057" w:rsidRPr="00032628">
        <w:rPr>
          <w:rFonts w:ascii="Times New Roman" w:hAnsi="Times New Roman" w:cs="Times New Roman"/>
          <w:sz w:val="24"/>
          <w:szCs w:val="24"/>
        </w:rPr>
        <w:t>ll these difficulties may lead to</w:t>
      </w:r>
      <w:r w:rsidRPr="00032628">
        <w:rPr>
          <w:rFonts w:ascii="Times New Roman" w:hAnsi="Times New Roman" w:cs="Times New Roman"/>
          <w:sz w:val="24"/>
          <w:szCs w:val="24"/>
        </w:rPr>
        <w:t xml:space="preserve"> a loss of status </w:t>
      </w:r>
      <w:r w:rsidR="005C1057" w:rsidRPr="00032628">
        <w:rPr>
          <w:rFonts w:ascii="Times New Roman" w:hAnsi="Times New Roman" w:cs="Times New Roman"/>
          <w:sz w:val="24"/>
          <w:szCs w:val="24"/>
        </w:rPr>
        <w:t xml:space="preserve">between </w:t>
      </w:r>
      <w:r w:rsidRPr="00032628">
        <w:rPr>
          <w:rFonts w:ascii="Times New Roman" w:hAnsi="Times New Roman" w:cs="Times New Roman"/>
          <w:sz w:val="24"/>
          <w:szCs w:val="24"/>
        </w:rPr>
        <w:t xml:space="preserve">potential donors, investors, and customers. </w:t>
      </w:r>
    </w:p>
    <w:p w:rsidR="00DA0B4A" w:rsidRPr="00032628" w:rsidRDefault="00DA0B4A" w:rsidP="00DA0B4A">
      <w:pPr>
        <w:rPr>
          <w:rFonts w:ascii="Times New Roman" w:hAnsi="Times New Roman" w:cs="Times New Roman"/>
          <w:sz w:val="24"/>
          <w:szCs w:val="24"/>
        </w:rPr>
      </w:pPr>
      <w:r w:rsidRPr="00032628">
        <w:rPr>
          <w:rFonts w:ascii="Times New Roman" w:hAnsi="Times New Roman" w:cs="Times New Roman"/>
          <w:sz w:val="24"/>
          <w:szCs w:val="24"/>
        </w:rPr>
        <w:t xml:space="preserve">Some companies believe that SOX is expensive in compliance, especially for small companies but it focuses more on the quality of auditing which increases and strengthens investor confidence. The most common relationship between SOX and COSO is that all of them reduce fraud in various companies. Also for internal control, there is the hiring of an auditor who should look into the company’s financial record. However, COSO is a framework while SOX is a law established after COSO. </w:t>
      </w:r>
    </w:p>
    <w:p w:rsidR="00DA0B4A" w:rsidRPr="00032628" w:rsidRDefault="00DA0B4A" w:rsidP="00DA0B4A">
      <w:pPr>
        <w:rPr>
          <w:rFonts w:ascii="Times New Roman" w:hAnsi="Times New Roman" w:cs="Times New Roman"/>
          <w:sz w:val="24"/>
          <w:szCs w:val="24"/>
        </w:rPr>
      </w:pPr>
      <w:r w:rsidRPr="00032628">
        <w:rPr>
          <w:rFonts w:ascii="Times New Roman" w:hAnsi="Times New Roman" w:cs="Times New Roman"/>
          <w:sz w:val="24"/>
          <w:szCs w:val="24"/>
        </w:rPr>
        <w:lastRenderedPageBreak/>
        <w:t xml:space="preserve">In conclusion, in the past years, COSO Framework has gained acceptance in the SOX act. Most companies have put up separate consulting domains to encourage companies to comply with the SOX and adopt the COSO framework of risk management. Due to this, most companies have emerged to improve with a higher percentage. </w:t>
      </w:r>
    </w:p>
    <w:p w:rsidR="00DA0B4A" w:rsidRPr="00032628" w:rsidRDefault="00DA0B4A" w:rsidP="00DA0B4A">
      <w:pPr>
        <w:rPr>
          <w:rFonts w:ascii="Times New Roman" w:hAnsi="Times New Roman" w:cs="Times New Roman"/>
          <w:sz w:val="24"/>
          <w:szCs w:val="24"/>
        </w:rPr>
      </w:pPr>
    </w:p>
    <w:p w:rsidR="00DA0B4A" w:rsidRPr="00032628" w:rsidRDefault="00DA0B4A" w:rsidP="00DA0B4A">
      <w:pPr>
        <w:rPr>
          <w:rFonts w:ascii="Times New Roman" w:hAnsi="Times New Roman" w:cs="Times New Roman"/>
          <w:sz w:val="24"/>
          <w:szCs w:val="24"/>
        </w:rPr>
      </w:pPr>
    </w:p>
    <w:p w:rsidR="00032628" w:rsidRPr="00032628" w:rsidRDefault="00032628" w:rsidP="00032628">
      <w:pPr>
        <w:ind w:firstLine="0"/>
        <w:rPr>
          <w:rFonts w:ascii="Times New Roman" w:hAnsi="Times New Roman" w:cs="Times New Roman"/>
          <w:sz w:val="24"/>
          <w:szCs w:val="24"/>
        </w:rPr>
      </w:pPr>
    </w:p>
    <w:p w:rsidR="00032628" w:rsidRDefault="00032628" w:rsidP="00032628">
      <w:pPr>
        <w:ind w:firstLine="0"/>
        <w:rPr>
          <w:rFonts w:ascii="Times New Roman" w:hAnsi="Times New Roman" w:cs="Times New Roman"/>
          <w:sz w:val="24"/>
          <w:szCs w:val="24"/>
        </w:rPr>
      </w:pPr>
    </w:p>
    <w:p w:rsidR="00501642" w:rsidRDefault="00501642" w:rsidP="00032628">
      <w:pPr>
        <w:ind w:firstLine="0"/>
        <w:rPr>
          <w:rFonts w:ascii="Times New Roman" w:hAnsi="Times New Roman" w:cs="Times New Roman"/>
          <w:sz w:val="24"/>
          <w:szCs w:val="24"/>
        </w:rPr>
      </w:pPr>
    </w:p>
    <w:p w:rsidR="00501642" w:rsidRDefault="00501642" w:rsidP="00032628">
      <w:pPr>
        <w:ind w:firstLine="0"/>
        <w:rPr>
          <w:rFonts w:ascii="Times New Roman" w:hAnsi="Times New Roman" w:cs="Times New Roman"/>
          <w:sz w:val="24"/>
          <w:szCs w:val="24"/>
        </w:rPr>
      </w:pPr>
    </w:p>
    <w:p w:rsidR="00501642" w:rsidRDefault="00501642" w:rsidP="00032628">
      <w:pPr>
        <w:ind w:firstLine="0"/>
        <w:rPr>
          <w:rFonts w:ascii="Times New Roman" w:hAnsi="Times New Roman" w:cs="Times New Roman"/>
          <w:sz w:val="24"/>
          <w:szCs w:val="24"/>
        </w:rPr>
      </w:pPr>
    </w:p>
    <w:p w:rsidR="00501642" w:rsidRDefault="00501642" w:rsidP="00032628">
      <w:pPr>
        <w:ind w:firstLine="0"/>
        <w:rPr>
          <w:rFonts w:ascii="Times New Roman" w:hAnsi="Times New Roman" w:cs="Times New Roman"/>
          <w:sz w:val="24"/>
          <w:szCs w:val="24"/>
        </w:rPr>
      </w:pPr>
    </w:p>
    <w:p w:rsidR="00501642" w:rsidRDefault="00501642" w:rsidP="00032628">
      <w:pPr>
        <w:ind w:firstLine="0"/>
        <w:rPr>
          <w:rFonts w:ascii="Times New Roman" w:hAnsi="Times New Roman" w:cs="Times New Roman"/>
          <w:sz w:val="24"/>
          <w:szCs w:val="24"/>
        </w:rPr>
      </w:pPr>
    </w:p>
    <w:p w:rsidR="00501642" w:rsidRDefault="00501642" w:rsidP="00032628">
      <w:pPr>
        <w:ind w:firstLine="0"/>
        <w:rPr>
          <w:rFonts w:ascii="Times New Roman" w:hAnsi="Times New Roman" w:cs="Times New Roman"/>
          <w:sz w:val="24"/>
          <w:szCs w:val="24"/>
        </w:rPr>
      </w:pPr>
    </w:p>
    <w:p w:rsidR="00501642" w:rsidRDefault="00501642" w:rsidP="00032628">
      <w:pPr>
        <w:ind w:firstLine="0"/>
        <w:rPr>
          <w:rFonts w:ascii="Times New Roman" w:hAnsi="Times New Roman" w:cs="Times New Roman"/>
          <w:sz w:val="24"/>
          <w:szCs w:val="24"/>
        </w:rPr>
      </w:pPr>
    </w:p>
    <w:p w:rsidR="00501642" w:rsidRDefault="00501642" w:rsidP="00032628">
      <w:pPr>
        <w:ind w:firstLine="0"/>
        <w:rPr>
          <w:rFonts w:ascii="Times New Roman" w:hAnsi="Times New Roman" w:cs="Times New Roman"/>
          <w:sz w:val="24"/>
          <w:szCs w:val="24"/>
        </w:rPr>
      </w:pPr>
    </w:p>
    <w:p w:rsidR="00501642" w:rsidRDefault="00501642" w:rsidP="00032628">
      <w:pPr>
        <w:ind w:firstLine="0"/>
        <w:rPr>
          <w:rFonts w:ascii="Times New Roman" w:hAnsi="Times New Roman" w:cs="Times New Roman"/>
          <w:sz w:val="24"/>
          <w:szCs w:val="24"/>
        </w:rPr>
      </w:pPr>
    </w:p>
    <w:p w:rsidR="00501642" w:rsidRDefault="00501642" w:rsidP="00032628">
      <w:pPr>
        <w:ind w:firstLine="0"/>
        <w:rPr>
          <w:rFonts w:ascii="Times New Roman" w:hAnsi="Times New Roman" w:cs="Times New Roman"/>
          <w:sz w:val="24"/>
          <w:szCs w:val="24"/>
        </w:rPr>
      </w:pPr>
    </w:p>
    <w:p w:rsidR="00501642" w:rsidRPr="00032628" w:rsidRDefault="00501642" w:rsidP="00032628">
      <w:pPr>
        <w:ind w:firstLine="0"/>
        <w:rPr>
          <w:rFonts w:ascii="Times New Roman" w:hAnsi="Times New Roman" w:cs="Times New Roman"/>
          <w:sz w:val="24"/>
          <w:szCs w:val="24"/>
        </w:rPr>
      </w:pPr>
      <w:bookmarkStart w:id="0" w:name="_GoBack"/>
      <w:bookmarkEnd w:id="0"/>
    </w:p>
    <w:p w:rsidR="00DA0B4A" w:rsidRPr="00032628" w:rsidRDefault="00032628" w:rsidP="00DA0B4A">
      <w:pPr>
        <w:jc w:val="center"/>
        <w:rPr>
          <w:rFonts w:ascii="Times New Roman" w:hAnsi="Times New Roman" w:cs="Times New Roman"/>
          <w:sz w:val="24"/>
          <w:szCs w:val="24"/>
        </w:rPr>
      </w:pPr>
      <w:r w:rsidRPr="00032628">
        <w:rPr>
          <w:rFonts w:ascii="Times New Roman" w:hAnsi="Times New Roman" w:cs="Times New Roman"/>
          <w:sz w:val="24"/>
          <w:szCs w:val="24"/>
        </w:rPr>
        <w:lastRenderedPageBreak/>
        <w:t xml:space="preserve">Reference List </w:t>
      </w:r>
    </w:p>
    <w:p w:rsidR="00DA0B4A" w:rsidRPr="00032628" w:rsidRDefault="00DA0B4A" w:rsidP="00032628">
      <w:pPr>
        <w:ind w:left="720" w:hanging="720"/>
        <w:rPr>
          <w:rFonts w:ascii="Times New Roman" w:hAnsi="Times New Roman" w:cs="Times New Roman"/>
          <w:sz w:val="24"/>
          <w:szCs w:val="24"/>
        </w:rPr>
      </w:pPr>
      <w:r w:rsidRPr="00032628">
        <w:rPr>
          <w:rFonts w:ascii="Times New Roman" w:hAnsi="Times New Roman" w:cs="Times New Roman"/>
          <w:sz w:val="24"/>
          <w:szCs w:val="24"/>
        </w:rPr>
        <w:t>COSO Framework’s 17 Principles of Effective Internal Control | Weaver | Assurance, Tax &amp; Advisory Firm. (2019). Retrieved 28 December 2019, from https://weaver.com/blog/coso-frameworks-17-principles-effective-internal-control</w:t>
      </w:r>
    </w:p>
    <w:p w:rsidR="00DA0B4A" w:rsidRPr="00032628" w:rsidRDefault="00DA0B4A" w:rsidP="00032628">
      <w:pPr>
        <w:ind w:left="720" w:hanging="720"/>
        <w:rPr>
          <w:rFonts w:ascii="Times New Roman" w:hAnsi="Times New Roman" w:cs="Times New Roman"/>
          <w:sz w:val="24"/>
          <w:szCs w:val="24"/>
        </w:rPr>
      </w:pPr>
      <w:r w:rsidRPr="00032628">
        <w:rPr>
          <w:rFonts w:ascii="Times New Roman" w:hAnsi="Times New Roman" w:cs="Times New Roman"/>
          <w:sz w:val="24"/>
          <w:szCs w:val="24"/>
        </w:rPr>
        <w:t>Cruz, S. (2019). What Are the Five Components of the COSO Framework</w:t>
      </w:r>
      <w:r w:rsidR="006B7323" w:rsidRPr="00032628">
        <w:rPr>
          <w:rFonts w:ascii="Times New Roman" w:hAnsi="Times New Roman" w:cs="Times New Roman"/>
          <w:sz w:val="24"/>
          <w:szCs w:val="24"/>
        </w:rPr>
        <w:t>?</w:t>
      </w:r>
      <w:r w:rsidRPr="00032628">
        <w:rPr>
          <w:rFonts w:ascii="Times New Roman" w:hAnsi="Times New Roman" w:cs="Times New Roman"/>
          <w:sz w:val="24"/>
          <w:szCs w:val="24"/>
        </w:rPr>
        <w:t xml:space="preserve"> Retrieved 28 December 2019, from https://info.knowledgeleader.com/bid/161685/what-are-the-five-components-of-the-coso-framework</w:t>
      </w:r>
    </w:p>
    <w:p w:rsidR="00DA0B4A" w:rsidRPr="00032628" w:rsidRDefault="00DA0B4A" w:rsidP="00032628">
      <w:pPr>
        <w:ind w:left="720" w:hanging="720"/>
        <w:rPr>
          <w:rFonts w:ascii="Times New Roman" w:hAnsi="Times New Roman" w:cs="Times New Roman"/>
          <w:sz w:val="24"/>
          <w:szCs w:val="24"/>
        </w:rPr>
      </w:pPr>
      <w:r w:rsidRPr="00032628">
        <w:rPr>
          <w:rFonts w:ascii="Times New Roman" w:hAnsi="Times New Roman" w:cs="Times New Roman"/>
          <w:sz w:val="24"/>
          <w:szCs w:val="24"/>
        </w:rPr>
        <w:t>4 Ways Sarbanes-Oxley Stops Corporate Fraud. (2019). Retrieved 28 December 2019, from https://www.thebalance.com/sarbanes-oxley-act-of-2002-3306254</w:t>
      </w:r>
    </w:p>
    <w:p w:rsidR="00DA0B4A" w:rsidRPr="00032628" w:rsidRDefault="00DA0B4A" w:rsidP="00DA0B4A">
      <w:pPr>
        <w:rPr>
          <w:rFonts w:ascii="Times New Roman" w:hAnsi="Times New Roman" w:cs="Times New Roman"/>
          <w:sz w:val="24"/>
          <w:szCs w:val="24"/>
        </w:rPr>
      </w:pPr>
    </w:p>
    <w:p w:rsidR="00DA0B4A" w:rsidRPr="00032628" w:rsidRDefault="00DA0B4A" w:rsidP="00DA0B4A">
      <w:pPr>
        <w:rPr>
          <w:rFonts w:ascii="Times New Roman" w:hAnsi="Times New Roman" w:cs="Times New Roman"/>
          <w:sz w:val="24"/>
          <w:szCs w:val="24"/>
        </w:rPr>
      </w:pPr>
    </w:p>
    <w:p w:rsidR="00DA0B4A" w:rsidRPr="00032628" w:rsidRDefault="00DA0B4A" w:rsidP="00DA0B4A">
      <w:pPr>
        <w:rPr>
          <w:rFonts w:ascii="Times New Roman" w:hAnsi="Times New Roman" w:cs="Times New Roman"/>
          <w:sz w:val="24"/>
          <w:szCs w:val="24"/>
        </w:rPr>
      </w:pPr>
    </w:p>
    <w:p w:rsidR="004A4F44" w:rsidRPr="00032628" w:rsidRDefault="004A4F44" w:rsidP="00F402CB">
      <w:pPr>
        <w:rPr>
          <w:rFonts w:ascii="Times New Roman" w:hAnsi="Times New Roman" w:cs="Times New Roman"/>
          <w:sz w:val="24"/>
          <w:szCs w:val="24"/>
        </w:rPr>
      </w:pPr>
    </w:p>
    <w:sectPr w:rsidR="004A4F44" w:rsidRPr="00032628" w:rsidSect="0003262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F3BF3" w:rsidRDefault="006F3BF3" w:rsidP="00336622">
      <w:pPr>
        <w:spacing w:after="0" w:line="240" w:lineRule="auto"/>
      </w:pPr>
      <w:r>
        <w:separator/>
      </w:r>
    </w:p>
  </w:endnote>
  <w:endnote w:type="continuationSeparator" w:id="0">
    <w:p w:rsidR="006F3BF3" w:rsidRDefault="006F3BF3" w:rsidP="003366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F3BF3" w:rsidRDefault="006F3BF3" w:rsidP="00336622">
      <w:pPr>
        <w:spacing w:after="0" w:line="240" w:lineRule="auto"/>
      </w:pPr>
      <w:r>
        <w:separator/>
      </w:r>
    </w:p>
  </w:footnote>
  <w:footnote w:type="continuationSeparator" w:id="0">
    <w:p w:rsidR="006F3BF3" w:rsidRDefault="006F3BF3" w:rsidP="0033662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171847"/>
      <w:docPartObj>
        <w:docPartGallery w:val="Page Numbers (Top of Page)"/>
        <w:docPartUnique/>
      </w:docPartObj>
    </w:sdtPr>
    <w:sdtEndPr>
      <w:rPr>
        <w:noProof/>
      </w:rPr>
    </w:sdtEndPr>
    <w:sdtContent>
      <w:p w:rsidR="00032628" w:rsidRDefault="00032628">
        <w:pPr>
          <w:pStyle w:val="Header"/>
          <w:jc w:val="right"/>
        </w:pPr>
        <w:r w:rsidRPr="00032628">
          <w:rPr>
            <w:rFonts w:ascii="Times New Roman" w:hAnsi="Times New Roman" w:cs="Times New Roman"/>
            <w:sz w:val="24"/>
            <w:szCs w:val="24"/>
          </w:rPr>
          <w:t>COSO</w:t>
        </w:r>
        <w:sdt>
          <w:sdtPr>
            <w:rPr>
              <w:rFonts w:ascii="Times New Roman" w:hAnsi="Times New Roman" w:cs="Times New Roman"/>
              <w:sz w:val="24"/>
              <w:szCs w:val="24"/>
            </w:rPr>
            <w:id w:val="1589574157"/>
            <w:docPartObj>
              <w:docPartGallery w:val="Page Numbers (Top of Page)"/>
              <w:docPartUnique/>
            </w:docPartObj>
          </w:sdtPr>
          <w:sdtEndPr>
            <w:rPr>
              <w:noProof/>
            </w:rPr>
          </w:sdtEndPr>
          <w:sdtContent>
            <w:r w:rsidRPr="00032628">
              <w:rPr>
                <w:rFonts w:ascii="Times New Roman" w:hAnsi="Times New Roman" w:cs="Times New Roman"/>
                <w:sz w:val="24"/>
                <w:szCs w:val="24"/>
              </w:rPr>
              <w:t xml:space="preserve"> AND IT’S RELATIONSHIP TO SARBANES-OXLEY</w:t>
            </w:r>
            <w:r>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32628">
              <w:rPr>
                <w:rFonts w:ascii="Times New Roman" w:hAnsi="Times New Roman" w:cs="Times New Roman"/>
                <w:sz w:val="24"/>
                <w:szCs w:val="24"/>
              </w:rPr>
              <w:t xml:space="preserve"> </w:t>
            </w:r>
            <w:r>
              <w:rPr>
                <w:rFonts w:ascii="Times New Roman" w:hAnsi="Times New Roman" w:cs="Times New Roman"/>
                <w:sz w:val="24"/>
                <w:szCs w:val="24"/>
              </w:rPr>
              <w:t xml:space="preserve">           </w:t>
            </w:r>
          </w:sdtContent>
        </w:sdt>
        <w:r>
          <w:t xml:space="preserve">                         </w:t>
        </w:r>
        <w:r>
          <w:fldChar w:fldCharType="begin"/>
        </w:r>
        <w:r>
          <w:instrText xml:space="preserve"> PAGE   \* MERGEFORMAT </w:instrText>
        </w:r>
        <w:r>
          <w:fldChar w:fldCharType="separate"/>
        </w:r>
        <w:r w:rsidR="0064353C">
          <w:rPr>
            <w:noProof/>
          </w:rPr>
          <w:t>2</w:t>
        </w:r>
        <w:r>
          <w:rPr>
            <w:noProof/>
          </w:rPr>
          <w:fldChar w:fldCharType="end"/>
        </w:r>
      </w:p>
    </w:sdtContent>
  </w:sdt>
  <w:p w:rsidR="00336622" w:rsidRPr="004A4F44" w:rsidRDefault="00336622" w:rsidP="004A4F44">
    <w:pPr>
      <w:pStyle w:val="Header"/>
      <w:spacing w:line="480" w:lineRule="auto"/>
      <w:rPr>
        <w:rFonts w:ascii="Times New Roman" w:hAnsi="Times New Roman" w:cs="Times New Roma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32628" w:rsidRPr="00032628" w:rsidRDefault="00032628">
    <w:pPr>
      <w:pStyle w:val="Header"/>
      <w:jc w:val="right"/>
      <w:rPr>
        <w:rFonts w:ascii="Times New Roman" w:hAnsi="Times New Roman" w:cs="Times New Roman"/>
        <w:sz w:val="24"/>
        <w:szCs w:val="24"/>
      </w:rPr>
    </w:pPr>
    <w:r w:rsidRPr="00032628">
      <w:rPr>
        <w:rFonts w:ascii="Times New Roman" w:hAnsi="Times New Roman" w:cs="Times New Roman"/>
        <w:sz w:val="24"/>
        <w:szCs w:val="24"/>
      </w:rPr>
      <w:t>Running head: COSO</w:t>
    </w:r>
    <w:sdt>
      <w:sdtPr>
        <w:rPr>
          <w:rFonts w:ascii="Times New Roman" w:hAnsi="Times New Roman" w:cs="Times New Roman"/>
          <w:sz w:val="24"/>
          <w:szCs w:val="24"/>
        </w:rPr>
        <w:id w:val="-329294063"/>
        <w:docPartObj>
          <w:docPartGallery w:val="Page Numbers (Top of Page)"/>
          <w:docPartUnique/>
        </w:docPartObj>
      </w:sdtPr>
      <w:sdtEndPr>
        <w:rPr>
          <w:noProof/>
        </w:rPr>
      </w:sdtEndPr>
      <w:sdtContent>
        <w:r w:rsidRPr="00032628">
          <w:rPr>
            <w:rFonts w:ascii="Times New Roman" w:hAnsi="Times New Roman" w:cs="Times New Roman"/>
            <w:sz w:val="24"/>
            <w:szCs w:val="24"/>
          </w:rPr>
          <w:t xml:space="preserve"> AND IT’S RELATIONSHIP TO SARBANES-OXLEY</w:t>
        </w:r>
        <w:r>
          <w:rPr>
            <w:rFonts w:ascii="Times New Roman" w:hAnsi="Times New Roman" w:cs="Times New Roman"/>
            <w:sz w:val="24"/>
            <w:szCs w:val="24"/>
          </w:rPr>
          <w:t xml:space="preserve">               </w:t>
        </w:r>
        <w:r w:rsidRPr="00032628">
          <w:rPr>
            <w:rFonts w:ascii="Times New Roman" w:hAnsi="Times New Roman" w:cs="Times New Roman"/>
            <w:sz w:val="24"/>
            <w:szCs w:val="24"/>
          </w:rPr>
          <w:t xml:space="preserve"> </w:t>
        </w:r>
        <w:r w:rsidRPr="00032628">
          <w:rPr>
            <w:rFonts w:ascii="Times New Roman" w:hAnsi="Times New Roman" w:cs="Times New Roman"/>
            <w:sz w:val="24"/>
            <w:szCs w:val="24"/>
          </w:rPr>
          <w:fldChar w:fldCharType="begin"/>
        </w:r>
        <w:r w:rsidRPr="00032628">
          <w:rPr>
            <w:rFonts w:ascii="Times New Roman" w:hAnsi="Times New Roman" w:cs="Times New Roman"/>
            <w:sz w:val="24"/>
            <w:szCs w:val="24"/>
          </w:rPr>
          <w:instrText xml:space="preserve"> PAGE   \* MERGEFORMAT </w:instrText>
        </w:r>
        <w:r w:rsidRPr="00032628">
          <w:rPr>
            <w:rFonts w:ascii="Times New Roman" w:hAnsi="Times New Roman" w:cs="Times New Roman"/>
            <w:sz w:val="24"/>
            <w:szCs w:val="24"/>
          </w:rPr>
          <w:fldChar w:fldCharType="separate"/>
        </w:r>
        <w:r w:rsidR="00174546">
          <w:rPr>
            <w:rFonts w:ascii="Times New Roman" w:hAnsi="Times New Roman" w:cs="Times New Roman"/>
            <w:noProof/>
            <w:sz w:val="24"/>
            <w:szCs w:val="24"/>
          </w:rPr>
          <w:t>1</w:t>
        </w:r>
        <w:r w:rsidRPr="00032628">
          <w:rPr>
            <w:rFonts w:ascii="Times New Roman" w:hAnsi="Times New Roman" w:cs="Times New Roman"/>
            <w:noProof/>
            <w:sz w:val="24"/>
            <w:szCs w:val="24"/>
          </w:rPr>
          <w:fldChar w:fldCharType="end"/>
        </w:r>
      </w:sdtContent>
    </w:sdt>
  </w:p>
  <w:p w:rsidR="00032628" w:rsidRDefault="0003262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9717D8"/>
    <w:multiLevelType w:val="hybridMultilevel"/>
    <w:tmpl w:val="D7242BA6"/>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47710843"/>
    <w:multiLevelType w:val="hybridMultilevel"/>
    <w:tmpl w:val="3AC639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CEC0F1B"/>
    <w:multiLevelType w:val="hybridMultilevel"/>
    <w:tmpl w:val="4C40865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79AF"/>
    <w:rsid w:val="00005A77"/>
    <w:rsid w:val="00022875"/>
    <w:rsid w:val="00032628"/>
    <w:rsid w:val="00063074"/>
    <w:rsid w:val="00072665"/>
    <w:rsid w:val="000E1A30"/>
    <w:rsid w:val="000E3C19"/>
    <w:rsid w:val="000F2197"/>
    <w:rsid w:val="000F2875"/>
    <w:rsid w:val="00104B91"/>
    <w:rsid w:val="001142F2"/>
    <w:rsid w:val="0017370B"/>
    <w:rsid w:val="00174546"/>
    <w:rsid w:val="00193742"/>
    <w:rsid w:val="001C45F8"/>
    <w:rsid w:val="001D1176"/>
    <w:rsid w:val="00281261"/>
    <w:rsid w:val="002A0F4D"/>
    <w:rsid w:val="002A3011"/>
    <w:rsid w:val="002D2866"/>
    <w:rsid w:val="002D38E0"/>
    <w:rsid w:val="002F287C"/>
    <w:rsid w:val="00304AA3"/>
    <w:rsid w:val="003058A6"/>
    <w:rsid w:val="00336622"/>
    <w:rsid w:val="00343437"/>
    <w:rsid w:val="00375FDC"/>
    <w:rsid w:val="00397022"/>
    <w:rsid w:val="003A61F0"/>
    <w:rsid w:val="003E04F0"/>
    <w:rsid w:val="003E2FEE"/>
    <w:rsid w:val="00453D52"/>
    <w:rsid w:val="004807B8"/>
    <w:rsid w:val="004A4F44"/>
    <w:rsid w:val="004B36AD"/>
    <w:rsid w:val="004E2792"/>
    <w:rsid w:val="00501642"/>
    <w:rsid w:val="00516A82"/>
    <w:rsid w:val="00565366"/>
    <w:rsid w:val="005679AF"/>
    <w:rsid w:val="00582648"/>
    <w:rsid w:val="005A18C9"/>
    <w:rsid w:val="005C1057"/>
    <w:rsid w:val="005C193F"/>
    <w:rsid w:val="005D091B"/>
    <w:rsid w:val="005D39C3"/>
    <w:rsid w:val="005F70F9"/>
    <w:rsid w:val="00616306"/>
    <w:rsid w:val="00630CC3"/>
    <w:rsid w:val="0064353C"/>
    <w:rsid w:val="00687B61"/>
    <w:rsid w:val="006959A3"/>
    <w:rsid w:val="006B7323"/>
    <w:rsid w:val="006C29F1"/>
    <w:rsid w:val="006F3BF3"/>
    <w:rsid w:val="007406F1"/>
    <w:rsid w:val="00742B5E"/>
    <w:rsid w:val="00746AA9"/>
    <w:rsid w:val="00762D66"/>
    <w:rsid w:val="00771431"/>
    <w:rsid w:val="00792F17"/>
    <w:rsid w:val="00796838"/>
    <w:rsid w:val="007D289F"/>
    <w:rsid w:val="00887A9F"/>
    <w:rsid w:val="008B5812"/>
    <w:rsid w:val="00902EE0"/>
    <w:rsid w:val="009044E6"/>
    <w:rsid w:val="00911632"/>
    <w:rsid w:val="0091431F"/>
    <w:rsid w:val="00930541"/>
    <w:rsid w:val="00940EA8"/>
    <w:rsid w:val="009447DC"/>
    <w:rsid w:val="00961522"/>
    <w:rsid w:val="00967EDD"/>
    <w:rsid w:val="009F3EF2"/>
    <w:rsid w:val="00A349EE"/>
    <w:rsid w:val="00A50F4A"/>
    <w:rsid w:val="00A6105C"/>
    <w:rsid w:val="00AB43E8"/>
    <w:rsid w:val="00B4062C"/>
    <w:rsid w:val="00B54AA9"/>
    <w:rsid w:val="00BB34E3"/>
    <w:rsid w:val="00BB4064"/>
    <w:rsid w:val="00BF74FC"/>
    <w:rsid w:val="00C038E1"/>
    <w:rsid w:val="00C166CA"/>
    <w:rsid w:val="00C253DD"/>
    <w:rsid w:val="00C30774"/>
    <w:rsid w:val="00C34D9F"/>
    <w:rsid w:val="00C43570"/>
    <w:rsid w:val="00C7210D"/>
    <w:rsid w:val="00C767DE"/>
    <w:rsid w:val="00CB5D6F"/>
    <w:rsid w:val="00D03E67"/>
    <w:rsid w:val="00DA0B4A"/>
    <w:rsid w:val="00DA49BF"/>
    <w:rsid w:val="00DD7D14"/>
    <w:rsid w:val="00E00453"/>
    <w:rsid w:val="00E1604F"/>
    <w:rsid w:val="00E264D5"/>
    <w:rsid w:val="00E31B1E"/>
    <w:rsid w:val="00E3288D"/>
    <w:rsid w:val="00E57F36"/>
    <w:rsid w:val="00E77C9F"/>
    <w:rsid w:val="00E9353A"/>
    <w:rsid w:val="00ED4197"/>
    <w:rsid w:val="00F12194"/>
    <w:rsid w:val="00F402CB"/>
    <w:rsid w:val="00FD4EE0"/>
    <w:rsid w:val="00FD5A35"/>
    <w:rsid w:val="00FF2567"/>
    <w:rsid w:val="00FF79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4223211-CAE5-40B1-80AE-7B64936373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16306"/>
    <w:rPr>
      <w:color w:val="0563C1" w:themeColor="hyperlink"/>
      <w:u w:val="single"/>
    </w:rPr>
  </w:style>
  <w:style w:type="paragraph" w:styleId="Header">
    <w:name w:val="header"/>
    <w:basedOn w:val="Normal"/>
    <w:link w:val="HeaderChar"/>
    <w:uiPriority w:val="99"/>
    <w:unhideWhenUsed/>
    <w:rsid w:val="003366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6622"/>
  </w:style>
  <w:style w:type="paragraph" w:styleId="Footer">
    <w:name w:val="footer"/>
    <w:basedOn w:val="Normal"/>
    <w:link w:val="FooterChar"/>
    <w:uiPriority w:val="99"/>
    <w:unhideWhenUsed/>
    <w:rsid w:val="003366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6622"/>
  </w:style>
  <w:style w:type="paragraph" w:styleId="ListParagraph">
    <w:name w:val="List Paragraph"/>
    <w:basedOn w:val="Normal"/>
    <w:uiPriority w:val="34"/>
    <w:qFormat/>
    <w:rsid w:val="00F402C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839</Words>
  <Characters>4788</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Ken Gatu</cp:lastModifiedBy>
  <cp:revision>2</cp:revision>
  <dcterms:created xsi:type="dcterms:W3CDTF">2019-12-28T22:38:00Z</dcterms:created>
  <dcterms:modified xsi:type="dcterms:W3CDTF">2019-12-28T22:38:00Z</dcterms:modified>
</cp:coreProperties>
</file>