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9AE" w:rsidRDefault="006979AE" w:rsidP="006979AE">
      <w:bookmarkStart w:id="0" w:name="_GoBack"/>
      <w:bookmarkEnd w:id="0"/>
      <w:r>
        <w:t>Name:</w:t>
      </w:r>
    </w:p>
    <w:p w:rsidR="006979AE" w:rsidRDefault="006979AE" w:rsidP="006979AE">
      <w:r>
        <w:t>Tutor:</w:t>
      </w:r>
    </w:p>
    <w:p w:rsidR="006979AE" w:rsidRDefault="006979AE" w:rsidP="006979AE">
      <w:r>
        <w:t>Course:</w:t>
      </w:r>
    </w:p>
    <w:p w:rsidR="006979AE" w:rsidRDefault="006979AE" w:rsidP="006979AE">
      <w:r>
        <w:t>Date:</w:t>
      </w:r>
    </w:p>
    <w:p w:rsidR="006979AE" w:rsidRPr="006979AE" w:rsidRDefault="009332B1" w:rsidP="009332B1">
      <w:pPr>
        <w:jc w:val="center"/>
        <w:rPr>
          <w:b/>
        </w:rPr>
      </w:pPr>
      <w:r w:rsidRPr="006979AE">
        <w:rPr>
          <w:b/>
        </w:rPr>
        <w:t xml:space="preserve">APPROACHES </w:t>
      </w:r>
      <w:r>
        <w:rPr>
          <w:b/>
        </w:rPr>
        <w:t>TO COSTING IN E17.15 AND E18.10</w:t>
      </w:r>
    </w:p>
    <w:p w:rsidR="006979AE" w:rsidRDefault="006979AE" w:rsidP="006979AE">
      <w:pPr>
        <w:ind w:firstLine="720"/>
      </w:pPr>
      <w:r>
        <w:t xml:space="preserve">Job order costing is a costing approach that allows companies and organizations to bill out the production runs to their clients per specific job. It is significant when creating low volume and unique products which contains the ability of high flexibility in producing the products. For instance, in the example of E.17.15, the Spear custom Furniture bids for the customized manufacture runs. </w:t>
      </w:r>
    </w:p>
    <w:p w:rsidR="006979AE" w:rsidRDefault="006979AE" w:rsidP="006979AE">
      <w:pPr>
        <w:ind w:firstLine="720"/>
      </w:pPr>
      <w:r>
        <w:t xml:space="preserve">Unlike the Spear custom Furniture Company, for example, E18.10, the Automobile floor mat company uses the approach of process costing. Therefore, the approach of process costing is used in companies where there are production runs that are repetitive with high productions and low flexibility. Hence, little room for making variations in the production process. </w:t>
      </w:r>
    </w:p>
    <w:p w:rsidR="006979AE" w:rsidRDefault="006979AE" w:rsidP="006979AE">
      <w:pPr>
        <w:ind w:firstLine="720"/>
      </w:pPr>
      <w:r>
        <w:t>The main difference between process cost and job cost system is that job costing system is used in calculating the cost of a contract or a job. On the other hand, a process costing is used in calculating the cost of each involved job process. Also, process costing and job costing have some similarities. First, both of these two approaches have the same goal of determining the cost of a product. Secondly, they both use predetermined overhead rates. Finally, they both have the same cost flows.</w:t>
      </w:r>
    </w:p>
    <w:p w:rsidR="006979AE" w:rsidRDefault="006979AE" w:rsidP="006979AE">
      <w:pPr>
        <w:ind w:firstLine="720"/>
      </w:pPr>
      <w:r>
        <w:t xml:space="preserve">However, these two companies can pool all their overhead costs to allocate every cost to the production. By using the activity-based costing, all activities whether direct or indirect are easy to account for. In the long run, it is beneficial since we will acquire an accurate amount for </w:t>
      </w:r>
      <w:r>
        <w:lastRenderedPageBreak/>
        <w:t xml:space="preserve">each charge. It is easy for Spear custom Furniture Company for they have very few pools to dive into. Additionally, having accounted for all costs, companies can easily determine the part of the process which is expensive. They can reduce the expense where necessary. </w:t>
      </w:r>
    </w:p>
    <w:p w:rsidR="006979AE" w:rsidRDefault="006979AE" w:rsidP="006979AE">
      <w:pPr>
        <w:ind w:firstLine="720"/>
      </w:pPr>
      <w:r>
        <w:t>When using activity-based costing, a company can know the cost per unit hence enable the company to assign the monetary value properly in the correct bookkeeping statement whether the work is finished or it's in progress. However, some companies fail to find the value of switching over to this methodology hence they use the combination of activity-based costing and the traditional approach.</w:t>
      </w:r>
    </w:p>
    <w:p w:rsidR="006979AE" w:rsidRDefault="006979AE" w:rsidP="006979AE">
      <w:pPr>
        <w:ind w:firstLine="720"/>
      </w:pPr>
    </w:p>
    <w:p w:rsidR="006979AE" w:rsidRDefault="006979AE" w:rsidP="006979AE">
      <w:pPr>
        <w:ind w:firstLine="720"/>
      </w:pPr>
    </w:p>
    <w:p w:rsidR="006979AE" w:rsidRDefault="006979AE" w:rsidP="006979AE">
      <w:pPr>
        <w:ind w:firstLine="720"/>
      </w:pPr>
    </w:p>
    <w:p w:rsidR="006979AE" w:rsidRDefault="006979AE" w:rsidP="006979AE">
      <w:pPr>
        <w:ind w:firstLine="720"/>
      </w:pPr>
    </w:p>
    <w:p w:rsidR="006979AE" w:rsidRDefault="006979AE" w:rsidP="006979AE">
      <w:pPr>
        <w:ind w:firstLine="720"/>
      </w:pPr>
    </w:p>
    <w:p w:rsidR="006979AE" w:rsidRDefault="006979AE" w:rsidP="006979AE">
      <w:pPr>
        <w:ind w:firstLine="720"/>
      </w:pPr>
    </w:p>
    <w:p w:rsidR="006979AE" w:rsidRDefault="006979AE" w:rsidP="006979AE">
      <w:pPr>
        <w:ind w:firstLine="720"/>
      </w:pPr>
    </w:p>
    <w:p w:rsidR="006979AE" w:rsidRDefault="006979AE" w:rsidP="006979AE">
      <w:pPr>
        <w:ind w:firstLine="720"/>
      </w:pPr>
    </w:p>
    <w:p w:rsidR="006979AE" w:rsidRDefault="006979AE" w:rsidP="006979AE">
      <w:pPr>
        <w:ind w:firstLine="720"/>
      </w:pPr>
    </w:p>
    <w:p w:rsidR="009332B1" w:rsidRDefault="009332B1" w:rsidP="006979AE">
      <w:pPr>
        <w:ind w:firstLine="720"/>
      </w:pPr>
    </w:p>
    <w:p w:rsidR="009332B1" w:rsidRDefault="009332B1" w:rsidP="006979AE">
      <w:pPr>
        <w:ind w:firstLine="720"/>
      </w:pPr>
    </w:p>
    <w:p w:rsidR="009332B1" w:rsidRDefault="009332B1" w:rsidP="006979AE">
      <w:pPr>
        <w:ind w:firstLine="720"/>
      </w:pPr>
    </w:p>
    <w:p w:rsidR="009332B1" w:rsidRDefault="009332B1" w:rsidP="006979AE">
      <w:pPr>
        <w:ind w:firstLine="720"/>
      </w:pPr>
    </w:p>
    <w:p w:rsidR="009332B1" w:rsidRDefault="009332B1" w:rsidP="006979AE">
      <w:pPr>
        <w:ind w:firstLine="720"/>
      </w:pPr>
    </w:p>
    <w:p w:rsidR="006979AE" w:rsidRDefault="006979AE" w:rsidP="006979AE">
      <w:pPr>
        <w:ind w:firstLine="720"/>
      </w:pPr>
    </w:p>
    <w:p w:rsidR="006979AE" w:rsidRPr="006979AE" w:rsidRDefault="006979AE" w:rsidP="009332B1">
      <w:pPr>
        <w:jc w:val="center"/>
        <w:rPr>
          <w:b/>
        </w:rPr>
      </w:pPr>
      <w:r w:rsidRPr="006979AE">
        <w:rPr>
          <w:b/>
        </w:rPr>
        <w:lastRenderedPageBreak/>
        <w:t>Work cite</w:t>
      </w:r>
    </w:p>
    <w:p w:rsidR="005A34C1" w:rsidRPr="00CD5E0E" w:rsidRDefault="006979AE" w:rsidP="006979AE">
      <w:r>
        <w:t>Horngren, Charles T., et al. Management and cost accounting, Harlow: Financial Times/Prentice Hall, 2002.</w:t>
      </w:r>
    </w:p>
    <w:sectPr w:rsidR="005A34C1" w:rsidRPr="00CD5E0E" w:rsidSect="001C4E0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126" w:rsidRDefault="007A4126" w:rsidP="006979AE">
      <w:pPr>
        <w:spacing w:line="240" w:lineRule="auto"/>
      </w:pPr>
      <w:r>
        <w:separator/>
      </w:r>
    </w:p>
  </w:endnote>
  <w:endnote w:type="continuationSeparator" w:id="0">
    <w:p w:rsidR="007A4126" w:rsidRDefault="007A4126" w:rsidP="006979A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126" w:rsidRDefault="007A4126" w:rsidP="006979AE">
      <w:pPr>
        <w:spacing w:line="240" w:lineRule="auto"/>
      </w:pPr>
      <w:r>
        <w:separator/>
      </w:r>
    </w:p>
  </w:footnote>
  <w:footnote w:type="continuationSeparator" w:id="0">
    <w:p w:rsidR="007A4126" w:rsidRDefault="007A4126" w:rsidP="006979A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3954581"/>
      <w:docPartObj>
        <w:docPartGallery w:val="Page Numbers (Top of Page)"/>
        <w:docPartUnique/>
      </w:docPartObj>
    </w:sdtPr>
    <w:sdtEndPr>
      <w:rPr>
        <w:noProof/>
      </w:rPr>
    </w:sdtEndPr>
    <w:sdtContent>
      <w:p w:rsidR="006979AE" w:rsidRDefault="006979AE">
        <w:pPr>
          <w:pStyle w:val="Header"/>
          <w:jc w:val="right"/>
        </w:pPr>
        <w:r>
          <w:t xml:space="preserve">Surname </w:t>
        </w:r>
        <w:r w:rsidR="001C4E03">
          <w:fldChar w:fldCharType="begin"/>
        </w:r>
        <w:r>
          <w:instrText xml:space="preserve"> PAGE   \* MERGEFORMAT </w:instrText>
        </w:r>
        <w:r w:rsidR="001C4E03">
          <w:fldChar w:fldCharType="separate"/>
        </w:r>
        <w:r w:rsidR="009332B1">
          <w:rPr>
            <w:noProof/>
          </w:rPr>
          <w:t>1</w:t>
        </w:r>
        <w:r w:rsidR="001C4E03">
          <w:rPr>
            <w:noProof/>
          </w:rPr>
          <w:fldChar w:fldCharType="end"/>
        </w:r>
      </w:p>
    </w:sdtContent>
  </w:sdt>
  <w:p w:rsidR="006979AE" w:rsidRDefault="006979A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4A6498"/>
    <w:multiLevelType w:val="multilevel"/>
    <w:tmpl w:val="C1DA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9A7033"/>
    <w:multiLevelType w:val="multilevel"/>
    <w:tmpl w:val="3CDC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17DDF"/>
    <w:rsid w:val="000F753F"/>
    <w:rsid w:val="001C4E03"/>
    <w:rsid w:val="002B5CCD"/>
    <w:rsid w:val="003B010C"/>
    <w:rsid w:val="0046553C"/>
    <w:rsid w:val="005A34C1"/>
    <w:rsid w:val="006979AE"/>
    <w:rsid w:val="007A4126"/>
    <w:rsid w:val="009332B1"/>
    <w:rsid w:val="009B1FE6"/>
    <w:rsid w:val="00B17DDF"/>
    <w:rsid w:val="00B522E7"/>
    <w:rsid w:val="00CD0A7F"/>
    <w:rsid w:val="00CD5E0E"/>
    <w:rsid w:val="00E9543F"/>
    <w:rsid w:val="00F3568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B17DDF"/>
  </w:style>
  <w:style w:type="character" w:customStyle="1" w:styleId="y0nh2b">
    <w:name w:val="y0nh2b"/>
    <w:basedOn w:val="DefaultParagraphFont"/>
    <w:rsid w:val="005A34C1"/>
  </w:style>
  <w:style w:type="character" w:customStyle="1" w:styleId="t">
    <w:name w:val="t"/>
    <w:basedOn w:val="DefaultParagraphFont"/>
    <w:rsid w:val="005A34C1"/>
  </w:style>
  <w:style w:type="paragraph" w:styleId="BalloonText">
    <w:name w:val="Balloon Text"/>
    <w:basedOn w:val="Normal"/>
    <w:link w:val="BalloonTextChar"/>
    <w:uiPriority w:val="99"/>
    <w:semiHidden/>
    <w:unhideWhenUsed/>
    <w:rsid w:val="005A34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4C1"/>
    <w:rPr>
      <w:rFonts w:ascii="Tahoma" w:hAnsi="Tahoma" w:cs="Tahoma"/>
      <w:sz w:val="16"/>
      <w:szCs w:val="16"/>
    </w:rPr>
  </w:style>
  <w:style w:type="paragraph" w:customStyle="1" w:styleId="gttextbody">
    <w:name w:val="gttextbody"/>
    <w:basedOn w:val="Normal"/>
    <w:rsid w:val="005A34C1"/>
    <w:pPr>
      <w:spacing w:before="100" w:beforeAutospacing="1" w:after="100" w:afterAutospacing="1" w:line="240" w:lineRule="auto"/>
    </w:pPr>
    <w:rPr>
      <w:rFonts w:eastAsia="Times New Roman"/>
    </w:rPr>
  </w:style>
  <w:style w:type="paragraph" w:styleId="NormalWeb">
    <w:name w:val="Normal (Web)"/>
    <w:basedOn w:val="Normal"/>
    <w:uiPriority w:val="99"/>
    <w:semiHidden/>
    <w:unhideWhenUsed/>
    <w:rsid w:val="005A34C1"/>
    <w:pPr>
      <w:spacing w:before="100" w:beforeAutospacing="1" w:after="100" w:afterAutospacing="1" w:line="240" w:lineRule="auto"/>
    </w:pPr>
    <w:rPr>
      <w:rFonts w:eastAsia="Times New Roman"/>
    </w:rPr>
  </w:style>
  <w:style w:type="character" w:customStyle="1" w:styleId="gtstrongemphasis">
    <w:name w:val="gtstrongemphasis"/>
    <w:basedOn w:val="DefaultParagraphFont"/>
    <w:rsid w:val="005A34C1"/>
  </w:style>
  <w:style w:type="paragraph" w:styleId="Header">
    <w:name w:val="header"/>
    <w:basedOn w:val="Normal"/>
    <w:link w:val="HeaderChar"/>
    <w:uiPriority w:val="99"/>
    <w:unhideWhenUsed/>
    <w:rsid w:val="006979AE"/>
    <w:pPr>
      <w:tabs>
        <w:tab w:val="center" w:pos="4680"/>
        <w:tab w:val="right" w:pos="9360"/>
      </w:tabs>
      <w:spacing w:line="240" w:lineRule="auto"/>
    </w:pPr>
  </w:style>
  <w:style w:type="character" w:customStyle="1" w:styleId="HeaderChar">
    <w:name w:val="Header Char"/>
    <w:basedOn w:val="DefaultParagraphFont"/>
    <w:link w:val="Header"/>
    <w:uiPriority w:val="99"/>
    <w:rsid w:val="006979AE"/>
  </w:style>
  <w:style w:type="paragraph" w:styleId="Footer">
    <w:name w:val="footer"/>
    <w:basedOn w:val="Normal"/>
    <w:link w:val="FooterChar"/>
    <w:uiPriority w:val="99"/>
    <w:unhideWhenUsed/>
    <w:rsid w:val="006979AE"/>
    <w:pPr>
      <w:tabs>
        <w:tab w:val="center" w:pos="4680"/>
        <w:tab w:val="right" w:pos="9360"/>
      </w:tabs>
      <w:spacing w:line="240" w:lineRule="auto"/>
    </w:pPr>
  </w:style>
  <w:style w:type="character" w:customStyle="1" w:styleId="FooterChar">
    <w:name w:val="Footer Char"/>
    <w:basedOn w:val="DefaultParagraphFont"/>
    <w:link w:val="Footer"/>
    <w:uiPriority w:val="99"/>
    <w:rsid w:val="006979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B17DDF"/>
  </w:style>
  <w:style w:type="character" w:customStyle="1" w:styleId="y0nh2b">
    <w:name w:val="y0nh2b"/>
    <w:basedOn w:val="DefaultParagraphFont"/>
    <w:rsid w:val="005A34C1"/>
  </w:style>
  <w:style w:type="character" w:customStyle="1" w:styleId="t">
    <w:name w:val="t"/>
    <w:basedOn w:val="DefaultParagraphFont"/>
    <w:rsid w:val="005A34C1"/>
  </w:style>
  <w:style w:type="paragraph" w:styleId="BalloonText">
    <w:name w:val="Balloon Text"/>
    <w:basedOn w:val="Normal"/>
    <w:link w:val="BalloonTextChar"/>
    <w:uiPriority w:val="99"/>
    <w:semiHidden/>
    <w:unhideWhenUsed/>
    <w:rsid w:val="005A34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4C1"/>
    <w:rPr>
      <w:rFonts w:ascii="Tahoma" w:hAnsi="Tahoma" w:cs="Tahoma"/>
      <w:sz w:val="16"/>
      <w:szCs w:val="16"/>
    </w:rPr>
  </w:style>
  <w:style w:type="paragraph" w:customStyle="1" w:styleId="gttextbody">
    <w:name w:val="gttextbody"/>
    <w:basedOn w:val="Normal"/>
    <w:rsid w:val="005A34C1"/>
    <w:pPr>
      <w:spacing w:before="100" w:beforeAutospacing="1" w:after="100" w:afterAutospacing="1" w:line="240" w:lineRule="auto"/>
    </w:pPr>
    <w:rPr>
      <w:rFonts w:eastAsia="Times New Roman"/>
    </w:rPr>
  </w:style>
  <w:style w:type="paragraph" w:styleId="NormalWeb">
    <w:name w:val="Normal (Web)"/>
    <w:basedOn w:val="Normal"/>
    <w:uiPriority w:val="99"/>
    <w:semiHidden/>
    <w:unhideWhenUsed/>
    <w:rsid w:val="005A34C1"/>
    <w:pPr>
      <w:spacing w:before="100" w:beforeAutospacing="1" w:after="100" w:afterAutospacing="1" w:line="240" w:lineRule="auto"/>
    </w:pPr>
    <w:rPr>
      <w:rFonts w:eastAsia="Times New Roman"/>
    </w:rPr>
  </w:style>
  <w:style w:type="character" w:customStyle="1" w:styleId="gtstrongemphasis">
    <w:name w:val="gtstrongemphasis"/>
    <w:basedOn w:val="DefaultParagraphFont"/>
    <w:rsid w:val="005A34C1"/>
  </w:style>
  <w:style w:type="paragraph" w:styleId="Header">
    <w:name w:val="header"/>
    <w:basedOn w:val="Normal"/>
    <w:link w:val="HeaderChar"/>
    <w:uiPriority w:val="99"/>
    <w:unhideWhenUsed/>
    <w:rsid w:val="006979AE"/>
    <w:pPr>
      <w:tabs>
        <w:tab w:val="center" w:pos="4680"/>
        <w:tab w:val="right" w:pos="9360"/>
      </w:tabs>
      <w:spacing w:line="240" w:lineRule="auto"/>
    </w:pPr>
  </w:style>
  <w:style w:type="character" w:customStyle="1" w:styleId="HeaderChar">
    <w:name w:val="Header Char"/>
    <w:basedOn w:val="DefaultParagraphFont"/>
    <w:link w:val="Header"/>
    <w:uiPriority w:val="99"/>
    <w:rsid w:val="006979AE"/>
  </w:style>
  <w:style w:type="paragraph" w:styleId="Footer">
    <w:name w:val="footer"/>
    <w:basedOn w:val="Normal"/>
    <w:link w:val="FooterChar"/>
    <w:uiPriority w:val="99"/>
    <w:unhideWhenUsed/>
    <w:rsid w:val="006979AE"/>
    <w:pPr>
      <w:tabs>
        <w:tab w:val="center" w:pos="4680"/>
        <w:tab w:val="right" w:pos="9360"/>
      </w:tabs>
      <w:spacing w:line="240" w:lineRule="auto"/>
    </w:pPr>
  </w:style>
  <w:style w:type="character" w:customStyle="1" w:styleId="FooterChar">
    <w:name w:val="Footer Char"/>
    <w:basedOn w:val="DefaultParagraphFont"/>
    <w:link w:val="Footer"/>
    <w:uiPriority w:val="99"/>
    <w:rsid w:val="006979AE"/>
  </w:style>
</w:styles>
</file>

<file path=word/webSettings.xml><?xml version="1.0" encoding="utf-8"?>
<w:webSettings xmlns:r="http://schemas.openxmlformats.org/officeDocument/2006/relationships" xmlns:w="http://schemas.openxmlformats.org/wordprocessingml/2006/main">
  <w:divs>
    <w:div w:id="108284455">
      <w:bodyDiv w:val="1"/>
      <w:marLeft w:val="0"/>
      <w:marRight w:val="0"/>
      <w:marTop w:val="0"/>
      <w:marBottom w:val="0"/>
      <w:divBdr>
        <w:top w:val="none" w:sz="0" w:space="0" w:color="auto"/>
        <w:left w:val="none" w:sz="0" w:space="0" w:color="auto"/>
        <w:bottom w:val="none" w:sz="0" w:space="0" w:color="auto"/>
        <w:right w:val="none" w:sz="0" w:space="0" w:color="auto"/>
      </w:divBdr>
      <w:divsChild>
        <w:div w:id="340477784">
          <w:marLeft w:val="0"/>
          <w:marRight w:val="0"/>
          <w:marTop w:val="180"/>
          <w:marBottom w:val="270"/>
          <w:divBdr>
            <w:top w:val="single" w:sz="6" w:space="0" w:color="E3E3E3"/>
            <w:left w:val="single" w:sz="6" w:space="0" w:color="E3E3E3"/>
            <w:bottom w:val="single" w:sz="6" w:space="0" w:color="E3E3E3"/>
            <w:right w:val="single" w:sz="6" w:space="0" w:color="E3E3E3"/>
          </w:divBdr>
          <w:divsChild>
            <w:div w:id="1262488387">
              <w:marLeft w:val="0"/>
              <w:marRight w:val="0"/>
              <w:marTop w:val="0"/>
              <w:marBottom w:val="0"/>
              <w:divBdr>
                <w:top w:val="none" w:sz="0" w:space="0" w:color="auto"/>
                <w:left w:val="none" w:sz="0" w:space="0" w:color="auto"/>
                <w:bottom w:val="none" w:sz="0" w:space="0" w:color="auto"/>
                <w:right w:val="none" w:sz="0" w:space="0" w:color="auto"/>
              </w:divBdr>
              <w:divsChild>
                <w:div w:id="182597296">
                  <w:marLeft w:val="0"/>
                  <w:marRight w:val="0"/>
                  <w:marTop w:val="0"/>
                  <w:marBottom w:val="0"/>
                  <w:divBdr>
                    <w:top w:val="none" w:sz="0" w:space="0" w:color="auto"/>
                    <w:left w:val="none" w:sz="0" w:space="0" w:color="auto"/>
                    <w:bottom w:val="none" w:sz="0" w:space="0" w:color="auto"/>
                    <w:right w:val="none" w:sz="0" w:space="0" w:color="auto"/>
                  </w:divBdr>
                </w:div>
                <w:div w:id="5052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016">
          <w:marLeft w:val="0"/>
          <w:marRight w:val="0"/>
          <w:marTop w:val="180"/>
          <w:marBottom w:val="270"/>
          <w:divBdr>
            <w:top w:val="single" w:sz="6" w:space="0" w:color="E3E3E3"/>
            <w:left w:val="single" w:sz="6" w:space="0" w:color="E3E3E3"/>
            <w:bottom w:val="single" w:sz="6" w:space="0" w:color="E3E3E3"/>
            <w:right w:val="single" w:sz="6" w:space="0" w:color="E3E3E3"/>
          </w:divBdr>
          <w:divsChild>
            <w:div w:id="511989243">
              <w:marLeft w:val="0"/>
              <w:marRight w:val="0"/>
              <w:marTop w:val="0"/>
              <w:marBottom w:val="0"/>
              <w:divBdr>
                <w:top w:val="none" w:sz="0" w:space="0" w:color="auto"/>
                <w:left w:val="none" w:sz="0" w:space="0" w:color="auto"/>
                <w:bottom w:val="none" w:sz="0" w:space="0" w:color="auto"/>
                <w:right w:val="none" w:sz="0" w:space="0" w:color="auto"/>
              </w:divBdr>
              <w:divsChild>
                <w:div w:id="290792894">
                  <w:marLeft w:val="0"/>
                  <w:marRight w:val="0"/>
                  <w:marTop w:val="0"/>
                  <w:marBottom w:val="0"/>
                  <w:divBdr>
                    <w:top w:val="none" w:sz="0" w:space="0" w:color="auto"/>
                    <w:left w:val="none" w:sz="0" w:space="0" w:color="auto"/>
                    <w:bottom w:val="none" w:sz="0" w:space="0" w:color="auto"/>
                    <w:right w:val="none" w:sz="0" w:space="0" w:color="auto"/>
                  </w:divBdr>
                </w:div>
                <w:div w:id="188247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174127">
      <w:bodyDiv w:val="1"/>
      <w:marLeft w:val="0"/>
      <w:marRight w:val="0"/>
      <w:marTop w:val="0"/>
      <w:marBottom w:val="0"/>
      <w:divBdr>
        <w:top w:val="none" w:sz="0" w:space="0" w:color="auto"/>
        <w:left w:val="none" w:sz="0" w:space="0" w:color="auto"/>
        <w:bottom w:val="none" w:sz="0" w:space="0" w:color="auto"/>
        <w:right w:val="none" w:sz="0" w:space="0" w:color="auto"/>
      </w:divBdr>
      <w:divsChild>
        <w:div w:id="209538850">
          <w:marLeft w:val="0"/>
          <w:marRight w:val="0"/>
          <w:marTop w:val="0"/>
          <w:marBottom w:val="0"/>
          <w:divBdr>
            <w:top w:val="none" w:sz="0" w:space="0" w:color="auto"/>
            <w:left w:val="none" w:sz="0" w:space="0" w:color="auto"/>
            <w:bottom w:val="none" w:sz="0" w:space="0" w:color="auto"/>
            <w:right w:val="none" w:sz="0" w:space="0" w:color="auto"/>
          </w:divBdr>
          <w:divsChild>
            <w:div w:id="891697657">
              <w:marLeft w:val="0"/>
              <w:marRight w:val="0"/>
              <w:marTop w:val="0"/>
              <w:marBottom w:val="0"/>
              <w:divBdr>
                <w:top w:val="none" w:sz="0" w:space="0" w:color="auto"/>
                <w:left w:val="none" w:sz="0" w:space="0" w:color="auto"/>
                <w:bottom w:val="none" w:sz="0" w:space="0" w:color="auto"/>
                <w:right w:val="none" w:sz="0" w:space="0" w:color="auto"/>
              </w:divBdr>
              <w:divsChild>
                <w:div w:id="2004427977">
                  <w:marLeft w:val="0"/>
                  <w:marRight w:val="0"/>
                  <w:marTop w:val="0"/>
                  <w:marBottom w:val="0"/>
                  <w:divBdr>
                    <w:top w:val="none" w:sz="0" w:space="0" w:color="auto"/>
                    <w:left w:val="none" w:sz="0" w:space="0" w:color="auto"/>
                    <w:bottom w:val="none" w:sz="0" w:space="0" w:color="auto"/>
                    <w:right w:val="none" w:sz="0" w:space="0" w:color="auto"/>
                  </w:divBdr>
                  <w:divsChild>
                    <w:div w:id="1107459724">
                      <w:marLeft w:val="0"/>
                      <w:marRight w:val="0"/>
                      <w:marTop w:val="0"/>
                      <w:marBottom w:val="0"/>
                      <w:divBdr>
                        <w:top w:val="none" w:sz="0" w:space="0" w:color="auto"/>
                        <w:left w:val="none" w:sz="0" w:space="0" w:color="auto"/>
                        <w:bottom w:val="none" w:sz="0" w:space="0" w:color="auto"/>
                        <w:right w:val="none" w:sz="0" w:space="0" w:color="auto"/>
                      </w:divBdr>
                      <w:divsChild>
                        <w:div w:id="152366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540747">
          <w:marLeft w:val="0"/>
          <w:marRight w:val="0"/>
          <w:marTop w:val="240"/>
          <w:marBottom w:val="0"/>
          <w:divBdr>
            <w:top w:val="none" w:sz="0" w:space="0" w:color="auto"/>
            <w:left w:val="none" w:sz="0" w:space="0" w:color="auto"/>
            <w:bottom w:val="none" w:sz="0" w:space="0" w:color="auto"/>
            <w:right w:val="none" w:sz="0" w:space="0" w:color="auto"/>
          </w:divBdr>
        </w:div>
      </w:divsChild>
    </w:div>
    <w:div w:id="1231964816">
      <w:bodyDiv w:val="1"/>
      <w:marLeft w:val="0"/>
      <w:marRight w:val="0"/>
      <w:marTop w:val="0"/>
      <w:marBottom w:val="0"/>
      <w:divBdr>
        <w:top w:val="none" w:sz="0" w:space="0" w:color="auto"/>
        <w:left w:val="none" w:sz="0" w:space="0" w:color="auto"/>
        <w:bottom w:val="none" w:sz="0" w:space="0" w:color="auto"/>
        <w:right w:val="none" w:sz="0" w:space="0" w:color="auto"/>
      </w:divBdr>
      <w:divsChild>
        <w:div w:id="599918830">
          <w:marLeft w:val="0"/>
          <w:marRight w:val="0"/>
          <w:marTop w:val="0"/>
          <w:marBottom w:val="0"/>
          <w:divBdr>
            <w:top w:val="none" w:sz="0" w:space="0" w:color="auto"/>
            <w:left w:val="none" w:sz="0" w:space="0" w:color="auto"/>
            <w:bottom w:val="none" w:sz="0" w:space="0" w:color="auto"/>
            <w:right w:val="none" w:sz="0" w:space="0" w:color="auto"/>
          </w:divBdr>
          <w:divsChild>
            <w:div w:id="650446112">
              <w:marLeft w:val="0"/>
              <w:marRight w:val="0"/>
              <w:marTop w:val="0"/>
              <w:marBottom w:val="0"/>
              <w:divBdr>
                <w:top w:val="none" w:sz="0" w:space="0" w:color="auto"/>
                <w:left w:val="none" w:sz="0" w:space="0" w:color="auto"/>
                <w:bottom w:val="none" w:sz="0" w:space="0" w:color="auto"/>
                <w:right w:val="none" w:sz="0" w:space="0" w:color="auto"/>
              </w:divBdr>
            </w:div>
          </w:divsChild>
        </w:div>
        <w:div w:id="420296736">
          <w:marLeft w:val="0"/>
          <w:marRight w:val="0"/>
          <w:marTop w:val="0"/>
          <w:marBottom w:val="0"/>
          <w:divBdr>
            <w:top w:val="none" w:sz="0" w:space="0" w:color="auto"/>
            <w:left w:val="none" w:sz="0" w:space="0" w:color="auto"/>
            <w:bottom w:val="none" w:sz="0" w:space="0" w:color="auto"/>
            <w:right w:val="none" w:sz="0" w:space="0" w:color="auto"/>
          </w:divBdr>
          <w:divsChild>
            <w:div w:id="416291022">
              <w:marLeft w:val="0"/>
              <w:marRight w:val="0"/>
              <w:marTop w:val="0"/>
              <w:marBottom w:val="0"/>
              <w:divBdr>
                <w:top w:val="none" w:sz="0" w:space="0" w:color="auto"/>
                <w:left w:val="none" w:sz="0" w:space="0" w:color="auto"/>
                <w:bottom w:val="none" w:sz="0" w:space="0" w:color="auto"/>
                <w:right w:val="none" w:sz="0" w:space="0" w:color="auto"/>
              </w:divBdr>
              <w:divsChild>
                <w:div w:id="639652610">
                  <w:marLeft w:val="0"/>
                  <w:marRight w:val="0"/>
                  <w:marTop w:val="0"/>
                  <w:marBottom w:val="0"/>
                  <w:divBdr>
                    <w:top w:val="none" w:sz="0" w:space="0" w:color="auto"/>
                    <w:left w:val="none" w:sz="0" w:space="0" w:color="auto"/>
                    <w:bottom w:val="none" w:sz="0" w:space="0" w:color="auto"/>
                    <w:right w:val="none" w:sz="0" w:space="0" w:color="auto"/>
                  </w:divBdr>
                  <w:divsChild>
                    <w:div w:id="49014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167513">
      <w:bodyDiv w:val="1"/>
      <w:marLeft w:val="0"/>
      <w:marRight w:val="0"/>
      <w:marTop w:val="0"/>
      <w:marBottom w:val="0"/>
      <w:divBdr>
        <w:top w:val="none" w:sz="0" w:space="0" w:color="auto"/>
        <w:left w:val="none" w:sz="0" w:space="0" w:color="auto"/>
        <w:bottom w:val="none" w:sz="0" w:space="0" w:color="auto"/>
        <w:right w:val="none" w:sz="0" w:space="0" w:color="auto"/>
      </w:divBdr>
    </w:div>
    <w:div w:id="1927226126">
      <w:bodyDiv w:val="1"/>
      <w:marLeft w:val="0"/>
      <w:marRight w:val="0"/>
      <w:marTop w:val="0"/>
      <w:marBottom w:val="0"/>
      <w:divBdr>
        <w:top w:val="none" w:sz="0" w:space="0" w:color="auto"/>
        <w:left w:val="none" w:sz="0" w:space="0" w:color="auto"/>
        <w:bottom w:val="none" w:sz="0" w:space="0" w:color="auto"/>
        <w:right w:val="none" w:sz="0" w:space="0" w:color="auto"/>
      </w:divBdr>
      <w:divsChild>
        <w:div w:id="1696997414">
          <w:marLeft w:val="0"/>
          <w:marRight w:val="0"/>
          <w:marTop w:val="180"/>
          <w:marBottom w:val="270"/>
          <w:divBdr>
            <w:top w:val="single" w:sz="6" w:space="0" w:color="E3E3E3"/>
            <w:left w:val="single" w:sz="6" w:space="0" w:color="E3E3E3"/>
            <w:bottom w:val="single" w:sz="6" w:space="0" w:color="E3E3E3"/>
            <w:right w:val="single" w:sz="6" w:space="0" w:color="E3E3E3"/>
          </w:divBdr>
          <w:divsChild>
            <w:div w:id="321156891">
              <w:marLeft w:val="0"/>
              <w:marRight w:val="0"/>
              <w:marTop w:val="0"/>
              <w:marBottom w:val="0"/>
              <w:divBdr>
                <w:top w:val="none" w:sz="0" w:space="0" w:color="auto"/>
                <w:left w:val="none" w:sz="0" w:space="0" w:color="auto"/>
                <w:bottom w:val="none" w:sz="0" w:space="0" w:color="auto"/>
                <w:right w:val="none" w:sz="0" w:space="0" w:color="auto"/>
              </w:divBdr>
              <w:divsChild>
                <w:div w:id="127864054">
                  <w:marLeft w:val="0"/>
                  <w:marRight w:val="0"/>
                  <w:marTop w:val="0"/>
                  <w:marBottom w:val="0"/>
                  <w:divBdr>
                    <w:top w:val="none" w:sz="0" w:space="0" w:color="auto"/>
                    <w:left w:val="none" w:sz="0" w:space="0" w:color="auto"/>
                    <w:bottom w:val="none" w:sz="0" w:space="0" w:color="auto"/>
                    <w:right w:val="none" w:sz="0" w:space="0" w:color="auto"/>
                  </w:divBdr>
                </w:div>
                <w:div w:id="122213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2018-05-15T13:58:00Z</dcterms:created>
  <dcterms:modified xsi:type="dcterms:W3CDTF">2018-05-15T13:58:00Z</dcterms:modified>
</cp:coreProperties>
</file>