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ED7599" w:rsidRDefault="00ED7599">
      <w:pPr>
        <w:spacing w:line="480" w:lineRule="auto"/>
        <w:jc w:val="center"/>
      </w:pPr>
    </w:p>
    <w:p w14:paraId="00000002" w14:textId="77777777" w:rsidR="00ED7599" w:rsidRDefault="00ED7599">
      <w:pPr>
        <w:spacing w:line="480" w:lineRule="auto"/>
        <w:jc w:val="center"/>
      </w:pPr>
    </w:p>
    <w:p w14:paraId="00000003" w14:textId="77777777" w:rsidR="00ED7599" w:rsidRDefault="000A6B9A">
      <w:pPr>
        <w:spacing w:line="480" w:lineRule="auto"/>
        <w:jc w:val="center"/>
        <w:rPr>
          <w:highlight w:val="white"/>
        </w:rPr>
      </w:pPr>
      <w:r>
        <w:rPr>
          <w:highlight w:val="white"/>
        </w:rPr>
        <w:t xml:space="preserve">Factors Influencing Crime Rate </w:t>
      </w:r>
    </w:p>
    <w:p w14:paraId="00000004" w14:textId="77777777" w:rsidR="00ED7599" w:rsidRDefault="000A6B9A">
      <w:pPr>
        <w:spacing w:line="480" w:lineRule="auto"/>
        <w:jc w:val="center"/>
      </w:pPr>
      <w:r>
        <w:t>Student’s Name</w:t>
      </w:r>
    </w:p>
    <w:p w14:paraId="00000005" w14:textId="77777777" w:rsidR="00ED7599" w:rsidRDefault="000A6B9A">
      <w:pPr>
        <w:spacing w:line="480" w:lineRule="auto"/>
        <w:jc w:val="center"/>
      </w:pPr>
      <w:r>
        <w:t>Institution</w:t>
      </w:r>
    </w:p>
    <w:p w14:paraId="00000006" w14:textId="77777777" w:rsidR="00ED7599" w:rsidRDefault="00ED7599">
      <w:pPr>
        <w:spacing w:line="480" w:lineRule="auto"/>
        <w:rPr>
          <w:b/>
          <w:highlight w:val="white"/>
        </w:rPr>
      </w:pPr>
    </w:p>
    <w:p w14:paraId="00000007" w14:textId="77777777" w:rsidR="00ED7599" w:rsidRDefault="00ED7599">
      <w:pPr>
        <w:spacing w:line="480" w:lineRule="auto"/>
        <w:rPr>
          <w:b/>
          <w:highlight w:val="white"/>
        </w:rPr>
      </w:pPr>
    </w:p>
    <w:p w14:paraId="00000008" w14:textId="77777777" w:rsidR="00ED7599" w:rsidRDefault="00ED7599">
      <w:pPr>
        <w:spacing w:line="480" w:lineRule="auto"/>
        <w:rPr>
          <w:b/>
          <w:highlight w:val="white"/>
        </w:rPr>
      </w:pPr>
    </w:p>
    <w:p w14:paraId="00000009" w14:textId="77777777" w:rsidR="00ED7599" w:rsidRDefault="00ED7599">
      <w:pPr>
        <w:spacing w:line="480" w:lineRule="auto"/>
        <w:rPr>
          <w:b/>
          <w:highlight w:val="white"/>
        </w:rPr>
      </w:pPr>
    </w:p>
    <w:p w14:paraId="0000000A" w14:textId="77777777" w:rsidR="00ED7599" w:rsidRDefault="00ED7599">
      <w:pPr>
        <w:spacing w:line="480" w:lineRule="auto"/>
        <w:rPr>
          <w:highlight w:val="white"/>
        </w:rPr>
      </w:pPr>
    </w:p>
    <w:p w14:paraId="0000000B" w14:textId="77777777" w:rsidR="00ED7599" w:rsidRDefault="00ED7599">
      <w:pPr>
        <w:spacing w:line="480" w:lineRule="auto"/>
        <w:rPr>
          <w:highlight w:val="white"/>
        </w:rPr>
      </w:pPr>
    </w:p>
    <w:p w14:paraId="0000000C" w14:textId="77777777" w:rsidR="00ED7599" w:rsidRDefault="00ED7599">
      <w:pPr>
        <w:spacing w:line="480" w:lineRule="auto"/>
        <w:rPr>
          <w:highlight w:val="white"/>
        </w:rPr>
      </w:pPr>
    </w:p>
    <w:p w14:paraId="0000000D" w14:textId="77777777" w:rsidR="00ED7599" w:rsidRDefault="00ED7599">
      <w:pPr>
        <w:spacing w:line="480" w:lineRule="auto"/>
        <w:rPr>
          <w:highlight w:val="white"/>
        </w:rPr>
      </w:pPr>
    </w:p>
    <w:p w14:paraId="0000000E" w14:textId="77777777" w:rsidR="00ED7599" w:rsidRDefault="00ED7599">
      <w:pPr>
        <w:spacing w:line="480" w:lineRule="auto"/>
        <w:rPr>
          <w:highlight w:val="white"/>
        </w:rPr>
      </w:pPr>
    </w:p>
    <w:p w14:paraId="0000000F" w14:textId="77777777" w:rsidR="00ED7599" w:rsidRDefault="00ED7599">
      <w:pPr>
        <w:spacing w:line="480" w:lineRule="auto"/>
        <w:rPr>
          <w:highlight w:val="white"/>
        </w:rPr>
      </w:pPr>
    </w:p>
    <w:p w14:paraId="00000010" w14:textId="77777777" w:rsidR="00ED7599" w:rsidRDefault="00ED7599">
      <w:pPr>
        <w:spacing w:line="480" w:lineRule="auto"/>
        <w:rPr>
          <w:highlight w:val="white"/>
        </w:rPr>
      </w:pPr>
    </w:p>
    <w:p w14:paraId="4BCFE263" w14:textId="77777777" w:rsidR="00191A97" w:rsidRDefault="00191A97">
      <w:pPr>
        <w:spacing w:line="480" w:lineRule="auto"/>
        <w:rPr>
          <w:highlight w:val="white"/>
        </w:rPr>
      </w:pPr>
    </w:p>
    <w:p w14:paraId="012CD4D3" w14:textId="77777777" w:rsidR="00191A97" w:rsidRDefault="00191A97">
      <w:pPr>
        <w:spacing w:line="480" w:lineRule="auto"/>
        <w:rPr>
          <w:highlight w:val="white"/>
        </w:rPr>
      </w:pPr>
    </w:p>
    <w:p w14:paraId="5BEBD94E" w14:textId="77777777" w:rsidR="00191A97" w:rsidRDefault="000A6B9A">
      <w:pPr>
        <w:spacing w:line="480" w:lineRule="auto"/>
        <w:ind w:firstLine="720"/>
      </w:pPr>
      <w:r>
        <w:lastRenderedPageBreak/>
        <w:t>The crime rate of a country is usually influenced by many factors including social and environmental factors. According to research by (Maxwell &amp;</w:t>
      </w:r>
      <w:r>
        <w:t xml:space="preserve"> Blair (2015), social changes such as transition to an industrial economy from an agricultural economy may affect crime levels in a country either positively or negatively. While the overall crime rate may reduce if there is job creation, the opposite is t</w:t>
      </w:r>
      <w:r>
        <w:t xml:space="preserve">rue if there is massive loss of jobs in the agricultural sector. </w:t>
      </w:r>
    </w:p>
    <w:p w14:paraId="00000011" w14:textId="4FE7D482" w:rsidR="00ED7599" w:rsidRDefault="000A6B9A">
      <w:pPr>
        <w:spacing w:line="480" w:lineRule="auto"/>
        <w:ind w:firstLine="720"/>
      </w:pPr>
      <w:r>
        <w:t>The growth of cities, also known as urbanization, may significantly affect the crime rate. With many young people moving to urban areas, there is stiff competition in the job market resulting</w:t>
      </w:r>
      <w:r>
        <w:t xml:space="preserve"> in increased levels of unemployment. As a last resort, some of them may resort to crime to take care of themselves and their families back in the village. Another notable social factor affects crime rate in the same way is immigration. It is evident from </w:t>
      </w:r>
      <w:r>
        <w:t xml:space="preserve">numerous studies that social instability and poverty in a </w:t>
      </w:r>
      <w:r w:rsidR="00191A97">
        <w:t>neighborhood</w:t>
      </w:r>
      <w:r>
        <w:t xml:space="preserve"> also influences the rate of crime in an area. It has been previously highlighted that criminal </w:t>
      </w:r>
      <w:r w:rsidR="00191A97">
        <w:t>behavior</w:t>
      </w:r>
      <w:r>
        <w:t xml:space="preserve"> is learned from the immediate social environment which includes friends, family</w:t>
      </w:r>
      <w:r>
        <w:t xml:space="preserve">, and relatives. </w:t>
      </w:r>
    </w:p>
    <w:p w14:paraId="00000012" w14:textId="0103A193" w:rsidR="00ED7599" w:rsidRDefault="000A6B9A">
      <w:pPr>
        <w:spacing w:line="480" w:lineRule="auto"/>
        <w:ind w:firstLine="720"/>
      </w:pPr>
      <w:r>
        <w:t xml:space="preserve">Equally, environmental factors have also been noted to influence the crime rate of an area. General disorder in a neighbour may consequently trigger antisocial </w:t>
      </w:r>
      <w:r w:rsidR="00191A97">
        <w:t>behavior</w:t>
      </w:r>
      <w:r>
        <w:t xml:space="preserve"> which eventually leads to criminal </w:t>
      </w:r>
      <w:r w:rsidR="00191A97">
        <w:t>behavior</w:t>
      </w:r>
      <w:r>
        <w:t xml:space="preserve">. </w:t>
      </w:r>
      <w:r w:rsidR="00191A97">
        <w:t>Neighborhoods</w:t>
      </w:r>
      <w:r>
        <w:t xml:space="preserve"> with ab</w:t>
      </w:r>
      <w:r>
        <w:t>andoned vehicles, dilapidated buildings, and a littered environment experience high crime rates (McGuire, 2014). As a result, it is safe to conclude that civil disorder also affects the crime rate of a country. For example, in the wake of George Floyds pro</w:t>
      </w:r>
      <w:r>
        <w:t xml:space="preserve">tests, crime rates in the United States have shot up to an </w:t>
      </w:r>
      <w:r w:rsidR="00191A97">
        <w:t>all-time</w:t>
      </w:r>
      <w:r>
        <w:t xml:space="preserve"> high as demonstrators engage police in running battles. Civil disorder usually creates fear which makes people avoid public spaces. This provides the right conditions for both the disorder</w:t>
      </w:r>
      <w:r>
        <w:t xml:space="preserve"> and crime to increase.</w:t>
      </w:r>
    </w:p>
    <w:p w14:paraId="00000013" w14:textId="01E6F802" w:rsidR="00ED7599" w:rsidRDefault="000A6B9A">
      <w:pPr>
        <w:spacing w:line="480" w:lineRule="auto"/>
        <w:ind w:firstLine="720"/>
      </w:pPr>
      <w:r>
        <w:lastRenderedPageBreak/>
        <w:t>In my opinion, a national emergency influences crime rate both positively and negatively. A national emergency makes a country to implement policies and measures that make it hard for crime to thrive in the country. On the other han</w:t>
      </w:r>
      <w:r>
        <w:t xml:space="preserve">d, they may create the right conditions for crime to increase too. For example, in the wake of Covid-19, most countries have been under lockdown. In some ways, this has reduced crime but at the same time increased crime rates, especially in poor </w:t>
      </w:r>
      <w:r w:rsidR="00191A97">
        <w:t>neighborhoods</w:t>
      </w:r>
      <w:r>
        <w:t xml:space="preserve">. However, if well managed, a national emergency can significantly reduce levels of crime in a country. </w:t>
      </w:r>
    </w:p>
    <w:p w14:paraId="00000014" w14:textId="77777777" w:rsidR="00ED7599" w:rsidRDefault="00ED7599">
      <w:pPr>
        <w:spacing w:line="480" w:lineRule="auto"/>
        <w:jc w:val="center"/>
      </w:pPr>
    </w:p>
    <w:p w14:paraId="00000015" w14:textId="77777777" w:rsidR="00ED7599" w:rsidRDefault="00ED7599">
      <w:pPr>
        <w:spacing w:line="480" w:lineRule="auto"/>
        <w:jc w:val="center"/>
      </w:pPr>
    </w:p>
    <w:p w14:paraId="00000016" w14:textId="77777777" w:rsidR="00ED7599" w:rsidRDefault="00ED7599">
      <w:pPr>
        <w:spacing w:line="480" w:lineRule="auto"/>
        <w:jc w:val="center"/>
      </w:pPr>
    </w:p>
    <w:p w14:paraId="00000017" w14:textId="77777777" w:rsidR="00ED7599" w:rsidRDefault="00ED7599">
      <w:pPr>
        <w:spacing w:line="480" w:lineRule="auto"/>
        <w:jc w:val="center"/>
      </w:pPr>
    </w:p>
    <w:p w14:paraId="00000018" w14:textId="77777777" w:rsidR="00ED7599" w:rsidRDefault="00ED7599">
      <w:pPr>
        <w:spacing w:line="480" w:lineRule="auto"/>
        <w:jc w:val="center"/>
      </w:pPr>
    </w:p>
    <w:p w14:paraId="00000019" w14:textId="77777777" w:rsidR="00ED7599" w:rsidRDefault="00ED7599">
      <w:pPr>
        <w:spacing w:line="480" w:lineRule="auto"/>
        <w:jc w:val="center"/>
      </w:pPr>
    </w:p>
    <w:p w14:paraId="0000001A" w14:textId="77777777" w:rsidR="00ED7599" w:rsidRDefault="00ED7599">
      <w:pPr>
        <w:spacing w:line="480" w:lineRule="auto"/>
        <w:jc w:val="center"/>
      </w:pPr>
    </w:p>
    <w:p w14:paraId="0000001B" w14:textId="77777777" w:rsidR="00ED7599" w:rsidRDefault="00ED7599">
      <w:pPr>
        <w:spacing w:line="480" w:lineRule="auto"/>
        <w:jc w:val="center"/>
      </w:pPr>
    </w:p>
    <w:p w14:paraId="0000001C" w14:textId="77777777" w:rsidR="00ED7599" w:rsidRDefault="00ED7599">
      <w:pPr>
        <w:spacing w:line="480" w:lineRule="auto"/>
        <w:jc w:val="center"/>
      </w:pPr>
    </w:p>
    <w:p w14:paraId="2FED4280" w14:textId="77777777" w:rsidR="00191A97" w:rsidRDefault="00191A97">
      <w:pPr>
        <w:spacing w:line="480" w:lineRule="auto"/>
        <w:jc w:val="center"/>
      </w:pPr>
    </w:p>
    <w:p w14:paraId="3C1CE38C" w14:textId="77777777" w:rsidR="00191A97" w:rsidRDefault="00191A97">
      <w:pPr>
        <w:spacing w:line="480" w:lineRule="auto"/>
        <w:jc w:val="center"/>
      </w:pPr>
    </w:p>
    <w:p w14:paraId="3B5235EF" w14:textId="77777777" w:rsidR="00191A97" w:rsidRDefault="00191A97">
      <w:pPr>
        <w:spacing w:line="480" w:lineRule="auto"/>
        <w:jc w:val="center"/>
      </w:pPr>
    </w:p>
    <w:p w14:paraId="14C52368" w14:textId="77777777" w:rsidR="00191A97" w:rsidRDefault="00191A97">
      <w:pPr>
        <w:spacing w:line="480" w:lineRule="auto"/>
        <w:jc w:val="center"/>
      </w:pPr>
    </w:p>
    <w:p w14:paraId="0000001D" w14:textId="77777777" w:rsidR="00ED7599" w:rsidRDefault="000A6B9A">
      <w:pPr>
        <w:spacing w:line="480" w:lineRule="auto"/>
        <w:jc w:val="center"/>
      </w:pPr>
      <w:bookmarkStart w:id="0" w:name="_GoBack"/>
      <w:bookmarkEnd w:id="0"/>
      <w:r>
        <w:lastRenderedPageBreak/>
        <w:t xml:space="preserve">References  </w:t>
      </w:r>
    </w:p>
    <w:p w14:paraId="0000001E" w14:textId="77777777" w:rsidR="00ED7599" w:rsidRDefault="000A6B9A">
      <w:pPr>
        <w:spacing w:line="480" w:lineRule="auto"/>
        <w:rPr>
          <w:i/>
        </w:rPr>
      </w:pPr>
      <w:r>
        <w:t xml:space="preserve">Maxwell, S. R., &amp; Blair, S. L. (2015). </w:t>
      </w:r>
      <w:r>
        <w:rPr>
          <w:i/>
        </w:rPr>
        <w:t>Violence and crime in the family: Patterns, causes, and</w:t>
      </w:r>
      <w:r>
        <w:rPr>
          <w:i/>
        </w:rPr>
        <w:tab/>
        <w:t>consequences.</w:t>
      </w:r>
    </w:p>
    <w:p w14:paraId="0000001F" w14:textId="77777777" w:rsidR="00ED7599" w:rsidRDefault="000A6B9A">
      <w:pPr>
        <w:spacing w:line="480" w:lineRule="auto"/>
      </w:pPr>
      <w:r>
        <w:t xml:space="preserve">McGuire, J. (2014). </w:t>
      </w:r>
      <w:r>
        <w:rPr>
          <w:i/>
        </w:rPr>
        <w:t>Understanding psychology and crime: Perspectives on theory and action.</w:t>
      </w:r>
      <w:r>
        <w:tab/>
        <w:t>Maidenhead: Open University Press.</w:t>
      </w:r>
    </w:p>
    <w:p w14:paraId="00000020" w14:textId="77777777" w:rsidR="00ED7599" w:rsidRDefault="000A6B9A">
      <w:pPr>
        <w:spacing w:line="480" w:lineRule="auto"/>
      </w:pPr>
      <w:r>
        <w:t xml:space="preserve">     </w:t>
      </w:r>
    </w:p>
    <w:p w14:paraId="00000021" w14:textId="77777777" w:rsidR="00ED7599" w:rsidRDefault="000A6B9A">
      <w:pPr>
        <w:spacing w:line="480" w:lineRule="auto"/>
      </w:pPr>
      <w:r>
        <w:t xml:space="preserve"> </w:t>
      </w:r>
    </w:p>
    <w:p w14:paraId="00000022" w14:textId="77777777" w:rsidR="00ED7599" w:rsidRDefault="00ED7599">
      <w:pPr>
        <w:spacing w:line="480" w:lineRule="auto"/>
        <w:jc w:val="center"/>
      </w:pPr>
    </w:p>
    <w:p w14:paraId="00000023" w14:textId="77777777" w:rsidR="00ED7599" w:rsidRDefault="00ED7599">
      <w:pPr>
        <w:spacing w:line="480" w:lineRule="auto"/>
        <w:jc w:val="center"/>
      </w:pPr>
    </w:p>
    <w:p w14:paraId="00000024" w14:textId="77777777" w:rsidR="00ED7599" w:rsidRDefault="00ED7599">
      <w:pPr>
        <w:spacing w:line="480" w:lineRule="auto"/>
        <w:jc w:val="center"/>
      </w:pPr>
    </w:p>
    <w:p w14:paraId="00000025" w14:textId="77777777" w:rsidR="00ED7599" w:rsidRDefault="00ED7599">
      <w:pPr>
        <w:spacing w:line="480" w:lineRule="auto"/>
        <w:jc w:val="center"/>
      </w:pPr>
    </w:p>
    <w:p w14:paraId="00000026" w14:textId="77777777" w:rsidR="00ED7599" w:rsidRDefault="00ED7599">
      <w:pPr>
        <w:spacing w:line="480" w:lineRule="auto"/>
        <w:jc w:val="center"/>
      </w:pPr>
    </w:p>
    <w:p w14:paraId="00000027" w14:textId="77777777" w:rsidR="00ED7599" w:rsidRDefault="00ED7599">
      <w:pPr>
        <w:spacing w:line="480" w:lineRule="auto"/>
        <w:jc w:val="center"/>
      </w:pPr>
    </w:p>
    <w:p w14:paraId="00000028" w14:textId="77777777" w:rsidR="00ED7599" w:rsidRDefault="00ED7599">
      <w:pPr>
        <w:spacing w:line="480" w:lineRule="auto"/>
        <w:jc w:val="center"/>
      </w:pPr>
    </w:p>
    <w:p w14:paraId="00000029" w14:textId="77777777" w:rsidR="00ED7599" w:rsidRDefault="00ED7599">
      <w:pPr>
        <w:spacing w:line="480" w:lineRule="auto"/>
        <w:jc w:val="center"/>
      </w:pPr>
    </w:p>
    <w:p w14:paraId="0000002A" w14:textId="77777777" w:rsidR="00ED7599" w:rsidRDefault="00ED7599">
      <w:pPr>
        <w:spacing w:line="480" w:lineRule="auto"/>
        <w:rPr>
          <w:b/>
        </w:rPr>
      </w:pPr>
    </w:p>
    <w:sectPr w:rsidR="00ED7599">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048D4D" w14:textId="77777777" w:rsidR="000A6B9A" w:rsidRDefault="000A6B9A">
      <w:pPr>
        <w:spacing w:after="0" w:line="240" w:lineRule="auto"/>
      </w:pPr>
      <w:r>
        <w:separator/>
      </w:r>
    </w:p>
  </w:endnote>
  <w:endnote w:type="continuationSeparator" w:id="0">
    <w:p w14:paraId="414E5340" w14:textId="77777777" w:rsidR="000A6B9A" w:rsidRDefault="000A6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8C8246" w14:textId="77777777" w:rsidR="000A6B9A" w:rsidRDefault="000A6B9A">
      <w:pPr>
        <w:spacing w:after="0" w:line="240" w:lineRule="auto"/>
      </w:pPr>
      <w:r>
        <w:separator/>
      </w:r>
    </w:p>
  </w:footnote>
  <w:footnote w:type="continuationSeparator" w:id="0">
    <w:p w14:paraId="188946A0" w14:textId="77777777" w:rsidR="000A6B9A" w:rsidRDefault="000A6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E" w14:textId="58CEACC0" w:rsidR="00ED7599" w:rsidRPr="00191A97" w:rsidRDefault="000A6B9A" w:rsidP="00191A97">
    <w:pPr>
      <w:spacing w:line="480" w:lineRule="auto"/>
      <w:rPr>
        <w:color w:val="222222"/>
        <w:highlight w:val="white"/>
      </w:rPr>
    </w:pPr>
    <w:r>
      <w:rPr>
        <w:color w:val="222222"/>
        <w:highlight w:val="white"/>
      </w:rPr>
      <w:t xml:space="preserve">CRIME RATE                                 </w:t>
    </w:r>
    <w:r>
      <w:rPr>
        <w:color w:val="222222"/>
        <w:highlight w:val="white"/>
      </w:rPr>
      <w:t xml:space="preserve">                                                                                                </w:t>
    </w:r>
    <w:r>
      <w:fldChar w:fldCharType="begin"/>
    </w:r>
    <w:r>
      <w:instrText>PAGE</w:instrText>
    </w:r>
    <w:r w:rsidR="00191A97">
      <w:fldChar w:fldCharType="separate"/>
    </w:r>
    <w:r w:rsidR="00191A97">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B" w14:textId="77777777" w:rsidR="00ED7599" w:rsidRDefault="000A6B9A">
    <w:pPr>
      <w:spacing w:line="480" w:lineRule="auto"/>
      <w:rPr>
        <w:color w:val="222222"/>
        <w:highlight w:val="white"/>
      </w:rPr>
    </w:pPr>
    <w:r>
      <w:t>Running head: CRIME RATE</w:t>
    </w:r>
  </w:p>
  <w:p w14:paraId="0000002C" w14:textId="77777777" w:rsidR="00ED7599" w:rsidRDefault="00ED759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D7599"/>
    <w:rsid w:val="000A6B9A"/>
    <w:rsid w:val="00191A97"/>
    <w:rsid w:val="00ED7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91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A97"/>
  </w:style>
  <w:style w:type="paragraph" w:styleId="Footer">
    <w:name w:val="footer"/>
    <w:basedOn w:val="Normal"/>
    <w:link w:val="FooterChar"/>
    <w:uiPriority w:val="99"/>
    <w:unhideWhenUsed/>
    <w:rsid w:val="00191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A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91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A97"/>
  </w:style>
  <w:style w:type="paragraph" w:styleId="Footer">
    <w:name w:val="footer"/>
    <w:basedOn w:val="Normal"/>
    <w:link w:val="FooterChar"/>
    <w:uiPriority w:val="99"/>
    <w:unhideWhenUsed/>
    <w:rsid w:val="00191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2020-06-22T05:55:00Z</dcterms:created>
  <dcterms:modified xsi:type="dcterms:W3CDTF">2020-06-22T05:55:00Z</dcterms:modified>
</cp:coreProperties>
</file>