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098" w:rsidRPr="007B0541" w:rsidRDefault="00A01098" w:rsidP="007B0541">
      <w:pPr>
        <w:spacing w:after="0" w:line="480" w:lineRule="auto"/>
        <w:rPr>
          <w:rFonts w:ascii="Times New Roman" w:hAnsi="Times New Roman" w:cs="Times New Roman"/>
          <w:sz w:val="24"/>
          <w:szCs w:val="24"/>
        </w:rPr>
      </w:pPr>
    </w:p>
    <w:p w:rsidR="00A01098" w:rsidRPr="007B0541" w:rsidRDefault="00A01098" w:rsidP="007B0541">
      <w:pPr>
        <w:spacing w:after="0" w:line="480" w:lineRule="auto"/>
        <w:rPr>
          <w:rFonts w:ascii="Times New Roman" w:hAnsi="Times New Roman" w:cs="Times New Roman"/>
          <w:sz w:val="24"/>
          <w:szCs w:val="24"/>
        </w:rPr>
      </w:pPr>
    </w:p>
    <w:p w:rsidR="00A01098" w:rsidRPr="007B0541" w:rsidRDefault="00A01098"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A01098" w:rsidRPr="007B0541" w:rsidRDefault="00ED23B4" w:rsidP="002A5B5E">
      <w:pPr>
        <w:spacing w:after="0" w:line="480" w:lineRule="auto"/>
        <w:jc w:val="center"/>
        <w:rPr>
          <w:rFonts w:ascii="Times New Roman" w:hAnsi="Times New Roman" w:cs="Times New Roman"/>
          <w:sz w:val="24"/>
          <w:szCs w:val="24"/>
        </w:rPr>
      </w:pPr>
      <w:r w:rsidRPr="007B0541">
        <w:rPr>
          <w:rFonts w:ascii="Times New Roman" w:hAnsi="Times New Roman" w:cs="Times New Roman"/>
          <w:b/>
          <w:sz w:val="24"/>
          <w:szCs w:val="24"/>
        </w:rPr>
        <w:t>Clinical Problem Nursing Turnover</w:t>
      </w:r>
    </w:p>
    <w:p w:rsidR="00A01098" w:rsidRPr="007B0541" w:rsidRDefault="00ED23B4" w:rsidP="007B0541">
      <w:pPr>
        <w:spacing w:after="0" w:line="480" w:lineRule="auto"/>
        <w:jc w:val="center"/>
        <w:rPr>
          <w:rFonts w:ascii="Times New Roman" w:hAnsi="Times New Roman" w:cs="Times New Roman"/>
          <w:sz w:val="24"/>
          <w:szCs w:val="24"/>
        </w:rPr>
      </w:pPr>
      <w:r w:rsidRPr="007B0541">
        <w:rPr>
          <w:rFonts w:ascii="Times New Roman" w:hAnsi="Times New Roman" w:cs="Times New Roman"/>
          <w:sz w:val="24"/>
          <w:szCs w:val="24"/>
        </w:rPr>
        <w:t>Author’s Name</w:t>
      </w:r>
    </w:p>
    <w:p w:rsidR="00A01098" w:rsidRPr="007B0541" w:rsidRDefault="00ED23B4" w:rsidP="007B0541">
      <w:pPr>
        <w:spacing w:after="0" w:line="480" w:lineRule="auto"/>
        <w:jc w:val="center"/>
        <w:rPr>
          <w:rFonts w:ascii="Times New Roman" w:hAnsi="Times New Roman" w:cs="Times New Roman"/>
          <w:sz w:val="24"/>
          <w:szCs w:val="24"/>
        </w:rPr>
      </w:pPr>
      <w:r w:rsidRPr="007B0541">
        <w:rPr>
          <w:rFonts w:ascii="Times New Roman" w:hAnsi="Times New Roman" w:cs="Times New Roman"/>
          <w:sz w:val="24"/>
          <w:szCs w:val="24"/>
        </w:rPr>
        <w:t>Institutional Affiliation</w:t>
      </w:r>
    </w:p>
    <w:p w:rsidR="00A01098" w:rsidRPr="007B0541" w:rsidRDefault="00ED23B4" w:rsidP="007B0541">
      <w:pPr>
        <w:spacing w:after="0" w:line="480" w:lineRule="auto"/>
        <w:jc w:val="center"/>
        <w:rPr>
          <w:rFonts w:ascii="Times New Roman" w:hAnsi="Times New Roman" w:cs="Times New Roman"/>
          <w:sz w:val="24"/>
          <w:szCs w:val="24"/>
        </w:rPr>
      </w:pPr>
      <w:r w:rsidRPr="007B0541">
        <w:rPr>
          <w:rFonts w:ascii="Times New Roman" w:hAnsi="Times New Roman" w:cs="Times New Roman"/>
          <w:sz w:val="24"/>
          <w:szCs w:val="24"/>
        </w:rPr>
        <w:t>Course Name and Number</w:t>
      </w:r>
    </w:p>
    <w:p w:rsidR="00A01098" w:rsidRPr="007B0541" w:rsidRDefault="00ED23B4" w:rsidP="007B0541">
      <w:pPr>
        <w:spacing w:after="0" w:line="480" w:lineRule="auto"/>
        <w:jc w:val="center"/>
        <w:rPr>
          <w:rFonts w:ascii="Times New Roman" w:hAnsi="Times New Roman" w:cs="Times New Roman"/>
          <w:sz w:val="24"/>
          <w:szCs w:val="24"/>
        </w:rPr>
      </w:pPr>
      <w:r w:rsidRPr="007B0541">
        <w:rPr>
          <w:rFonts w:ascii="Times New Roman" w:hAnsi="Times New Roman" w:cs="Times New Roman"/>
          <w:sz w:val="24"/>
          <w:szCs w:val="24"/>
        </w:rPr>
        <w:t xml:space="preserve">Instructor’s </w:t>
      </w:r>
      <w:r w:rsidR="00136401" w:rsidRPr="007B0541">
        <w:rPr>
          <w:rFonts w:ascii="Times New Roman" w:hAnsi="Times New Roman" w:cs="Times New Roman"/>
          <w:sz w:val="24"/>
          <w:szCs w:val="24"/>
        </w:rPr>
        <w:t>N</w:t>
      </w:r>
      <w:r w:rsidRPr="007B0541">
        <w:rPr>
          <w:rFonts w:ascii="Times New Roman" w:hAnsi="Times New Roman" w:cs="Times New Roman"/>
          <w:sz w:val="24"/>
          <w:szCs w:val="24"/>
        </w:rPr>
        <w:t>ame</w:t>
      </w:r>
    </w:p>
    <w:p w:rsidR="00A01098" w:rsidRPr="007B0541" w:rsidRDefault="00ED23B4" w:rsidP="007B0541">
      <w:pPr>
        <w:spacing w:after="0" w:line="480" w:lineRule="auto"/>
        <w:jc w:val="center"/>
        <w:rPr>
          <w:rFonts w:ascii="Times New Roman" w:hAnsi="Times New Roman" w:cs="Times New Roman"/>
          <w:sz w:val="24"/>
          <w:szCs w:val="24"/>
        </w:rPr>
      </w:pPr>
      <w:r w:rsidRPr="007B0541">
        <w:rPr>
          <w:rFonts w:ascii="Times New Roman" w:hAnsi="Times New Roman" w:cs="Times New Roman"/>
          <w:sz w:val="24"/>
          <w:szCs w:val="24"/>
        </w:rPr>
        <w:t>Due Date</w:t>
      </w:r>
    </w:p>
    <w:p w:rsidR="00A01098" w:rsidRPr="007B0541" w:rsidRDefault="00A01098" w:rsidP="007B0541">
      <w:pPr>
        <w:spacing w:after="0" w:line="480" w:lineRule="auto"/>
        <w:jc w:val="center"/>
        <w:rPr>
          <w:rFonts w:ascii="Times New Roman" w:hAnsi="Times New Roman" w:cs="Times New Roman"/>
          <w:sz w:val="24"/>
          <w:szCs w:val="24"/>
        </w:rPr>
      </w:pPr>
    </w:p>
    <w:p w:rsidR="00A01098" w:rsidRPr="007B0541" w:rsidRDefault="00A01098" w:rsidP="007B0541">
      <w:pPr>
        <w:spacing w:after="0" w:line="480" w:lineRule="auto"/>
        <w:rPr>
          <w:rFonts w:ascii="Times New Roman" w:hAnsi="Times New Roman" w:cs="Times New Roman"/>
          <w:sz w:val="24"/>
          <w:szCs w:val="24"/>
        </w:rPr>
      </w:pPr>
    </w:p>
    <w:p w:rsidR="00A01098" w:rsidRPr="007B0541" w:rsidRDefault="00A01098" w:rsidP="007B0541">
      <w:pPr>
        <w:spacing w:after="0" w:line="480" w:lineRule="auto"/>
        <w:rPr>
          <w:rFonts w:ascii="Times New Roman" w:hAnsi="Times New Roman" w:cs="Times New Roman"/>
          <w:sz w:val="24"/>
          <w:szCs w:val="24"/>
        </w:rPr>
      </w:pPr>
    </w:p>
    <w:p w:rsidR="00A01098" w:rsidRPr="007B0541" w:rsidRDefault="00A01098" w:rsidP="007B0541">
      <w:pPr>
        <w:spacing w:after="0" w:line="480" w:lineRule="auto"/>
        <w:rPr>
          <w:rFonts w:ascii="Times New Roman" w:hAnsi="Times New Roman" w:cs="Times New Roman"/>
          <w:sz w:val="24"/>
          <w:szCs w:val="24"/>
        </w:rPr>
      </w:pPr>
    </w:p>
    <w:p w:rsidR="001271DA" w:rsidRPr="007B0541" w:rsidRDefault="001271DA" w:rsidP="007B0541">
      <w:pPr>
        <w:spacing w:after="0" w:line="480" w:lineRule="auto"/>
        <w:rPr>
          <w:rFonts w:ascii="Times New Roman" w:hAnsi="Times New Roman" w:cs="Times New Roman"/>
          <w:sz w:val="24"/>
          <w:szCs w:val="24"/>
        </w:rPr>
      </w:pPr>
    </w:p>
    <w:p w:rsidR="00A01098" w:rsidRPr="007B0541" w:rsidRDefault="00A01098" w:rsidP="007B0541">
      <w:pPr>
        <w:spacing w:after="0" w:line="480" w:lineRule="auto"/>
        <w:rPr>
          <w:rFonts w:ascii="Times New Roman" w:hAnsi="Times New Roman" w:cs="Times New Roman"/>
          <w:sz w:val="24"/>
          <w:szCs w:val="24"/>
        </w:rPr>
      </w:pPr>
    </w:p>
    <w:p w:rsidR="001271DA" w:rsidRPr="007B0541" w:rsidRDefault="001271DA" w:rsidP="007B0541">
      <w:pPr>
        <w:spacing w:after="0" w:line="480" w:lineRule="auto"/>
        <w:rPr>
          <w:rFonts w:ascii="Times New Roman" w:hAnsi="Times New Roman" w:cs="Times New Roman"/>
          <w:sz w:val="24"/>
          <w:szCs w:val="24"/>
        </w:rPr>
      </w:pPr>
    </w:p>
    <w:p w:rsidR="001271DA" w:rsidRPr="007B0541" w:rsidRDefault="001271DA" w:rsidP="007B0541">
      <w:pPr>
        <w:spacing w:after="0" w:line="480" w:lineRule="auto"/>
        <w:rPr>
          <w:rFonts w:ascii="Times New Roman" w:hAnsi="Times New Roman" w:cs="Times New Roman"/>
          <w:sz w:val="24"/>
          <w:szCs w:val="24"/>
        </w:rPr>
      </w:pPr>
    </w:p>
    <w:p w:rsidR="001271DA" w:rsidRPr="007B0541" w:rsidRDefault="001271DA" w:rsidP="007B0541">
      <w:pPr>
        <w:spacing w:after="0" w:line="480" w:lineRule="auto"/>
        <w:rPr>
          <w:rFonts w:ascii="Times New Roman" w:hAnsi="Times New Roman" w:cs="Times New Roman"/>
          <w:sz w:val="24"/>
          <w:szCs w:val="24"/>
        </w:rPr>
      </w:pPr>
    </w:p>
    <w:p w:rsidR="001271DA" w:rsidRPr="007B0541" w:rsidRDefault="001271DA" w:rsidP="007B0541">
      <w:pPr>
        <w:spacing w:after="0" w:line="480" w:lineRule="auto"/>
        <w:rPr>
          <w:rFonts w:ascii="Times New Roman" w:hAnsi="Times New Roman" w:cs="Times New Roman"/>
          <w:sz w:val="24"/>
          <w:szCs w:val="24"/>
        </w:rPr>
      </w:pPr>
    </w:p>
    <w:p w:rsidR="001271DA" w:rsidRPr="007B0541" w:rsidRDefault="001271DA" w:rsidP="007B0541">
      <w:pPr>
        <w:spacing w:after="0" w:line="480" w:lineRule="auto"/>
        <w:rPr>
          <w:rFonts w:ascii="Times New Roman" w:hAnsi="Times New Roman" w:cs="Times New Roman"/>
          <w:sz w:val="24"/>
          <w:szCs w:val="24"/>
        </w:rPr>
      </w:pPr>
    </w:p>
    <w:p w:rsidR="00234CFD" w:rsidRPr="007B0541" w:rsidRDefault="00234CFD" w:rsidP="007B0541">
      <w:pPr>
        <w:spacing w:after="0" w:line="480" w:lineRule="auto"/>
        <w:rPr>
          <w:rFonts w:ascii="Times New Roman" w:hAnsi="Times New Roman" w:cs="Times New Roman"/>
          <w:sz w:val="24"/>
          <w:szCs w:val="24"/>
        </w:rPr>
      </w:pPr>
    </w:p>
    <w:p w:rsidR="005918C1" w:rsidRPr="007B0541" w:rsidRDefault="00ED23B4" w:rsidP="007B0541">
      <w:pPr>
        <w:pStyle w:val="Heading1"/>
        <w:spacing w:before="0" w:line="480" w:lineRule="auto"/>
        <w:jc w:val="center"/>
        <w:rPr>
          <w:rFonts w:ascii="Times New Roman" w:hAnsi="Times New Roman" w:cs="Times New Roman"/>
          <w:color w:val="auto"/>
          <w:sz w:val="24"/>
          <w:szCs w:val="24"/>
        </w:rPr>
      </w:pPr>
      <w:bookmarkStart w:id="0" w:name="_Toc82923491"/>
      <w:r w:rsidRPr="007B0541">
        <w:rPr>
          <w:rFonts w:ascii="Times New Roman" w:hAnsi="Times New Roman" w:cs="Times New Roman"/>
          <w:color w:val="auto"/>
          <w:sz w:val="24"/>
          <w:szCs w:val="24"/>
        </w:rPr>
        <w:lastRenderedPageBreak/>
        <w:t>Executive Summary</w:t>
      </w:r>
      <w:bookmarkEnd w:id="0"/>
    </w:p>
    <w:p w:rsidR="00234CFD" w:rsidRPr="007B0541" w:rsidRDefault="00ED23B4" w:rsidP="007B0541">
      <w:pPr>
        <w:spacing w:after="0" w:line="480" w:lineRule="auto"/>
        <w:ind w:firstLine="720"/>
        <w:rPr>
          <w:rFonts w:ascii="Times New Roman" w:hAnsi="Times New Roman" w:cs="Times New Roman"/>
          <w:sz w:val="24"/>
          <w:szCs w:val="24"/>
        </w:rPr>
      </w:pPr>
      <w:r w:rsidRPr="007B0541">
        <w:rPr>
          <w:rFonts w:ascii="Times New Roman" w:hAnsi="Times New Roman" w:cs="Times New Roman"/>
          <w:sz w:val="24"/>
          <w:szCs w:val="24"/>
        </w:rPr>
        <w:t xml:space="preserve">The report explores </w:t>
      </w:r>
      <w:r w:rsidR="00D1707D" w:rsidRPr="007B0541">
        <w:rPr>
          <w:rFonts w:ascii="Times New Roman" w:hAnsi="Times New Roman" w:cs="Times New Roman"/>
          <w:sz w:val="24"/>
          <w:szCs w:val="24"/>
        </w:rPr>
        <w:t xml:space="preserve">corporate social responsibility (CSR) dynamics and why multinational entities are getting involved in ensuring sustainable business operations. CSR has become crucial in today's business world. Besides, while companies need to care about their stakeholders, they also need to emphasize other areas apart from focusing solely on profits. Initially, businesses were taking advantage of consumers. Nonetheless, </w:t>
      </w:r>
      <w:r w:rsidR="00781885" w:rsidRPr="007B0541">
        <w:rPr>
          <w:rFonts w:ascii="Times New Roman" w:hAnsi="Times New Roman" w:cs="Times New Roman"/>
          <w:sz w:val="24"/>
          <w:szCs w:val="24"/>
        </w:rPr>
        <w:t>most stakeholder’s</w:t>
      </w:r>
      <w:r w:rsidR="00D1707D" w:rsidRPr="007B0541">
        <w:rPr>
          <w:rFonts w:ascii="Times New Roman" w:hAnsi="Times New Roman" w:cs="Times New Roman"/>
          <w:sz w:val="24"/>
          <w:szCs w:val="24"/>
        </w:rPr>
        <w:t xml:space="preserve"> </w:t>
      </w:r>
      <w:r w:rsidR="00781885" w:rsidRPr="007B0541">
        <w:rPr>
          <w:rFonts w:ascii="Times New Roman" w:hAnsi="Times New Roman" w:cs="Times New Roman"/>
          <w:sz w:val="24"/>
          <w:szCs w:val="24"/>
        </w:rPr>
        <w:t>primary</w:t>
      </w:r>
      <w:r w:rsidR="00D1707D" w:rsidRPr="007B0541">
        <w:rPr>
          <w:rFonts w:ascii="Times New Roman" w:hAnsi="Times New Roman" w:cs="Times New Roman"/>
          <w:sz w:val="24"/>
          <w:szCs w:val="24"/>
        </w:rPr>
        <w:t xml:space="preserve"> </w:t>
      </w:r>
      <w:r w:rsidR="00781885" w:rsidRPr="007B0541">
        <w:rPr>
          <w:rFonts w:ascii="Times New Roman" w:hAnsi="Times New Roman" w:cs="Times New Roman"/>
          <w:sz w:val="24"/>
          <w:szCs w:val="24"/>
        </w:rPr>
        <w:t>concern is not</w:t>
      </w:r>
      <w:r w:rsidR="00D1707D" w:rsidRPr="007B0541">
        <w:rPr>
          <w:rFonts w:ascii="Times New Roman" w:hAnsi="Times New Roman" w:cs="Times New Roman"/>
          <w:sz w:val="24"/>
          <w:szCs w:val="24"/>
        </w:rPr>
        <w:t xml:space="preserve"> profits; instead, they are </w:t>
      </w:r>
      <w:r w:rsidR="00781885" w:rsidRPr="007B0541">
        <w:rPr>
          <w:rFonts w:ascii="Times New Roman" w:hAnsi="Times New Roman" w:cs="Times New Roman"/>
          <w:sz w:val="24"/>
          <w:szCs w:val="24"/>
        </w:rPr>
        <w:t>focused</w:t>
      </w:r>
      <w:r w:rsidR="00D1707D" w:rsidRPr="007B0541">
        <w:rPr>
          <w:rFonts w:ascii="Times New Roman" w:hAnsi="Times New Roman" w:cs="Times New Roman"/>
          <w:sz w:val="24"/>
          <w:szCs w:val="24"/>
        </w:rPr>
        <w:t xml:space="preserve"> </w:t>
      </w:r>
      <w:r w:rsidR="00781885" w:rsidRPr="007B0541">
        <w:rPr>
          <w:rFonts w:ascii="Times New Roman" w:hAnsi="Times New Roman" w:cs="Times New Roman"/>
          <w:sz w:val="24"/>
          <w:szCs w:val="24"/>
        </w:rPr>
        <w:t>on</w:t>
      </w:r>
      <w:r w:rsidR="00D1707D" w:rsidRPr="007B0541">
        <w:rPr>
          <w:rFonts w:ascii="Times New Roman" w:hAnsi="Times New Roman" w:cs="Times New Roman"/>
          <w:sz w:val="24"/>
          <w:szCs w:val="24"/>
        </w:rPr>
        <w:t xml:space="preserve"> environmental, economic, ethical, social aspects, and governance since such elements affect the company's long-term reputation. Additionally, research also indicates a competitive advantage for companies with good reputations and higher CSR programs in place. For instance, multinational companies like star backs have a well-established code of conduct that helps them avoid negative social impacts, raise donations and funds, and increase employee job satisfaction. Therefore, the thesis will further demonstrate why most MNCs are adopting the concept of CSR as a strategy to promote sustainable business operations across nations. </w:t>
      </w:r>
      <w:bookmarkStart w:id="1" w:name="_Toc82921198"/>
    </w:p>
    <w:p w:rsidR="00234CFD" w:rsidRPr="007B0541" w:rsidRDefault="00234CFD" w:rsidP="007B0541">
      <w:pPr>
        <w:pStyle w:val="Heading1"/>
        <w:spacing w:before="0" w:line="480" w:lineRule="auto"/>
        <w:jc w:val="center"/>
        <w:rPr>
          <w:rFonts w:ascii="Times New Roman" w:hAnsi="Times New Roman" w:cs="Times New Roman"/>
          <w:color w:val="auto"/>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rPr>
        <w:id w:val="8095436"/>
        <w:docPartObj>
          <w:docPartGallery w:val="Table of Contents"/>
          <w:docPartUnique/>
        </w:docPartObj>
      </w:sdtPr>
      <w:sdtEndPr>
        <w:rPr>
          <w:rFonts w:ascii="Times New Roman" w:hAnsi="Times New Roman" w:cs="Times New Roman"/>
          <w:sz w:val="24"/>
          <w:szCs w:val="24"/>
        </w:rPr>
      </w:sdtEndPr>
      <w:sdtContent>
        <w:p w:rsidR="007B0541" w:rsidRPr="00CC12DC" w:rsidRDefault="007B0541" w:rsidP="00CC12DC">
          <w:pPr>
            <w:pStyle w:val="TOCHeading"/>
            <w:spacing w:before="0" w:line="480" w:lineRule="auto"/>
            <w:rPr>
              <w:rFonts w:ascii="Times New Roman" w:hAnsi="Times New Roman" w:cs="Times New Roman"/>
              <w:color w:val="auto"/>
              <w:sz w:val="24"/>
              <w:szCs w:val="24"/>
            </w:rPr>
          </w:pPr>
          <w:r w:rsidRPr="00CC12DC">
            <w:rPr>
              <w:rFonts w:ascii="Times New Roman" w:hAnsi="Times New Roman" w:cs="Times New Roman"/>
              <w:color w:val="auto"/>
              <w:sz w:val="24"/>
              <w:szCs w:val="24"/>
            </w:rPr>
            <w:t>Table of Contents</w:t>
          </w:r>
        </w:p>
        <w:p w:rsidR="007B0541" w:rsidRPr="00CC12DC" w:rsidRDefault="007B0541" w:rsidP="00CC12DC">
          <w:pPr>
            <w:pStyle w:val="TOC1"/>
            <w:tabs>
              <w:tab w:val="right" w:leader="dot" w:pos="9350"/>
            </w:tabs>
            <w:spacing w:after="0" w:line="480" w:lineRule="auto"/>
            <w:rPr>
              <w:rFonts w:ascii="Times New Roman" w:eastAsiaTheme="minorEastAsia" w:hAnsi="Times New Roman" w:cs="Times New Roman"/>
              <w:noProof/>
              <w:sz w:val="24"/>
              <w:szCs w:val="24"/>
            </w:rPr>
          </w:pPr>
          <w:r w:rsidRPr="00CC12DC">
            <w:rPr>
              <w:rFonts w:ascii="Times New Roman" w:hAnsi="Times New Roman" w:cs="Times New Roman"/>
              <w:sz w:val="24"/>
              <w:szCs w:val="24"/>
            </w:rPr>
            <w:fldChar w:fldCharType="begin"/>
          </w:r>
          <w:r w:rsidRPr="00CC12DC">
            <w:rPr>
              <w:rFonts w:ascii="Times New Roman" w:hAnsi="Times New Roman" w:cs="Times New Roman"/>
              <w:sz w:val="24"/>
              <w:szCs w:val="24"/>
            </w:rPr>
            <w:instrText xml:space="preserve"> TOC \o "1-3" \h \z \u </w:instrText>
          </w:r>
          <w:r w:rsidRPr="00CC12DC">
            <w:rPr>
              <w:rFonts w:ascii="Times New Roman" w:hAnsi="Times New Roman" w:cs="Times New Roman"/>
              <w:sz w:val="24"/>
              <w:szCs w:val="24"/>
            </w:rPr>
            <w:fldChar w:fldCharType="separate"/>
          </w:r>
          <w:hyperlink w:anchor="_Toc82923491" w:history="1">
            <w:r w:rsidRPr="00CC12DC">
              <w:rPr>
                <w:rStyle w:val="Hyperlink"/>
                <w:rFonts w:ascii="Times New Roman" w:hAnsi="Times New Roman" w:cs="Times New Roman"/>
                <w:noProof/>
                <w:color w:val="auto"/>
                <w:sz w:val="24"/>
                <w:szCs w:val="24"/>
              </w:rPr>
              <w:t>Executive Summary</w:t>
            </w:r>
            <w:r w:rsidRPr="00CC12DC">
              <w:rPr>
                <w:rFonts w:ascii="Times New Roman" w:hAnsi="Times New Roman" w:cs="Times New Roman"/>
                <w:noProof/>
                <w:webHidden/>
                <w:sz w:val="24"/>
                <w:szCs w:val="24"/>
              </w:rPr>
              <w:tab/>
            </w:r>
            <w:r w:rsidRPr="00CC12DC">
              <w:rPr>
                <w:rFonts w:ascii="Times New Roman" w:hAnsi="Times New Roman" w:cs="Times New Roman"/>
                <w:noProof/>
                <w:webHidden/>
                <w:sz w:val="24"/>
                <w:szCs w:val="24"/>
              </w:rPr>
              <w:fldChar w:fldCharType="begin"/>
            </w:r>
            <w:r w:rsidRPr="00CC12DC">
              <w:rPr>
                <w:rFonts w:ascii="Times New Roman" w:hAnsi="Times New Roman" w:cs="Times New Roman"/>
                <w:noProof/>
                <w:webHidden/>
                <w:sz w:val="24"/>
                <w:szCs w:val="24"/>
              </w:rPr>
              <w:instrText xml:space="preserve"> PAGEREF _Toc82923491 \h </w:instrText>
            </w:r>
            <w:r w:rsidRPr="00CC12DC">
              <w:rPr>
                <w:rFonts w:ascii="Times New Roman" w:hAnsi="Times New Roman" w:cs="Times New Roman"/>
                <w:noProof/>
                <w:webHidden/>
                <w:sz w:val="24"/>
                <w:szCs w:val="24"/>
              </w:rPr>
            </w:r>
            <w:r w:rsidRPr="00CC12DC">
              <w:rPr>
                <w:rFonts w:ascii="Times New Roman" w:hAnsi="Times New Roman" w:cs="Times New Roman"/>
                <w:noProof/>
                <w:webHidden/>
                <w:sz w:val="24"/>
                <w:szCs w:val="24"/>
              </w:rPr>
              <w:fldChar w:fldCharType="separate"/>
            </w:r>
            <w:r w:rsidR="00CC12DC">
              <w:rPr>
                <w:rFonts w:ascii="Times New Roman" w:hAnsi="Times New Roman" w:cs="Times New Roman"/>
                <w:noProof/>
                <w:webHidden/>
                <w:sz w:val="24"/>
                <w:szCs w:val="24"/>
              </w:rPr>
              <w:t>2</w:t>
            </w:r>
            <w:r w:rsidRPr="00CC12DC">
              <w:rPr>
                <w:rFonts w:ascii="Times New Roman" w:hAnsi="Times New Roman" w:cs="Times New Roman"/>
                <w:noProof/>
                <w:webHidden/>
                <w:sz w:val="24"/>
                <w:szCs w:val="24"/>
              </w:rPr>
              <w:fldChar w:fldCharType="end"/>
            </w:r>
          </w:hyperlink>
        </w:p>
        <w:p w:rsidR="007B0541" w:rsidRPr="00CC12DC" w:rsidRDefault="00AB040A" w:rsidP="00CC12DC">
          <w:pPr>
            <w:pStyle w:val="TOC1"/>
            <w:tabs>
              <w:tab w:val="right" w:leader="dot" w:pos="9350"/>
            </w:tabs>
            <w:spacing w:after="0" w:line="480" w:lineRule="auto"/>
            <w:rPr>
              <w:rFonts w:ascii="Times New Roman" w:eastAsiaTheme="minorEastAsia" w:hAnsi="Times New Roman" w:cs="Times New Roman"/>
              <w:noProof/>
              <w:sz w:val="24"/>
              <w:szCs w:val="24"/>
            </w:rPr>
          </w:pPr>
          <w:hyperlink w:anchor="_Toc82923492" w:history="1">
            <w:r w:rsidR="007B0541" w:rsidRPr="00CC12DC">
              <w:rPr>
                <w:rStyle w:val="Hyperlink"/>
                <w:rFonts w:ascii="Times New Roman" w:hAnsi="Times New Roman" w:cs="Times New Roman"/>
                <w:noProof/>
                <w:color w:val="auto"/>
                <w:sz w:val="24"/>
                <w:szCs w:val="24"/>
              </w:rPr>
              <w:t>Introduction</w:t>
            </w:r>
            <w:r w:rsidR="007B0541" w:rsidRPr="00CC12DC">
              <w:rPr>
                <w:rFonts w:ascii="Times New Roman" w:hAnsi="Times New Roman" w:cs="Times New Roman"/>
                <w:noProof/>
                <w:webHidden/>
                <w:sz w:val="24"/>
                <w:szCs w:val="24"/>
              </w:rPr>
              <w:tab/>
            </w:r>
            <w:r w:rsidR="007B0541" w:rsidRPr="00CC12DC">
              <w:rPr>
                <w:rFonts w:ascii="Times New Roman" w:hAnsi="Times New Roman" w:cs="Times New Roman"/>
                <w:noProof/>
                <w:webHidden/>
                <w:sz w:val="24"/>
                <w:szCs w:val="24"/>
              </w:rPr>
              <w:fldChar w:fldCharType="begin"/>
            </w:r>
            <w:r w:rsidR="007B0541" w:rsidRPr="00CC12DC">
              <w:rPr>
                <w:rFonts w:ascii="Times New Roman" w:hAnsi="Times New Roman" w:cs="Times New Roman"/>
                <w:noProof/>
                <w:webHidden/>
                <w:sz w:val="24"/>
                <w:szCs w:val="24"/>
              </w:rPr>
              <w:instrText xml:space="preserve"> PAGEREF _Toc82923492 \h </w:instrText>
            </w:r>
            <w:r w:rsidR="007B0541" w:rsidRPr="00CC12DC">
              <w:rPr>
                <w:rFonts w:ascii="Times New Roman" w:hAnsi="Times New Roman" w:cs="Times New Roman"/>
                <w:noProof/>
                <w:webHidden/>
                <w:sz w:val="24"/>
                <w:szCs w:val="24"/>
              </w:rPr>
            </w:r>
            <w:r w:rsidR="007B0541" w:rsidRPr="00CC12DC">
              <w:rPr>
                <w:rFonts w:ascii="Times New Roman" w:hAnsi="Times New Roman" w:cs="Times New Roman"/>
                <w:noProof/>
                <w:webHidden/>
                <w:sz w:val="24"/>
                <w:szCs w:val="24"/>
              </w:rPr>
              <w:fldChar w:fldCharType="separate"/>
            </w:r>
            <w:r w:rsidR="00CC12DC">
              <w:rPr>
                <w:rFonts w:ascii="Times New Roman" w:hAnsi="Times New Roman" w:cs="Times New Roman"/>
                <w:noProof/>
                <w:webHidden/>
                <w:sz w:val="24"/>
                <w:szCs w:val="24"/>
              </w:rPr>
              <w:t>4</w:t>
            </w:r>
            <w:r w:rsidR="007B0541" w:rsidRPr="00CC12DC">
              <w:rPr>
                <w:rFonts w:ascii="Times New Roman" w:hAnsi="Times New Roman" w:cs="Times New Roman"/>
                <w:noProof/>
                <w:webHidden/>
                <w:sz w:val="24"/>
                <w:szCs w:val="24"/>
              </w:rPr>
              <w:fldChar w:fldCharType="end"/>
            </w:r>
          </w:hyperlink>
        </w:p>
        <w:p w:rsidR="007B0541" w:rsidRPr="00CC12DC" w:rsidRDefault="00AB040A" w:rsidP="00CC12DC">
          <w:pPr>
            <w:pStyle w:val="TOC1"/>
            <w:tabs>
              <w:tab w:val="right" w:leader="dot" w:pos="9350"/>
            </w:tabs>
            <w:spacing w:after="0" w:line="480" w:lineRule="auto"/>
            <w:rPr>
              <w:rFonts w:ascii="Times New Roman" w:eastAsiaTheme="minorEastAsia" w:hAnsi="Times New Roman" w:cs="Times New Roman"/>
              <w:noProof/>
              <w:sz w:val="24"/>
              <w:szCs w:val="24"/>
            </w:rPr>
          </w:pPr>
          <w:hyperlink w:anchor="_Toc82923493" w:history="1">
            <w:r w:rsidR="007B0541" w:rsidRPr="00CC12DC">
              <w:rPr>
                <w:rStyle w:val="Hyperlink"/>
                <w:rFonts w:ascii="Times New Roman" w:hAnsi="Times New Roman" w:cs="Times New Roman"/>
                <w:noProof/>
                <w:color w:val="auto"/>
                <w:sz w:val="24"/>
                <w:szCs w:val="24"/>
              </w:rPr>
              <w:t>Scope</w:t>
            </w:r>
            <w:r w:rsidR="007B0541" w:rsidRPr="00CC12DC">
              <w:rPr>
                <w:rFonts w:ascii="Times New Roman" w:hAnsi="Times New Roman" w:cs="Times New Roman"/>
                <w:noProof/>
                <w:webHidden/>
                <w:sz w:val="24"/>
                <w:szCs w:val="24"/>
              </w:rPr>
              <w:tab/>
            </w:r>
            <w:r w:rsidR="007B0541" w:rsidRPr="00CC12DC">
              <w:rPr>
                <w:rFonts w:ascii="Times New Roman" w:hAnsi="Times New Roman" w:cs="Times New Roman"/>
                <w:noProof/>
                <w:webHidden/>
                <w:sz w:val="24"/>
                <w:szCs w:val="24"/>
              </w:rPr>
              <w:fldChar w:fldCharType="begin"/>
            </w:r>
            <w:r w:rsidR="007B0541" w:rsidRPr="00CC12DC">
              <w:rPr>
                <w:rFonts w:ascii="Times New Roman" w:hAnsi="Times New Roman" w:cs="Times New Roman"/>
                <w:noProof/>
                <w:webHidden/>
                <w:sz w:val="24"/>
                <w:szCs w:val="24"/>
              </w:rPr>
              <w:instrText xml:space="preserve"> PAGEREF _Toc82923493 \h </w:instrText>
            </w:r>
            <w:r w:rsidR="007B0541" w:rsidRPr="00CC12DC">
              <w:rPr>
                <w:rFonts w:ascii="Times New Roman" w:hAnsi="Times New Roman" w:cs="Times New Roman"/>
                <w:noProof/>
                <w:webHidden/>
                <w:sz w:val="24"/>
                <w:szCs w:val="24"/>
              </w:rPr>
            </w:r>
            <w:r w:rsidR="007B0541" w:rsidRPr="00CC12DC">
              <w:rPr>
                <w:rFonts w:ascii="Times New Roman" w:hAnsi="Times New Roman" w:cs="Times New Roman"/>
                <w:noProof/>
                <w:webHidden/>
                <w:sz w:val="24"/>
                <w:szCs w:val="24"/>
              </w:rPr>
              <w:fldChar w:fldCharType="separate"/>
            </w:r>
            <w:r w:rsidR="00CC12DC">
              <w:rPr>
                <w:rFonts w:ascii="Times New Roman" w:hAnsi="Times New Roman" w:cs="Times New Roman"/>
                <w:noProof/>
                <w:webHidden/>
                <w:sz w:val="24"/>
                <w:szCs w:val="24"/>
              </w:rPr>
              <w:t>5</w:t>
            </w:r>
            <w:r w:rsidR="007B0541" w:rsidRPr="00CC12DC">
              <w:rPr>
                <w:rFonts w:ascii="Times New Roman" w:hAnsi="Times New Roman" w:cs="Times New Roman"/>
                <w:noProof/>
                <w:webHidden/>
                <w:sz w:val="24"/>
                <w:szCs w:val="24"/>
              </w:rPr>
              <w:fldChar w:fldCharType="end"/>
            </w:r>
          </w:hyperlink>
        </w:p>
        <w:p w:rsidR="007B0541" w:rsidRPr="00CC12DC" w:rsidRDefault="00AB040A" w:rsidP="00CC12DC">
          <w:pPr>
            <w:pStyle w:val="TOC1"/>
            <w:tabs>
              <w:tab w:val="right" w:leader="dot" w:pos="9350"/>
            </w:tabs>
            <w:spacing w:after="0" w:line="480" w:lineRule="auto"/>
            <w:rPr>
              <w:rFonts w:ascii="Times New Roman" w:eastAsiaTheme="minorEastAsia" w:hAnsi="Times New Roman" w:cs="Times New Roman"/>
              <w:noProof/>
              <w:sz w:val="24"/>
              <w:szCs w:val="24"/>
            </w:rPr>
          </w:pPr>
          <w:hyperlink w:anchor="_Toc82923494" w:history="1">
            <w:r w:rsidR="007B0541" w:rsidRPr="00CC12DC">
              <w:rPr>
                <w:rStyle w:val="Hyperlink"/>
                <w:rFonts w:ascii="Times New Roman" w:hAnsi="Times New Roman" w:cs="Times New Roman"/>
                <w:noProof/>
                <w:color w:val="auto"/>
                <w:sz w:val="24"/>
                <w:szCs w:val="24"/>
              </w:rPr>
              <w:t>Limitations</w:t>
            </w:r>
            <w:r w:rsidR="007B0541" w:rsidRPr="00CC12DC">
              <w:rPr>
                <w:rFonts w:ascii="Times New Roman" w:hAnsi="Times New Roman" w:cs="Times New Roman"/>
                <w:noProof/>
                <w:webHidden/>
                <w:sz w:val="24"/>
                <w:szCs w:val="24"/>
              </w:rPr>
              <w:tab/>
            </w:r>
            <w:r w:rsidR="007B0541" w:rsidRPr="00CC12DC">
              <w:rPr>
                <w:rFonts w:ascii="Times New Roman" w:hAnsi="Times New Roman" w:cs="Times New Roman"/>
                <w:noProof/>
                <w:webHidden/>
                <w:sz w:val="24"/>
                <w:szCs w:val="24"/>
              </w:rPr>
              <w:fldChar w:fldCharType="begin"/>
            </w:r>
            <w:r w:rsidR="007B0541" w:rsidRPr="00CC12DC">
              <w:rPr>
                <w:rFonts w:ascii="Times New Roman" w:hAnsi="Times New Roman" w:cs="Times New Roman"/>
                <w:noProof/>
                <w:webHidden/>
                <w:sz w:val="24"/>
                <w:szCs w:val="24"/>
              </w:rPr>
              <w:instrText xml:space="preserve"> PAGEREF _Toc82923494 \h </w:instrText>
            </w:r>
            <w:r w:rsidR="007B0541" w:rsidRPr="00CC12DC">
              <w:rPr>
                <w:rFonts w:ascii="Times New Roman" w:hAnsi="Times New Roman" w:cs="Times New Roman"/>
                <w:noProof/>
                <w:webHidden/>
                <w:sz w:val="24"/>
                <w:szCs w:val="24"/>
              </w:rPr>
            </w:r>
            <w:r w:rsidR="007B0541" w:rsidRPr="00CC12DC">
              <w:rPr>
                <w:rFonts w:ascii="Times New Roman" w:hAnsi="Times New Roman" w:cs="Times New Roman"/>
                <w:noProof/>
                <w:webHidden/>
                <w:sz w:val="24"/>
                <w:szCs w:val="24"/>
              </w:rPr>
              <w:fldChar w:fldCharType="separate"/>
            </w:r>
            <w:r w:rsidR="00CC12DC">
              <w:rPr>
                <w:rFonts w:ascii="Times New Roman" w:hAnsi="Times New Roman" w:cs="Times New Roman"/>
                <w:noProof/>
                <w:webHidden/>
                <w:sz w:val="24"/>
                <w:szCs w:val="24"/>
              </w:rPr>
              <w:t>6</w:t>
            </w:r>
            <w:r w:rsidR="007B0541" w:rsidRPr="00CC12DC">
              <w:rPr>
                <w:rFonts w:ascii="Times New Roman" w:hAnsi="Times New Roman" w:cs="Times New Roman"/>
                <w:noProof/>
                <w:webHidden/>
                <w:sz w:val="24"/>
                <w:szCs w:val="24"/>
              </w:rPr>
              <w:fldChar w:fldCharType="end"/>
            </w:r>
          </w:hyperlink>
        </w:p>
        <w:p w:rsidR="007B0541" w:rsidRPr="00CC12DC" w:rsidRDefault="00AB040A" w:rsidP="00CC12DC">
          <w:pPr>
            <w:pStyle w:val="TOC1"/>
            <w:tabs>
              <w:tab w:val="right" w:leader="dot" w:pos="9350"/>
            </w:tabs>
            <w:spacing w:after="0" w:line="480" w:lineRule="auto"/>
            <w:rPr>
              <w:rFonts w:ascii="Times New Roman" w:eastAsiaTheme="minorEastAsia" w:hAnsi="Times New Roman" w:cs="Times New Roman"/>
              <w:noProof/>
              <w:sz w:val="24"/>
              <w:szCs w:val="24"/>
            </w:rPr>
          </w:pPr>
          <w:hyperlink w:anchor="_Toc82923495" w:history="1">
            <w:r w:rsidR="007B0541" w:rsidRPr="00CC12DC">
              <w:rPr>
                <w:rStyle w:val="Hyperlink"/>
                <w:rFonts w:ascii="Times New Roman" w:hAnsi="Times New Roman" w:cs="Times New Roman"/>
                <w:noProof/>
                <w:color w:val="auto"/>
                <w:sz w:val="24"/>
                <w:szCs w:val="24"/>
              </w:rPr>
              <w:t>Conclusion</w:t>
            </w:r>
            <w:r w:rsidR="007B0541" w:rsidRPr="00CC12DC">
              <w:rPr>
                <w:rFonts w:ascii="Times New Roman" w:hAnsi="Times New Roman" w:cs="Times New Roman"/>
                <w:noProof/>
                <w:webHidden/>
                <w:sz w:val="24"/>
                <w:szCs w:val="24"/>
              </w:rPr>
              <w:tab/>
            </w:r>
            <w:r w:rsidR="007B0541" w:rsidRPr="00CC12DC">
              <w:rPr>
                <w:rFonts w:ascii="Times New Roman" w:hAnsi="Times New Roman" w:cs="Times New Roman"/>
                <w:noProof/>
                <w:webHidden/>
                <w:sz w:val="24"/>
                <w:szCs w:val="24"/>
              </w:rPr>
              <w:fldChar w:fldCharType="begin"/>
            </w:r>
            <w:r w:rsidR="007B0541" w:rsidRPr="00CC12DC">
              <w:rPr>
                <w:rFonts w:ascii="Times New Roman" w:hAnsi="Times New Roman" w:cs="Times New Roman"/>
                <w:noProof/>
                <w:webHidden/>
                <w:sz w:val="24"/>
                <w:szCs w:val="24"/>
              </w:rPr>
              <w:instrText xml:space="preserve"> PAGEREF _Toc82923495 \h </w:instrText>
            </w:r>
            <w:r w:rsidR="007B0541" w:rsidRPr="00CC12DC">
              <w:rPr>
                <w:rFonts w:ascii="Times New Roman" w:hAnsi="Times New Roman" w:cs="Times New Roman"/>
                <w:noProof/>
                <w:webHidden/>
                <w:sz w:val="24"/>
                <w:szCs w:val="24"/>
              </w:rPr>
            </w:r>
            <w:r w:rsidR="007B0541" w:rsidRPr="00CC12DC">
              <w:rPr>
                <w:rFonts w:ascii="Times New Roman" w:hAnsi="Times New Roman" w:cs="Times New Roman"/>
                <w:noProof/>
                <w:webHidden/>
                <w:sz w:val="24"/>
                <w:szCs w:val="24"/>
              </w:rPr>
              <w:fldChar w:fldCharType="separate"/>
            </w:r>
            <w:r w:rsidR="00CC12DC">
              <w:rPr>
                <w:rFonts w:ascii="Times New Roman" w:hAnsi="Times New Roman" w:cs="Times New Roman"/>
                <w:noProof/>
                <w:webHidden/>
                <w:sz w:val="24"/>
                <w:szCs w:val="24"/>
              </w:rPr>
              <w:t>7</w:t>
            </w:r>
            <w:r w:rsidR="007B0541" w:rsidRPr="00CC12DC">
              <w:rPr>
                <w:rFonts w:ascii="Times New Roman" w:hAnsi="Times New Roman" w:cs="Times New Roman"/>
                <w:noProof/>
                <w:webHidden/>
                <w:sz w:val="24"/>
                <w:szCs w:val="24"/>
              </w:rPr>
              <w:fldChar w:fldCharType="end"/>
            </w:r>
          </w:hyperlink>
        </w:p>
        <w:p w:rsidR="007B0541" w:rsidRPr="00CC12DC" w:rsidRDefault="00AB040A" w:rsidP="00CC12DC">
          <w:pPr>
            <w:pStyle w:val="TOC1"/>
            <w:tabs>
              <w:tab w:val="right" w:leader="dot" w:pos="9350"/>
            </w:tabs>
            <w:spacing w:after="0" w:line="480" w:lineRule="auto"/>
            <w:rPr>
              <w:rFonts w:ascii="Times New Roman" w:eastAsiaTheme="minorEastAsia" w:hAnsi="Times New Roman" w:cs="Times New Roman"/>
              <w:noProof/>
              <w:sz w:val="24"/>
              <w:szCs w:val="24"/>
            </w:rPr>
          </w:pPr>
          <w:hyperlink w:anchor="_Toc82923496" w:history="1">
            <w:r w:rsidR="007B0541" w:rsidRPr="00CC12DC">
              <w:rPr>
                <w:rStyle w:val="Hyperlink"/>
                <w:rFonts w:ascii="Times New Roman" w:hAnsi="Times New Roman" w:cs="Times New Roman"/>
                <w:noProof/>
                <w:color w:val="auto"/>
                <w:sz w:val="24"/>
                <w:szCs w:val="24"/>
              </w:rPr>
              <w:t>References</w:t>
            </w:r>
            <w:r w:rsidR="007B0541" w:rsidRPr="00CC12DC">
              <w:rPr>
                <w:rFonts w:ascii="Times New Roman" w:hAnsi="Times New Roman" w:cs="Times New Roman"/>
                <w:noProof/>
                <w:webHidden/>
                <w:sz w:val="24"/>
                <w:szCs w:val="24"/>
              </w:rPr>
              <w:tab/>
            </w:r>
            <w:r w:rsidR="007B0541" w:rsidRPr="00CC12DC">
              <w:rPr>
                <w:rFonts w:ascii="Times New Roman" w:hAnsi="Times New Roman" w:cs="Times New Roman"/>
                <w:noProof/>
                <w:webHidden/>
                <w:sz w:val="24"/>
                <w:szCs w:val="24"/>
              </w:rPr>
              <w:fldChar w:fldCharType="begin"/>
            </w:r>
            <w:r w:rsidR="007B0541" w:rsidRPr="00CC12DC">
              <w:rPr>
                <w:rFonts w:ascii="Times New Roman" w:hAnsi="Times New Roman" w:cs="Times New Roman"/>
                <w:noProof/>
                <w:webHidden/>
                <w:sz w:val="24"/>
                <w:szCs w:val="24"/>
              </w:rPr>
              <w:instrText xml:space="preserve"> PAGEREF _Toc82923496 \h </w:instrText>
            </w:r>
            <w:r w:rsidR="007B0541" w:rsidRPr="00CC12DC">
              <w:rPr>
                <w:rFonts w:ascii="Times New Roman" w:hAnsi="Times New Roman" w:cs="Times New Roman"/>
                <w:noProof/>
                <w:webHidden/>
                <w:sz w:val="24"/>
                <w:szCs w:val="24"/>
              </w:rPr>
            </w:r>
            <w:r w:rsidR="007B0541" w:rsidRPr="00CC12DC">
              <w:rPr>
                <w:rFonts w:ascii="Times New Roman" w:hAnsi="Times New Roman" w:cs="Times New Roman"/>
                <w:noProof/>
                <w:webHidden/>
                <w:sz w:val="24"/>
                <w:szCs w:val="24"/>
              </w:rPr>
              <w:fldChar w:fldCharType="separate"/>
            </w:r>
            <w:r w:rsidR="00CC12DC">
              <w:rPr>
                <w:rFonts w:ascii="Times New Roman" w:hAnsi="Times New Roman" w:cs="Times New Roman"/>
                <w:noProof/>
                <w:webHidden/>
                <w:sz w:val="24"/>
                <w:szCs w:val="24"/>
              </w:rPr>
              <w:t>8</w:t>
            </w:r>
            <w:r w:rsidR="007B0541" w:rsidRPr="00CC12DC">
              <w:rPr>
                <w:rFonts w:ascii="Times New Roman" w:hAnsi="Times New Roman" w:cs="Times New Roman"/>
                <w:noProof/>
                <w:webHidden/>
                <w:sz w:val="24"/>
                <w:szCs w:val="24"/>
              </w:rPr>
              <w:fldChar w:fldCharType="end"/>
            </w:r>
          </w:hyperlink>
        </w:p>
        <w:p w:rsidR="007B0541" w:rsidRPr="00CC12DC" w:rsidRDefault="007B0541" w:rsidP="00CC12DC">
          <w:pPr>
            <w:spacing w:after="0" w:line="480" w:lineRule="auto"/>
            <w:rPr>
              <w:rFonts w:ascii="Times New Roman" w:hAnsi="Times New Roman" w:cs="Times New Roman"/>
              <w:sz w:val="24"/>
              <w:szCs w:val="24"/>
            </w:rPr>
          </w:pPr>
          <w:r w:rsidRPr="00CC12DC">
            <w:rPr>
              <w:rFonts w:ascii="Times New Roman" w:hAnsi="Times New Roman" w:cs="Times New Roman"/>
              <w:sz w:val="24"/>
              <w:szCs w:val="24"/>
            </w:rPr>
            <w:fldChar w:fldCharType="end"/>
          </w:r>
        </w:p>
      </w:sdtContent>
    </w:sdt>
    <w:p w:rsidR="00234CFD" w:rsidRPr="007B0541" w:rsidRDefault="007B0541" w:rsidP="007B0541">
      <w:pPr>
        <w:pStyle w:val="Heading1"/>
        <w:tabs>
          <w:tab w:val="left" w:pos="4050"/>
        </w:tabs>
        <w:spacing w:before="0" w:line="480" w:lineRule="auto"/>
        <w:rPr>
          <w:rFonts w:ascii="Times New Roman" w:hAnsi="Times New Roman" w:cs="Times New Roman"/>
          <w:color w:val="auto"/>
          <w:sz w:val="24"/>
          <w:szCs w:val="24"/>
        </w:rPr>
      </w:pPr>
      <w:r w:rsidRPr="007B0541">
        <w:rPr>
          <w:rFonts w:ascii="Times New Roman" w:hAnsi="Times New Roman" w:cs="Times New Roman"/>
          <w:color w:val="auto"/>
          <w:sz w:val="24"/>
          <w:szCs w:val="24"/>
        </w:rPr>
        <w:tab/>
      </w:r>
    </w:p>
    <w:p w:rsidR="00234CFD" w:rsidRPr="007B0541" w:rsidRDefault="00234CFD" w:rsidP="007B0541">
      <w:pPr>
        <w:pStyle w:val="Heading1"/>
        <w:spacing w:before="0" w:line="480" w:lineRule="auto"/>
        <w:jc w:val="center"/>
        <w:rPr>
          <w:rFonts w:ascii="Times New Roman" w:hAnsi="Times New Roman" w:cs="Times New Roman"/>
          <w:color w:val="auto"/>
          <w:sz w:val="24"/>
          <w:szCs w:val="24"/>
        </w:rPr>
      </w:pPr>
    </w:p>
    <w:p w:rsidR="007B0541" w:rsidRPr="007B0541" w:rsidRDefault="007B0541" w:rsidP="007B0541">
      <w:pPr>
        <w:pStyle w:val="Heading1"/>
        <w:spacing w:before="0" w:line="480" w:lineRule="auto"/>
        <w:jc w:val="center"/>
        <w:rPr>
          <w:rFonts w:ascii="Times New Roman" w:hAnsi="Times New Roman" w:cs="Times New Roman"/>
          <w:color w:val="auto"/>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Pr="007B0541" w:rsidRDefault="007B0541" w:rsidP="007B0541">
      <w:pPr>
        <w:spacing w:after="0" w:line="480" w:lineRule="auto"/>
        <w:rPr>
          <w:rFonts w:ascii="Times New Roman" w:hAnsi="Times New Roman" w:cs="Times New Roman"/>
          <w:sz w:val="24"/>
          <w:szCs w:val="24"/>
        </w:rPr>
      </w:pPr>
    </w:p>
    <w:p w:rsidR="007B0541" w:rsidRDefault="007B0541" w:rsidP="007B0541">
      <w:pPr>
        <w:pStyle w:val="Heading1"/>
        <w:spacing w:before="0" w:line="480" w:lineRule="auto"/>
        <w:jc w:val="center"/>
        <w:rPr>
          <w:rFonts w:ascii="Times New Roman" w:hAnsi="Times New Roman" w:cs="Times New Roman"/>
          <w:color w:val="auto"/>
          <w:sz w:val="24"/>
          <w:szCs w:val="24"/>
        </w:rPr>
      </w:pPr>
    </w:p>
    <w:p w:rsidR="00CC12DC" w:rsidRDefault="00CC12DC" w:rsidP="00CC12DC"/>
    <w:p w:rsidR="00CC12DC" w:rsidRPr="00CC12DC" w:rsidRDefault="00CC12DC" w:rsidP="00CC12DC"/>
    <w:p w:rsidR="00196B76" w:rsidRPr="007B0541" w:rsidRDefault="00ED23B4" w:rsidP="007B0541">
      <w:pPr>
        <w:pStyle w:val="Heading1"/>
        <w:spacing w:before="0" w:line="480" w:lineRule="auto"/>
        <w:jc w:val="center"/>
        <w:rPr>
          <w:rFonts w:ascii="Times New Roman" w:hAnsi="Times New Roman" w:cs="Times New Roman"/>
          <w:color w:val="auto"/>
          <w:sz w:val="24"/>
          <w:szCs w:val="24"/>
        </w:rPr>
      </w:pPr>
      <w:bookmarkStart w:id="2" w:name="_Toc82923492"/>
      <w:r w:rsidRPr="007B0541">
        <w:rPr>
          <w:rFonts w:ascii="Times New Roman" w:hAnsi="Times New Roman" w:cs="Times New Roman"/>
          <w:color w:val="auto"/>
          <w:sz w:val="24"/>
          <w:szCs w:val="24"/>
        </w:rPr>
        <w:t>Introduction</w:t>
      </w:r>
      <w:bookmarkEnd w:id="1"/>
      <w:bookmarkEnd w:id="2"/>
    </w:p>
    <w:p w:rsidR="0088595A" w:rsidRPr="007B0541" w:rsidRDefault="00ED23B4" w:rsidP="007B0541">
      <w:pPr>
        <w:spacing w:after="0" w:line="480" w:lineRule="auto"/>
        <w:ind w:firstLine="720"/>
        <w:rPr>
          <w:rFonts w:ascii="Times New Roman" w:hAnsi="Times New Roman" w:cs="Times New Roman"/>
          <w:sz w:val="24"/>
          <w:szCs w:val="24"/>
        </w:rPr>
      </w:pPr>
      <w:r w:rsidRPr="007B0541">
        <w:rPr>
          <w:rFonts w:ascii="Times New Roman" w:hAnsi="Times New Roman" w:cs="Times New Roman"/>
          <w:sz w:val="24"/>
          <w:szCs w:val="24"/>
        </w:rPr>
        <w:t>MNC getting involved in CSR is establishing sustainabl</w:t>
      </w:r>
      <w:r w:rsidR="002F5458" w:rsidRPr="007B0541">
        <w:rPr>
          <w:rFonts w:ascii="Times New Roman" w:hAnsi="Times New Roman" w:cs="Times New Roman"/>
          <w:sz w:val="24"/>
          <w:szCs w:val="24"/>
        </w:rPr>
        <w:t>e business operations and a sense</w:t>
      </w:r>
      <w:r w:rsidRPr="007B0541">
        <w:rPr>
          <w:rFonts w:ascii="Times New Roman" w:hAnsi="Times New Roman" w:cs="Times New Roman"/>
          <w:sz w:val="24"/>
          <w:szCs w:val="24"/>
        </w:rPr>
        <w:t xml:space="preserve"> of responsibility. However, the key reason is to enhance the company's reputation, which is beneficial for the business in the long run. Through CSR, companies are able t</w:t>
      </w:r>
      <w:r w:rsidR="00781885" w:rsidRPr="007B0541">
        <w:rPr>
          <w:rFonts w:ascii="Times New Roman" w:hAnsi="Times New Roman" w:cs="Times New Roman"/>
          <w:sz w:val="24"/>
          <w:szCs w:val="24"/>
        </w:rPr>
        <w:t>o</w:t>
      </w:r>
      <w:r w:rsidRPr="007B0541">
        <w:rPr>
          <w:rFonts w:ascii="Times New Roman" w:hAnsi="Times New Roman" w:cs="Times New Roman"/>
          <w:sz w:val="24"/>
          <w:szCs w:val="24"/>
        </w:rPr>
        <w:t xml:space="preserve"> </w:t>
      </w:r>
      <w:r w:rsidR="002F5458" w:rsidRPr="007B0541">
        <w:rPr>
          <w:rFonts w:ascii="Times New Roman" w:hAnsi="Times New Roman" w:cs="Times New Roman"/>
          <w:sz w:val="24"/>
          <w:szCs w:val="24"/>
        </w:rPr>
        <w:t>convince</w:t>
      </w:r>
      <w:r w:rsidRPr="007B0541">
        <w:rPr>
          <w:rFonts w:ascii="Times New Roman" w:hAnsi="Times New Roman" w:cs="Times New Roman"/>
          <w:sz w:val="24"/>
          <w:szCs w:val="24"/>
        </w:rPr>
        <w:t xml:space="preserve"> the employees to buy into the </w:t>
      </w:r>
      <w:r w:rsidR="002F5458" w:rsidRPr="007B0541">
        <w:rPr>
          <w:rFonts w:ascii="Times New Roman" w:hAnsi="Times New Roman" w:cs="Times New Roman"/>
          <w:sz w:val="24"/>
          <w:szCs w:val="24"/>
        </w:rPr>
        <w:t>companies</w:t>
      </w:r>
      <w:r w:rsidRPr="007B0541">
        <w:rPr>
          <w:rFonts w:ascii="Times New Roman" w:hAnsi="Times New Roman" w:cs="Times New Roman"/>
          <w:sz w:val="24"/>
          <w:szCs w:val="24"/>
        </w:rPr>
        <w:t xml:space="preserve"> project (Kostova et al., 2016). </w:t>
      </w:r>
      <w:r w:rsidR="00781885" w:rsidRPr="007B0541">
        <w:rPr>
          <w:rFonts w:ascii="Times New Roman" w:hAnsi="Times New Roman" w:cs="Times New Roman"/>
          <w:sz w:val="24"/>
          <w:szCs w:val="24"/>
        </w:rPr>
        <w:t>Consequently,</w:t>
      </w:r>
      <w:r w:rsidRPr="007B0541">
        <w:rPr>
          <w:rFonts w:ascii="Times New Roman" w:hAnsi="Times New Roman" w:cs="Times New Roman"/>
          <w:sz w:val="24"/>
          <w:szCs w:val="24"/>
        </w:rPr>
        <w:t xml:space="preserve"> employ</w:t>
      </w:r>
      <w:r w:rsidR="00781885" w:rsidRPr="007B0541">
        <w:rPr>
          <w:rFonts w:ascii="Times New Roman" w:hAnsi="Times New Roman" w:cs="Times New Roman"/>
          <w:sz w:val="24"/>
          <w:szCs w:val="24"/>
        </w:rPr>
        <w:t>ees develop a sense of belonging</w:t>
      </w:r>
      <w:r w:rsidRPr="007B0541">
        <w:rPr>
          <w:rFonts w:ascii="Times New Roman" w:hAnsi="Times New Roman" w:cs="Times New Roman"/>
          <w:sz w:val="24"/>
          <w:szCs w:val="24"/>
        </w:rPr>
        <w:t xml:space="preserve"> when they are involved in doing good hence making them feel like part of the team, which is </w:t>
      </w:r>
      <w:r w:rsidR="00781885" w:rsidRPr="007B0541">
        <w:rPr>
          <w:rFonts w:ascii="Times New Roman" w:hAnsi="Times New Roman" w:cs="Times New Roman"/>
          <w:sz w:val="24"/>
          <w:szCs w:val="24"/>
        </w:rPr>
        <w:t>essential</w:t>
      </w:r>
      <w:r w:rsidRPr="007B0541">
        <w:rPr>
          <w:rFonts w:ascii="Times New Roman" w:hAnsi="Times New Roman" w:cs="Times New Roman"/>
          <w:sz w:val="24"/>
          <w:szCs w:val="24"/>
        </w:rPr>
        <w:t xml:space="preserve"> for productivity. Additionally, MNCs get involved in CSR to save money. For instance, activities such as waste removal can help reduce costs while improving the environment at the same time. </w:t>
      </w:r>
    </w:p>
    <w:p w:rsidR="00234CFD" w:rsidRPr="007B0541" w:rsidRDefault="00ED23B4" w:rsidP="007B0541">
      <w:pPr>
        <w:spacing w:after="0" w:line="480" w:lineRule="auto"/>
        <w:ind w:firstLine="720"/>
        <w:rPr>
          <w:rFonts w:ascii="Times New Roman" w:hAnsi="Times New Roman" w:cs="Times New Roman"/>
          <w:sz w:val="24"/>
          <w:szCs w:val="24"/>
        </w:rPr>
      </w:pPr>
      <w:r w:rsidRPr="007B0541">
        <w:rPr>
          <w:rFonts w:ascii="Times New Roman" w:hAnsi="Times New Roman" w:cs="Times New Roman"/>
          <w:sz w:val="24"/>
          <w:szCs w:val="24"/>
        </w:rPr>
        <w:t xml:space="preserve">Multinational </w:t>
      </w:r>
      <w:r w:rsidR="002F5458" w:rsidRPr="007B0541">
        <w:rPr>
          <w:rFonts w:ascii="Times New Roman" w:hAnsi="Times New Roman" w:cs="Times New Roman"/>
          <w:sz w:val="24"/>
          <w:szCs w:val="24"/>
        </w:rPr>
        <w:t>operations</w:t>
      </w:r>
      <w:r w:rsidR="006E186B" w:rsidRPr="007B0541">
        <w:rPr>
          <w:rFonts w:ascii="Times New Roman" w:hAnsi="Times New Roman" w:cs="Times New Roman"/>
          <w:sz w:val="24"/>
          <w:szCs w:val="24"/>
        </w:rPr>
        <w:t xml:space="preserve"> are, in most cases, unable to deal effectively with crucial issues in the host nation</w:t>
      </w:r>
      <w:r w:rsidR="002F5458" w:rsidRPr="007B0541">
        <w:rPr>
          <w:rFonts w:ascii="Times New Roman" w:hAnsi="Times New Roman" w:cs="Times New Roman"/>
          <w:sz w:val="24"/>
          <w:szCs w:val="24"/>
        </w:rPr>
        <w:t>. F</w:t>
      </w:r>
      <w:r w:rsidR="000670D9" w:rsidRPr="007B0541">
        <w:rPr>
          <w:rFonts w:ascii="Times New Roman" w:hAnsi="Times New Roman" w:cs="Times New Roman"/>
          <w:sz w:val="24"/>
          <w:szCs w:val="24"/>
        </w:rPr>
        <w:t>or instance, MNC</w:t>
      </w:r>
      <w:r w:rsidR="006E186B" w:rsidRPr="007B0541">
        <w:rPr>
          <w:rFonts w:ascii="Times New Roman" w:hAnsi="Times New Roman" w:cs="Times New Roman"/>
          <w:sz w:val="24"/>
          <w:szCs w:val="24"/>
        </w:rPr>
        <w:t xml:space="preserve">s play an essential role in reducing the gap between rich and </w:t>
      </w:r>
      <w:r w:rsidR="002F5458" w:rsidRPr="007B0541">
        <w:rPr>
          <w:rFonts w:ascii="Times New Roman" w:hAnsi="Times New Roman" w:cs="Times New Roman"/>
          <w:sz w:val="24"/>
          <w:szCs w:val="24"/>
        </w:rPr>
        <w:t>poor</w:t>
      </w:r>
      <w:r w:rsidR="006E186B" w:rsidRPr="007B0541">
        <w:rPr>
          <w:rFonts w:ascii="Times New Roman" w:hAnsi="Times New Roman" w:cs="Times New Roman"/>
          <w:sz w:val="24"/>
          <w:szCs w:val="24"/>
        </w:rPr>
        <w:t xml:space="preserve"> individuals through capital transmission, ideas, and values across </w:t>
      </w:r>
      <w:r w:rsidR="002F5458" w:rsidRPr="007B0541">
        <w:rPr>
          <w:rFonts w:ascii="Times New Roman" w:hAnsi="Times New Roman" w:cs="Times New Roman"/>
          <w:sz w:val="24"/>
          <w:szCs w:val="24"/>
        </w:rPr>
        <w:t xml:space="preserve">borders. </w:t>
      </w:r>
      <w:r w:rsidR="006E186B" w:rsidRPr="007B0541">
        <w:rPr>
          <w:rFonts w:ascii="Times New Roman" w:hAnsi="Times New Roman" w:cs="Times New Roman"/>
          <w:sz w:val="24"/>
          <w:szCs w:val="24"/>
        </w:rPr>
        <w:t xml:space="preserve"> </w:t>
      </w:r>
      <w:r w:rsidR="002F5458" w:rsidRPr="007B0541">
        <w:rPr>
          <w:rFonts w:ascii="Times New Roman" w:hAnsi="Times New Roman" w:cs="Times New Roman"/>
          <w:sz w:val="24"/>
          <w:szCs w:val="24"/>
        </w:rPr>
        <w:t>Additionally</w:t>
      </w:r>
      <w:r w:rsidR="006E186B" w:rsidRPr="007B0541">
        <w:rPr>
          <w:rFonts w:ascii="Times New Roman" w:hAnsi="Times New Roman" w:cs="Times New Roman"/>
          <w:sz w:val="24"/>
          <w:szCs w:val="24"/>
        </w:rPr>
        <w:t xml:space="preserve">, </w:t>
      </w:r>
      <w:r w:rsidR="00781885" w:rsidRPr="007B0541">
        <w:rPr>
          <w:rFonts w:ascii="Times New Roman" w:hAnsi="Times New Roman" w:cs="Times New Roman"/>
          <w:sz w:val="24"/>
          <w:szCs w:val="24"/>
        </w:rPr>
        <w:t xml:space="preserve">the entities </w:t>
      </w:r>
      <w:r w:rsidR="006E186B" w:rsidRPr="007B0541">
        <w:rPr>
          <w:rFonts w:ascii="Times New Roman" w:hAnsi="Times New Roman" w:cs="Times New Roman"/>
          <w:sz w:val="24"/>
          <w:szCs w:val="24"/>
        </w:rPr>
        <w:t>facilitate efficient use of resources, increased production capacity, and modern</w:t>
      </w:r>
      <w:r w:rsidR="002F5458" w:rsidRPr="007B0541">
        <w:rPr>
          <w:rFonts w:ascii="Times New Roman" w:hAnsi="Times New Roman" w:cs="Times New Roman"/>
          <w:sz w:val="24"/>
          <w:szCs w:val="24"/>
        </w:rPr>
        <w:t xml:space="preserve"> technologies across </w:t>
      </w:r>
      <w:r w:rsidR="00781885" w:rsidRPr="007B0541">
        <w:rPr>
          <w:rFonts w:ascii="Times New Roman" w:hAnsi="Times New Roman" w:cs="Times New Roman"/>
          <w:sz w:val="24"/>
          <w:szCs w:val="24"/>
        </w:rPr>
        <w:t xml:space="preserve">these </w:t>
      </w:r>
      <w:r w:rsidR="006E186B" w:rsidRPr="007B0541">
        <w:rPr>
          <w:rFonts w:ascii="Times New Roman" w:hAnsi="Times New Roman" w:cs="Times New Roman"/>
          <w:sz w:val="24"/>
          <w:szCs w:val="24"/>
        </w:rPr>
        <w:t>nations</w:t>
      </w:r>
      <w:r w:rsidR="000670D9" w:rsidRPr="007B0541">
        <w:rPr>
          <w:rFonts w:ascii="Times New Roman" w:hAnsi="Times New Roman" w:cs="Times New Roman"/>
          <w:sz w:val="24"/>
          <w:szCs w:val="24"/>
        </w:rPr>
        <w:t xml:space="preserve"> (Yin &amp; Jamali, 2016)</w:t>
      </w:r>
      <w:r w:rsidR="006E186B" w:rsidRPr="007B0541">
        <w:rPr>
          <w:rFonts w:ascii="Times New Roman" w:hAnsi="Times New Roman" w:cs="Times New Roman"/>
          <w:sz w:val="24"/>
          <w:szCs w:val="24"/>
        </w:rPr>
        <w:t xml:space="preserve">. As a result, multinational </w:t>
      </w:r>
      <w:r w:rsidR="00781885" w:rsidRPr="007B0541">
        <w:rPr>
          <w:rFonts w:ascii="Times New Roman" w:hAnsi="Times New Roman" w:cs="Times New Roman"/>
          <w:sz w:val="24"/>
          <w:szCs w:val="24"/>
        </w:rPr>
        <w:t>companies stimulate their economy. Resultantly</w:t>
      </w:r>
      <w:r w:rsidR="002A5B5E" w:rsidRPr="007B0541">
        <w:rPr>
          <w:rFonts w:ascii="Times New Roman" w:hAnsi="Times New Roman" w:cs="Times New Roman"/>
          <w:sz w:val="24"/>
          <w:szCs w:val="24"/>
        </w:rPr>
        <w:t>, it</w:t>
      </w:r>
      <w:r w:rsidR="006E186B" w:rsidRPr="007B0541">
        <w:rPr>
          <w:rFonts w:ascii="Times New Roman" w:hAnsi="Times New Roman" w:cs="Times New Roman"/>
          <w:sz w:val="24"/>
          <w:szCs w:val="24"/>
        </w:rPr>
        <w:t xml:space="preserve"> is easy for the power of MNCs to go unnoticed. </w:t>
      </w:r>
      <w:r w:rsidR="00781885" w:rsidRPr="007B0541">
        <w:rPr>
          <w:rFonts w:ascii="Times New Roman" w:hAnsi="Times New Roman" w:cs="Times New Roman"/>
          <w:sz w:val="24"/>
          <w:szCs w:val="24"/>
        </w:rPr>
        <w:t>D</w:t>
      </w:r>
      <w:r w:rsidR="006E186B" w:rsidRPr="007B0541">
        <w:rPr>
          <w:rFonts w:ascii="Times New Roman" w:hAnsi="Times New Roman" w:cs="Times New Roman"/>
          <w:sz w:val="24"/>
          <w:szCs w:val="24"/>
        </w:rPr>
        <w:t xml:space="preserve">ue to the recent increase in political and economic </w:t>
      </w:r>
      <w:r w:rsidR="00781885" w:rsidRPr="007B0541">
        <w:rPr>
          <w:rFonts w:ascii="Times New Roman" w:hAnsi="Times New Roman" w:cs="Times New Roman"/>
          <w:sz w:val="24"/>
          <w:szCs w:val="24"/>
        </w:rPr>
        <w:t>operations</w:t>
      </w:r>
      <w:r w:rsidR="006E186B" w:rsidRPr="007B0541">
        <w:rPr>
          <w:rFonts w:ascii="Times New Roman" w:hAnsi="Times New Roman" w:cs="Times New Roman"/>
          <w:sz w:val="24"/>
          <w:szCs w:val="24"/>
        </w:rPr>
        <w:t>, MNC</w:t>
      </w:r>
      <w:r w:rsidR="00781885" w:rsidRPr="007B0541">
        <w:rPr>
          <w:rFonts w:ascii="Times New Roman" w:hAnsi="Times New Roman" w:cs="Times New Roman"/>
          <w:sz w:val="24"/>
          <w:szCs w:val="24"/>
        </w:rPr>
        <w:t>s have</w:t>
      </w:r>
      <w:r w:rsidR="006E186B" w:rsidRPr="007B0541">
        <w:rPr>
          <w:rFonts w:ascii="Times New Roman" w:hAnsi="Times New Roman" w:cs="Times New Roman"/>
          <w:sz w:val="24"/>
          <w:szCs w:val="24"/>
        </w:rPr>
        <w:t xml:space="preserve"> enhanced public expectations </w:t>
      </w:r>
      <w:r w:rsidR="00781885" w:rsidRPr="007B0541">
        <w:rPr>
          <w:rFonts w:ascii="Times New Roman" w:hAnsi="Times New Roman" w:cs="Times New Roman"/>
          <w:sz w:val="24"/>
          <w:szCs w:val="24"/>
        </w:rPr>
        <w:t>as</w:t>
      </w:r>
      <w:r w:rsidR="006E186B" w:rsidRPr="007B0541">
        <w:rPr>
          <w:rFonts w:ascii="Times New Roman" w:hAnsi="Times New Roman" w:cs="Times New Roman"/>
          <w:sz w:val="24"/>
          <w:szCs w:val="24"/>
        </w:rPr>
        <w:t xml:space="preserve"> they are expected to address the </w:t>
      </w:r>
      <w:r w:rsidR="00781885" w:rsidRPr="007B0541">
        <w:rPr>
          <w:rFonts w:ascii="Times New Roman" w:hAnsi="Times New Roman" w:cs="Times New Roman"/>
          <w:sz w:val="24"/>
          <w:szCs w:val="24"/>
        </w:rPr>
        <w:t xml:space="preserve">needs </w:t>
      </w:r>
      <w:r w:rsidR="006E186B" w:rsidRPr="007B0541">
        <w:rPr>
          <w:rFonts w:ascii="Times New Roman" w:hAnsi="Times New Roman" w:cs="Times New Roman"/>
          <w:sz w:val="24"/>
          <w:szCs w:val="24"/>
        </w:rPr>
        <w:t xml:space="preserve">of local communities, </w:t>
      </w:r>
      <w:r w:rsidR="002F5458" w:rsidRPr="007B0541">
        <w:rPr>
          <w:rFonts w:ascii="Times New Roman" w:hAnsi="Times New Roman" w:cs="Times New Roman"/>
          <w:sz w:val="24"/>
          <w:szCs w:val="24"/>
        </w:rPr>
        <w:t>integrate</w:t>
      </w:r>
      <w:r w:rsidR="006E186B" w:rsidRPr="007B0541">
        <w:rPr>
          <w:rFonts w:ascii="Times New Roman" w:hAnsi="Times New Roman" w:cs="Times New Roman"/>
          <w:sz w:val="24"/>
          <w:szCs w:val="24"/>
        </w:rPr>
        <w:t xml:space="preserve"> parent company strategies, and </w:t>
      </w:r>
      <w:r w:rsidR="002F5458" w:rsidRPr="007B0541">
        <w:rPr>
          <w:rFonts w:ascii="Times New Roman" w:hAnsi="Times New Roman" w:cs="Times New Roman"/>
          <w:sz w:val="24"/>
          <w:szCs w:val="24"/>
        </w:rPr>
        <w:t>make profits to boost the economy</w:t>
      </w:r>
      <w:r w:rsidR="006E186B" w:rsidRPr="007B0541">
        <w:rPr>
          <w:rFonts w:ascii="Times New Roman" w:hAnsi="Times New Roman" w:cs="Times New Roman"/>
          <w:sz w:val="24"/>
          <w:szCs w:val="24"/>
        </w:rPr>
        <w:t xml:space="preserve">. Therefore, it has become mandatory for the entities to consider developing CSR standards to obtain credibility in the world of business. </w:t>
      </w:r>
      <w:r w:rsidRPr="007B0541">
        <w:rPr>
          <w:rFonts w:ascii="Times New Roman" w:hAnsi="Times New Roman" w:cs="Times New Roman"/>
          <w:sz w:val="24"/>
          <w:szCs w:val="24"/>
        </w:rPr>
        <w:t xml:space="preserve">  </w:t>
      </w:r>
    </w:p>
    <w:p w:rsidR="00196B76" w:rsidRPr="007B0541" w:rsidRDefault="00ED23B4" w:rsidP="007B0541">
      <w:pPr>
        <w:spacing w:after="0" w:line="480" w:lineRule="auto"/>
        <w:jc w:val="center"/>
        <w:rPr>
          <w:rFonts w:ascii="Times New Roman" w:hAnsi="Times New Roman" w:cs="Times New Roman"/>
          <w:sz w:val="24"/>
          <w:szCs w:val="24"/>
        </w:rPr>
      </w:pPr>
      <w:r w:rsidRPr="007B0541">
        <w:rPr>
          <w:rFonts w:ascii="Times New Roman" w:hAnsi="Times New Roman" w:cs="Times New Roman"/>
          <w:b/>
          <w:sz w:val="24"/>
          <w:szCs w:val="24"/>
        </w:rPr>
        <w:t>Objective</w:t>
      </w:r>
    </w:p>
    <w:p w:rsidR="007F280C" w:rsidRPr="007B0541" w:rsidRDefault="00ED23B4" w:rsidP="007B0541">
      <w:pPr>
        <w:spacing w:after="0" w:line="480" w:lineRule="auto"/>
        <w:rPr>
          <w:rFonts w:ascii="Times New Roman" w:hAnsi="Times New Roman" w:cs="Times New Roman"/>
          <w:sz w:val="24"/>
          <w:szCs w:val="24"/>
        </w:rPr>
      </w:pPr>
      <w:r w:rsidRPr="007B0541">
        <w:rPr>
          <w:rFonts w:ascii="Times New Roman" w:hAnsi="Times New Roman" w:cs="Times New Roman"/>
          <w:sz w:val="24"/>
          <w:szCs w:val="24"/>
        </w:rPr>
        <w:t>The following objectives have been developed to guide the development of the report.</w:t>
      </w:r>
    </w:p>
    <w:p w:rsidR="007F280C" w:rsidRPr="007B0541" w:rsidRDefault="00ED23B4" w:rsidP="007B0541">
      <w:pPr>
        <w:pStyle w:val="ListParagraph"/>
        <w:numPr>
          <w:ilvl w:val="0"/>
          <w:numId w:val="4"/>
        </w:numPr>
        <w:spacing w:after="0" w:line="480" w:lineRule="auto"/>
        <w:ind w:left="0"/>
        <w:rPr>
          <w:rFonts w:ascii="Times New Roman" w:hAnsi="Times New Roman" w:cs="Times New Roman"/>
          <w:sz w:val="24"/>
          <w:szCs w:val="24"/>
        </w:rPr>
      </w:pPr>
      <w:r w:rsidRPr="007B0541">
        <w:rPr>
          <w:rFonts w:ascii="Times New Roman" w:hAnsi="Times New Roman" w:cs="Times New Roman"/>
          <w:sz w:val="24"/>
          <w:szCs w:val="24"/>
        </w:rPr>
        <w:t>To assess why multinational companies (MNCs) are getting involved in cooperate social responsibility.</w:t>
      </w:r>
    </w:p>
    <w:p w:rsidR="007F280C" w:rsidRPr="007B0541" w:rsidRDefault="00ED23B4" w:rsidP="007B0541">
      <w:pPr>
        <w:pStyle w:val="ListParagraph"/>
        <w:numPr>
          <w:ilvl w:val="0"/>
          <w:numId w:val="4"/>
        </w:numPr>
        <w:spacing w:after="0" w:line="480" w:lineRule="auto"/>
        <w:ind w:left="0"/>
        <w:rPr>
          <w:rFonts w:ascii="Times New Roman" w:hAnsi="Times New Roman" w:cs="Times New Roman"/>
          <w:sz w:val="24"/>
          <w:szCs w:val="24"/>
        </w:rPr>
      </w:pPr>
      <w:r w:rsidRPr="007B0541">
        <w:rPr>
          <w:rFonts w:ascii="Times New Roman" w:hAnsi="Times New Roman" w:cs="Times New Roman"/>
          <w:sz w:val="24"/>
          <w:szCs w:val="24"/>
        </w:rPr>
        <w:t>To determine the scope of CSR.</w:t>
      </w:r>
    </w:p>
    <w:p w:rsidR="007F280C" w:rsidRPr="007B0541" w:rsidRDefault="00ED23B4" w:rsidP="007B0541">
      <w:pPr>
        <w:pStyle w:val="ListParagraph"/>
        <w:numPr>
          <w:ilvl w:val="0"/>
          <w:numId w:val="4"/>
        </w:numPr>
        <w:spacing w:after="0" w:line="480" w:lineRule="auto"/>
        <w:ind w:left="0"/>
        <w:rPr>
          <w:rFonts w:ascii="Times New Roman" w:hAnsi="Times New Roman" w:cs="Times New Roman"/>
          <w:sz w:val="24"/>
          <w:szCs w:val="24"/>
        </w:rPr>
      </w:pPr>
      <w:r w:rsidRPr="007B0541">
        <w:rPr>
          <w:rFonts w:ascii="Times New Roman" w:hAnsi="Times New Roman" w:cs="Times New Roman"/>
          <w:sz w:val="24"/>
          <w:szCs w:val="24"/>
        </w:rPr>
        <w:t>To establish limitations associated with the adoption of cooperate social strategy by MNCs.</w:t>
      </w:r>
    </w:p>
    <w:p w:rsidR="00196B76" w:rsidRPr="007B0541" w:rsidRDefault="00ED23B4" w:rsidP="007B0541">
      <w:pPr>
        <w:pStyle w:val="Heading1"/>
        <w:spacing w:before="0" w:line="480" w:lineRule="auto"/>
        <w:jc w:val="center"/>
        <w:rPr>
          <w:rFonts w:ascii="Times New Roman" w:hAnsi="Times New Roman" w:cs="Times New Roman"/>
          <w:color w:val="auto"/>
          <w:sz w:val="24"/>
          <w:szCs w:val="24"/>
        </w:rPr>
      </w:pPr>
      <w:bookmarkStart w:id="3" w:name="_Toc82921199"/>
      <w:bookmarkStart w:id="4" w:name="_Toc82923493"/>
      <w:r w:rsidRPr="007B0541">
        <w:rPr>
          <w:rFonts w:ascii="Times New Roman" w:hAnsi="Times New Roman" w:cs="Times New Roman"/>
          <w:color w:val="auto"/>
          <w:sz w:val="24"/>
          <w:szCs w:val="24"/>
        </w:rPr>
        <w:t>Scope</w:t>
      </w:r>
      <w:bookmarkEnd w:id="3"/>
      <w:bookmarkEnd w:id="4"/>
    </w:p>
    <w:p w:rsidR="00995261" w:rsidRPr="007B0541" w:rsidRDefault="00ED23B4" w:rsidP="007B0541">
      <w:pPr>
        <w:spacing w:after="0" w:line="480" w:lineRule="auto"/>
        <w:ind w:firstLine="720"/>
        <w:rPr>
          <w:rFonts w:ascii="Times New Roman" w:hAnsi="Times New Roman" w:cs="Times New Roman"/>
          <w:sz w:val="24"/>
          <w:szCs w:val="24"/>
        </w:rPr>
      </w:pPr>
      <w:r w:rsidRPr="007B0541">
        <w:rPr>
          <w:rFonts w:ascii="Times New Roman" w:hAnsi="Times New Roman" w:cs="Times New Roman"/>
          <w:sz w:val="24"/>
          <w:szCs w:val="24"/>
        </w:rPr>
        <w:t>Cooperate</w:t>
      </w:r>
      <w:r w:rsidR="002F5458" w:rsidRPr="007B0541">
        <w:rPr>
          <w:rFonts w:ascii="Times New Roman" w:hAnsi="Times New Roman" w:cs="Times New Roman"/>
          <w:sz w:val="24"/>
          <w:szCs w:val="24"/>
        </w:rPr>
        <w:t xml:space="preserve"> social responsibility has extended to different sectors in the market sphere</w:t>
      </w:r>
      <w:r w:rsidR="00781885" w:rsidRPr="007B0541">
        <w:rPr>
          <w:rFonts w:ascii="Times New Roman" w:hAnsi="Times New Roman" w:cs="Times New Roman"/>
          <w:sz w:val="24"/>
          <w:szCs w:val="24"/>
        </w:rPr>
        <w:t xml:space="preserve"> especially, in the </w:t>
      </w:r>
      <w:r w:rsidR="002F5458" w:rsidRPr="007B0541">
        <w:rPr>
          <w:rFonts w:ascii="Times New Roman" w:hAnsi="Times New Roman" w:cs="Times New Roman"/>
          <w:sz w:val="24"/>
          <w:szCs w:val="24"/>
        </w:rPr>
        <w:t>environment</w:t>
      </w:r>
      <w:r w:rsidR="007970BC" w:rsidRPr="007B0541">
        <w:rPr>
          <w:rFonts w:ascii="Times New Roman" w:hAnsi="Times New Roman" w:cs="Times New Roman"/>
          <w:sz w:val="24"/>
          <w:szCs w:val="24"/>
        </w:rPr>
        <w:t xml:space="preserve">al aspect of production. MNCs tend to be held responsible for a range of negative </w:t>
      </w:r>
      <w:r w:rsidRPr="007B0541">
        <w:rPr>
          <w:rFonts w:ascii="Times New Roman" w:hAnsi="Times New Roman" w:cs="Times New Roman"/>
          <w:sz w:val="24"/>
          <w:szCs w:val="24"/>
        </w:rPr>
        <w:t>spoilages</w:t>
      </w:r>
      <w:r w:rsidR="007970BC" w:rsidRPr="007B0541">
        <w:rPr>
          <w:rFonts w:ascii="Times New Roman" w:hAnsi="Times New Roman" w:cs="Times New Roman"/>
          <w:sz w:val="24"/>
          <w:szCs w:val="24"/>
        </w:rPr>
        <w:t xml:space="preserve">, such as tossing toxic </w:t>
      </w:r>
      <w:r w:rsidRPr="007B0541">
        <w:rPr>
          <w:rFonts w:ascii="Times New Roman" w:hAnsi="Times New Roman" w:cs="Times New Roman"/>
          <w:sz w:val="24"/>
          <w:szCs w:val="24"/>
        </w:rPr>
        <w:t>chemicals</w:t>
      </w:r>
      <w:r w:rsidR="00781885" w:rsidRPr="007B0541">
        <w:rPr>
          <w:rFonts w:ascii="Times New Roman" w:hAnsi="Times New Roman" w:cs="Times New Roman"/>
          <w:sz w:val="24"/>
          <w:szCs w:val="24"/>
        </w:rPr>
        <w:t xml:space="preserve"> into rivers. Hence</w:t>
      </w:r>
      <w:r w:rsidR="007970BC" w:rsidRPr="007B0541">
        <w:rPr>
          <w:rFonts w:ascii="Times New Roman" w:hAnsi="Times New Roman" w:cs="Times New Roman"/>
          <w:sz w:val="24"/>
          <w:szCs w:val="24"/>
        </w:rPr>
        <w:t xml:space="preserve">, CSR objectives must be established in the </w:t>
      </w:r>
      <w:r w:rsidRPr="007B0541">
        <w:rPr>
          <w:rFonts w:ascii="Times New Roman" w:hAnsi="Times New Roman" w:cs="Times New Roman"/>
          <w:sz w:val="24"/>
          <w:szCs w:val="24"/>
        </w:rPr>
        <w:t>abetment</w:t>
      </w:r>
      <w:r w:rsidR="007970BC" w:rsidRPr="007B0541">
        <w:rPr>
          <w:rFonts w:ascii="Times New Roman" w:hAnsi="Times New Roman" w:cs="Times New Roman"/>
          <w:sz w:val="24"/>
          <w:szCs w:val="24"/>
        </w:rPr>
        <w:t xml:space="preserve"> of adverse external social effects associated with industrial production and the adoption </w:t>
      </w:r>
      <w:r w:rsidRPr="007B0541">
        <w:rPr>
          <w:rFonts w:ascii="Times New Roman" w:hAnsi="Times New Roman" w:cs="Times New Roman"/>
          <w:sz w:val="24"/>
          <w:szCs w:val="24"/>
        </w:rPr>
        <w:t>o</w:t>
      </w:r>
      <w:r w:rsidR="007970BC" w:rsidRPr="007B0541">
        <w:rPr>
          <w:rFonts w:ascii="Times New Roman" w:hAnsi="Times New Roman" w:cs="Times New Roman"/>
          <w:sz w:val="24"/>
          <w:szCs w:val="24"/>
        </w:rPr>
        <w:t xml:space="preserve">f technologies to minimize waste production. Fair business practices are another central area </w:t>
      </w:r>
      <w:r w:rsidRPr="007B0541">
        <w:rPr>
          <w:rFonts w:ascii="Times New Roman" w:hAnsi="Times New Roman" w:cs="Times New Roman"/>
          <w:sz w:val="24"/>
          <w:szCs w:val="24"/>
        </w:rPr>
        <w:t>covered</w:t>
      </w:r>
      <w:r w:rsidR="007970BC" w:rsidRPr="007B0541">
        <w:rPr>
          <w:rFonts w:ascii="Times New Roman" w:hAnsi="Times New Roman" w:cs="Times New Roman"/>
          <w:sz w:val="24"/>
          <w:szCs w:val="24"/>
        </w:rPr>
        <w:t xml:space="preserve"> by CSR. When MNCs move to new environments, they are expected to conside</w:t>
      </w:r>
      <w:r w:rsidR="00781885" w:rsidRPr="007B0541">
        <w:rPr>
          <w:rFonts w:ascii="Times New Roman" w:hAnsi="Times New Roman" w:cs="Times New Roman"/>
          <w:sz w:val="24"/>
          <w:szCs w:val="24"/>
        </w:rPr>
        <w:t xml:space="preserve">r the employment of minorities such as </w:t>
      </w:r>
      <w:r w:rsidR="007970BC" w:rsidRPr="007B0541">
        <w:rPr>
          <w:rFonts w:ascii="Times New Roman" w:hAnsi="Times New Roman" w:cs="Times New Roman"/>
          <w:sz w:val="24"/>
          <w:szCs w:val="24"/>
        </w:rPr>
        <w:t>women</w:t>
      </w:r>
      <w:r w:rsidR="00781885" w:rsidRPr="007B0541">
        <w:rPr>
          <w:rFonts w:ascii="Times New Roman" w:hAnsi="Times New Roman" w:cs="Times New Roman"/>
          <w:sz w:val="24"/>
          <w:szCs w:val="24"/>
        </w:rPr>
        <w:t xml:space="preserve"> empowerment</w:t>
      </w:r>
      <w:r w:rsidR="00AB040A">
        <w:rPr>
          <w:rFonts w:ascii="Times New Roman" w:hAnsi="Times New Roman" w:cs="Times New Roman"/>
          <w:sz w:val="24"/>
          <w:szCs w:val="24"/>
        </w:rPr>
        <w:t>,</w:t>
      </w:r>
      <w:r w:rsidR="007970BC" w:rsidRPr="007B0541">
        <w:rPr>
          <w:rFonts w:ascii="Times New Roman" w:hAnsi="Times New Roman" w:cs="Times New Roman"/>
          <w:sz w:val="24"/>
          <w:szCs w:val="24"/>
        </w:rPr>
        <w:t xml:space="preserve"> and incorporate socially responsible practices abroad</w:t>
      </w:r>
      <w:r w:rsidR="00234CFD" w:rsidRPr="007B0541">
        <w:rPr>
          <w:rFonts w:ascii="Times New Roman" w:hAnsi="Times New Roman" w:cs="Times New Roman"/>
          <w:sz w:val="24"/>
          <w:szCs w:val="24"/>
        </w:rPr>
        <w:t xml:space="preserve"> (Ivanov, 2018)</w:t>
      </w:r>
      <w:r w:rsidR="007970BC" w:rsidRPr="007B0541">
        <w:rPr>
          <w:rFonts w:ascii="Times New Roman" w:hAnsi="Times New Roman" w:cs="Times New Roman"/>
          <w:sz w:val="24"/>
          <w:szCs w:val="24"/>
        </w:rPr>
        <w:t xml:space="preserve">. Additionally, </w:t>
      </w:r>
      <w:r w:rsidR="002A5B5E">
        <w:rPr>
          <w:rFonts w:ascii="Times New Roman" w:hAnsi="Times New Roman" w:cs="Times New Roman"/>
          <w:sz w:val="24"/>
          <w:szCs w:val="24"/>
        </w:rPr>
        <w:t>CSR extends to human resources, which is an</w:t>
      </w:r>
      <w:r w:rsidR="007970BC" w:rsidRPr="007B0541">
        <w:rPr>
          <w:rFonts w:ascii="Times New Roman" w:hAnsi="Times New Roman" w:cs="Times New Roman"/>
          <w:sz w:val="24"/>
          <w:szCs w:val="24"/>
        </w:rPr>
        <w:t xml:space="preserve"> area that </w:t>
      </w:r>
      <w:r w:rsidR="00AB040A" w:rsidRPr="007B0541">
        <w:rPr>
          <w:rFonts w:ascii="Times New Roman" w:hAnsi="Times New Roman" w:cs="Times New Roman"/>
          <w:sz w:val="24"/>
          <w:szCs w:val="24"/>
        </w:rPr>
        <w:t>affects</w:t>
      </w:r>
      <w:r w:rsidR="007970BC" w:rsidRPr="007B0541">
        <w:rPr>
          <w:rFonts w:ascii="Times New Roman" w:hAnsi="Times New Roman" w:cs="Times New Roman"/>
          <w:sz w:val="24"/>
          <w:szCs w:val="24"/>
        </w:rPr>
        <w:t xml:space="preserve"> the overall activities of the organization. </w:t>
      </w:r>
      <w:r w:rsidR="00781885" w:rsidRPr="007B0541">
        <w:rPr>
          <w:rFonts w:ascii="Times New Roman" w:hAnsi="Times New Roman" w:cs="Times New Roman"/>
          <w:sz w:val="24"/>
          <w:szCs w:val="24"/>
        </w:rPr>
        <w:t>Thus</w:t>
      </w:r>
      <w:r w:rsidR="007970BC" w:rsidRPr="007B0541">
        <w:rPr>
          <w:rFonts w:ascii="Times New Roman" w:hAnsi="Times New Roman" w:cs="Times New Roman"/>
          <w:sz w:val="24"/>
          <w:szCs w:val="24"/>
        </w:rPr>
        <w:t xml:space="preserve">, HR is associated with job enrichment, </w:t>
      </w:r>
      <w:r w:rsidRPr="007B0541">
        <w:rPr>
          <w:rFonts w:ascii="Times New Roman" w:hAnsi="Times New Roman" w:cs="Times New Roman"/>
          <w:sz w:val="24"/>
          <w:szCs w:val="24"/>
        </w:rPr>
        <w:t>establishing</w:t>
      </w:r>
      <w:r w:rsidR="007970BC" w:rsidRPr="007B0541">
        <w:rPr>
          <w:rFonts w:ascii="Times New Roman" w:hAnsi="Times New Roman" w:cs="Times New Roman"/>
          <w:sz w:val="24"/>
          <w:szCs w:val="24"/>
        </w:rPr>
        <w:t xml:space="preserve"> fringe benefit plans, and unity of employee and organizational goals. </w:t>
      </w:r>
    </w:p>
    <w:p w:rsidR="002F5458" w:rsidRPr="007B0541" w:rsidRDefault="00ED23B4" w:rsidP="007B0541">
      <w:pPr>
        <w:spacing w:after="0" w:line="480" w:lineRule="auto"/>
        <w:ind w:firstLine="720"/>
        <w:rPr>
          <w:rFonts w:ascii="Times New Roman" w:hAnsi="Times New Roman" w:cs="Times New Roman"/>
          <w:sz w:val="24"/>
          <w:szCs w:val="24"/>
        </w:rPr>
      </w:pPr>
      <w:r w:rsidRPr="007B0541">
        <w:rPr>
          <w:rFonts w:ascii="Times New Roman" w:hAnsi="Times New Roman" w:cs="Times New Roman"/>
          <w:sz w:val="24"/>
          <w:szCs w:val="24"/>
        </w:rPr>
        <w:t xml:space="preserve"> </w:t>
      </w:r>
      <w:r w:rsidR="00995261" w:rsidRPr="007B0541">
        <w:rPr>
          <w:rFonts w:ascii="Times New Roman" w:hAnsi="Times New Roman" w:cs="Times New Roman"/>
          <w:sz w:val="24"/>
          <w:szCs w:val="24"/>
        </w:rPr>
        <w:t>Community development is</w:t>
      </w:r>
      <w:r w:rsidRPr="007B0541">
        <w:rPr>
          <w:rFonts w:ascii="Times New Roman" w:hAnsi="Times New Roman" w:cs="Times New Roman"/>
          <w:sz w:val="24"/>
          <w:szCs w:val="24"/>
        </w:rPr>
        <w:t xml:space="preserve"> </w:t>
      </w:r>
      <w:r w:rsidR="00995261" w:rsidRPr="007B0541">
        <w:rPr>
          <w:rFonts w:ascii="Times New Roman" w:hAnsi="Times New Roman" w:cs="Times New Roman"/>
          <w:sz w:val="24"/>
          <w:szCs w:val="24"/>
        </w:rPr>
        <w:t>also</w:t>
      </w:r>
      <w:r w:rsidR="00781885" w:rsidRPr="007B0541">
        <w:rPr>
          <w:rFonts w:ascii="Times New Roman" w:hAnsi="Times New Roman" w:cs="Times New Roman"/>
          <w:sz w:val="24"/>
          <w:szCs w:val="24"/>
        </w:rPr>
        <w:t xml:space="preserve"> concerned with CSR practices. </w:t>
      </w:r>
      <w:r w:rsidR="009515AC" w:rsidRPr="007B0541">
        <w:rPr>
          <w:rFonts w:ascii="Times New Roman" w:hAnsi="Times New Roman" w:cs="Times New Roman"/>
          <w:sz w:val="24"/>
          <w:szCs w:val="24"/>
        </w:rPr>
        <w:t>T</w:t>
      </w:r>
      <w:r w:rsidRPr="007B0541">
        <w:rPr>
          <w:rFonts w:ascii="Times New Roman" w:hAnsi="Times New Roman" w:cs="Times New Roman"/>
          <w:sz w:val="24"/>
          <w:szCs w:val="24"/>
        </w:rPr>
        <w:t xml:space="preserve">his area involves activities such as </w:t>
      </w:r>
      <w:r w:rsidR="00995261" w:rsidRPr="007B0541">
        <w:rPr>
          <w:rFonts w:ascii="Times New Roman" w:hAnsi="Times New Roman" w:cs="Times New Roman"/>
          <w:sz w:val="24"/>
          <w:szCs w:val="24"/>
        </w:rPr>
        <w:t>health</w:t>
      </w:r>
      <w:r w:rsidRPr="007B0541">
        <w:rPr>
          <w:rFonts w:ascii="Times New Roman" w:hAnsi="Times New Roman" w:cs="Times New Roman"/>
          <w:sz w:val="24"/>
          <w:szCs w:val="24"/>
        </w:rPr>
        <w:t xml:space="preserve"> education, among other public </w:t>
      </w:r>
      <w:r w:rsidR="00995261" w:rsidRPr="007B0541">
        <w:rPr>
          <w:rFonts w:ascii="Times New Roman" w:hAnsi="Times New Roman" w:cs="Times New Roman"/>
          <w:sz w:val="24"/>
          <w:szCs w:val="24"/>
        </w:rPr>
        <w:t>disclosures</w:t>
      </w:r>
      <w:r w:rsidRPr="007B0541">
        <w:rPr>
          <w:rFonts w:ascii="Times New Roman" w:hAnsi="Times New Roman" w:cs="Times New Roman"/>
          <w:sz w:val="24"/>
          <w:szCs w:val="24"/>
        </w:rPr>
        <w:t xml:space="preserve">. For any MNC to be </w:t>
      </w:r>
      <w:r w:rsidR="00995261" w:rsidRPr="007B0541">
        <w:rPr>
          <w:rFonts w:ascii="Times New Roman" w:hAnsi="Times New Roman" w:cs="Times New Roman"/>
          <w:sz w:val="24"/>
          <w:szCs w:val="24"/>
        </w:rPr>
        <w:t>successful</w:t>
      </w:r>
      <w:r w:rsidRPr="007B0541">
        <w:rPr>
          <w:rFonts w:ascii="Times New Roman" w:hAnsi="Times New Roman" w:cs="Times New Roman"/>
          <w:sz w:val="24"/>
          <w:szCs w:val="24"/>
        </w:rPr>
        <w:t xml:space="preserve"> in a host nation, community development needs to be upheld. </w:t>
      </w:r>
      <w:r w:rsidR="00995261" w:rsidRPr="007B0541">
        <w:rPr>
          <w:rFonts w:ascii="Times New Roman" w:hAnsi="Times New Roman" w:cs="Times New Roman"/>
          <w:sz w:val="24"/>
          <w:szCs w:val="24"/>
        </w:rPr>
        <w:t xml:space="preserve">CSR </w:t>
      </w:r>
      <w:r w:rsidR="009515AC" w:rsidRPr="007B0541">
        <w:rPr>
          <w:rFonts w:ascii="Times New Roman" w:hAnsi="Times New Roman" w:cs="Times New Roman"/>
          <w:sz w:val="24"/>
          <w:szCs w:val="24"/>
        </w:rPr>
        <w:t>should extend</w:t>
      </w:r>
      <w:r w:rsidR="00995261" w:rsidRPr="007B0541">
        <w:rPr>
          <w:rFonts w:ascii="Times New Roman" w:hAnsi="Times New Roman" w:cs="Times New Roman"/>
          <w:sz w:val="24"/>
          <w:szCs w:val="24"/>
        </w:rPr>
        <w:t xml:space="preserve"> to qualitative aspects of products</w:t>
      </w:r>
      <w:r w:rsidR="00234CFD" w:rsidRPr="007B0541">
        <w:rPr>
          <w:rFonts w:ascii="Times New Roman" w:hAnsi="Times New Roman" w:cs="Times New Roman"/>
          <w:sz w:val="24"/>
          <w:szCs w:val="24"/>
        </w:rPr>
        <w:t xml:space="preserve"> (Ivanov, 2018)</w:t>
      </w:r>
      <w:r w:rsidR="00995261" w:rsidRPr="007B0541">
        <w:rPr>
          <w:rFonts w:ascii="Times New Roman" w:hAnsi="Times New Roman" w:cs="Times New Roman"/>
          <w:sz w:val="24"/>
          <w:szCs w:val="24"/>
        </w:rPr>
        <w:t xml:space="preserve">. For instance, the safety, serviceability, life-durability, and effect on host nation population. </w:t>
      </w:r>
      <w:r w:rsidR="009515AC" w:rsidRPr="007B0541">
        <w:rPr>
          <w:rFonts w:ascii="Times New Roman" w:hAnsi="Times New Roman" w:cs="Times New Roman"/>
          <w:sz w:val="24"/>
          <w:szCs w:val="24"/>
        </w:rPr>
        <w:t xml:space="preserve">This </w:t>
      </w:r>
      <w:r w:rsidR="002A5B5E" w:rsidRPr="007B0541">
        <w:rPr>
          <w:rFonts w:ascii="Times New Roman" w:hAnsi="Times New Roman" w:cs="Times New Roman"/>
          <w:sz w:val="24"/>
          <w:szCs w:val="24"/>
        </w:rPr>
        <w:t>approach involves</w:t>
      </w:r>
      <w:r w:rsidR="00995261" w:rsidRPr="007B0541">
        <w:rPr>
          <w:rFonts w:ascii="Times New Roman" w:hAnsi="Times New Roman" w:cs="Times New Roman"/>
          <w:sz w:val="24"/>
          <w:szCs w:val="24"/>
        </w:rPr>
        <w:t xml:space="preserve"> consumer satisfaction, labeling clarity, truthfulness, packaging, and advertising. </w:t>
      </w:r>
      <w:r w:rsidR="009515AC" w:rsidRPr="007B0541">
        <w:rPr>
          <w:rFonts w:ascii="Times New Roman" w:hAnsi="Times New Roman" w:cs="Times New Roman"/>
          <w:sz w:val="24"/>
          <w:szCs w:val="24"/>
        </w:rPr>
        <w:t>Therefore</w:t>
      </w:r>
      <w:r w:rsidR="00995261" w:rsidRPr="007B0541">
        <w:rPr>
          <w:rFonts w:ascii="Times New Roman" w:hAnsi="Times New Roman" w:cs="Times New Roman"/>
          <w:sz w:val="24"/>
          <w:szCs w:val="24"/>
        </w:rPr>
        <w:t xml:space="preserve">, cooperate social responsibility aspect of the products extends beyond what is crucial from a marketing angle. </w:t>
      </w:r>
    </w:p>
    <w:p w:rsidR="00196B76" w:rsidRPr="007B0541" w:rsidRDefault="00ED23B4" w:rsidP="007B0541">
      <w:pPr>
        <w:pStyle w:val="Heading1"/>
        <w:spacing w:before="0" w:line="480" w:lineRule="auto"/>
        <w:jc w:val="center"/>
        <w:rPr>
          <w:rFonts w:ascii="Times New Roman" w:hAnsi="Times New Roman" w:cs="Times New Roman"/>
          <w:color w:val="auto"/>
          <w:sz w:val="24"/>
          <w:szCs w:val="24"/>
        </w:rPr>
      </w:pPr>
      <w:bookmarkStart w:id="5" w:name="_Toc82921200"/>
      <w:bookmarkStart w:id="6" w:name="_Toc82923494"/>
      <w:r w:rsidRPr="007B0541">
        <w:rPr>
          <w:rFonts w:ascii="Times New Roman" w:hAnsi="Times New Roman" w:cs="Times New Roman"/>
          <w:color w:val="auto"/>
          <w:sz w:val="24"/>
          <w:szCs w:val="24"/>
        </w:rPr>
        <w:t>Limitations</w:t>
      </w:r>
      <w:bookmarkEnd w:id="5"/>
      <w:bookmarkEnd w:id="6"/>
    </w:p>
    <w:p w:rsidR="00995261" w:rsidRPr="007B0541" w:rsidRDefault="00ED23B4" w:rsidP="007B0541">
      <w:pPr>
        <w:spacing w:after="0" w:line="480" w:lineRule="auto"/>
        <w:ind w:firstLine="360"/>
        <w:rPr>
          <w:rFonts w:ascii="Times New Roman" w:hAnsi="Times New Roman" w:cs="Times New Roman"/>
          <w:sz w:val="24"/>
          <w:szCs w:val="24"/>
        </w:rPr>
      </w:pPr>
      <w:r w:rsidRPr="007B0541">
        <w:rPr>
          <w:rFonts w:ascii="Times New Roman" w:hAnsi="Times New Roman" w:cs="Times New Roman"/>
          <w:sz w:val="24"/>
          <w:szCs w:val="24"/>
        </w:rPr>
        <w:t xml:space="preserve">While most multinational entities continue to consider adopting CSR strategies in different business operations, there are </w:t>
      </w:r>
      <w:r w:rsidR="00B62284" w:rsidRPr="007B0541">
        <w:rPr>
          <w:rFonts w:ascii="Times New Roman" w:hAnsi="Times New Roman" w:cs="Times New Roman"/>
          <w:sz w:val="24"/>
          <w:szCs w:val="24"/>
        </w:rPr>
        <w:t>also</w:t>
      </w:r>
      <w:r w:rsidRPr="007B0541">
        <w:rPr>
          <w:rFonts w:ascii="Times New Roman" w:hAnsi="Times New Roman" w:cs="Times New Roman"/>
          <w:sz w:val="24"/>
          <w:szCs w:val="24"/>
        </w:rPr>
        <w:t xml:space="preserve"> limitations </w:t>
      </w:r>
      <w:r w:rsidR="00B62284" w:rsidRPr="007B0541">
        <w:rPr>
          <w:rFonts w:ascii="Times New Roman" w:hAnsi="Times New Roman" w:cs="Times New Roman"/>
          <w:sz w:val="24"/>
          <w:szCs w:val="24"/>
        </w:rPr>
        <w:t>depicting</w:t>
      </w:r>
      <w:r w:rsidRPr="007B0541">
        <w:rPr>
          <w:rFonts w:ascii="Times New Roman" w:hAnsi="Times New Roman" w:cs="Times New Roman"/>
          <w:sz w:val="24"/>
          <w:szCs w:val="24"/>
        </w:rPr>
        <w:t xml:space="preserve"> the concept. </w:t>
      </w:r>
      <w:r w:rsidR="00352CA1" w:rsidRPr="007B0541">
        <w:rPr>
          <w:rFonts w:ascii="Times New Roman" w:hAnsi="Times New Roman" w:cs="Times New Roman"/>
          <w:sz w:val="24"/>
          <w:szCs w:val="24"/>
        </w:rPr>
        <w:t>B</w:t>
      </w:r>
      <w:r w:rsidRPr="007B0541">
        <w:rPr>
          <w:rFonts w:ascii="Times New Roman" w:hAnsi="Times New Roman" w:cs="Times New Roman"/>
          <w:sz w:val="24"/>
          <w:szCs w:val="24"/>
        </w:rPr>
        <w:t>esides</w:t>
      </w:r>
      <w:r w:rsidR="00352CA1" w:rsidRPr="007B0541">
        <w:rPr>
          <w:rFonts w:ascii="Times New Roman" w:hAnsi="Times New Roman" w:cs="Times New Roman"/>
          <w:sz w:val="24"/>
          <w:szCs w:val="24"/>
        </w:rPr>
        <w:t>, these limitations tend to disadvantage m</w:t>
      </w:r>
      <w:r w:rsidR="009515AC" w:rsidRPr="007B0541">
        <w:rPr>
          <w:rFonts w:ascii="Times New Roman" w:hAnsi="Times New Roman" w:cs="Times New Roman"/>
          <w:sz w:val="24"/>
          <w:szCs w:val="24"/>
        </w:rPr>
        <w:t>ost companies. Some of the limitations</w:t>
      </w:r>
      <w:r w:rsidR="00352CA1" w:rsidRPr="007B0541">
        <w:rPr>
          <w:rFonts w:ascii="Times New Roman" w:hAnsi="Times New Roman" w:cs="Times New Roman"/>
          <w:sz w:val="24"/>
          <w:szCs w:val="24"/>
        </w:rPr>
        <w:t xml:space="preserve"> include</w:t>
      </w:r>
      <w:r w:rsidR="009515AC" w:rsidRPr="007B0541">
        <w:rPr>
          <w:rFonts w:ascii="Times New Roman" w:hAnsi="Times New Roman" w:cs="Times New Roman"/>
          <w:sz w:val="24"/>
          <w:szCs w:val="24"/>
        </w:rPr>
        <w:t>:</w:t>
      </w:r>
    </w:p>
    <w:p w:rsidR="00352CA1" w:rsidRPr="007B0541" w:rsidRDefault="00ED23B4" w:rsidP="007B0541">
      <w:pPr>
        <w:pStyle w:val="ListParagraph"/>
        <w:numPr>
          <w:ilvl w:val="0"/>
          <w:numId w:val="1"/>
        </w:numPr>
        <w:spacing w:after="0" w:line="480" w:lineRule="auto"/>
        <w:ind w:left="0"/>
        <w:rPr>
          <w:rFonts w:ascii="Times New Roman" w:hAnsi="Times New Roman" w:cs="Times New Roman"/>
          <w:sz w:val="24"/>
          <w:szCs w:val="24"/>
        </w:rPr>
      </w:pPr>
      <w:r w:rsidRPr="007B0541">
        <w:rPr>
          <w:rFonts w:ascii="Times New Roman" w:hAnsi="Times New Roman" w:cs="Times New Roman"/>
          <w:b/>
          <w:sz w:val="24"/>
          <w:szCs w:val="24"/>
        </w:rPr>
        <w:t>Lack of concrete clarity regarding CSR concepts among MNCs</w:t>
      </w:r>
      <w:r w:rsidRPr="007B0541">
        <w:rPr>
          <w:rFonts w:ascii="Times New Roman" w:hAnsi="Times New Roman" w:cs="Times New Roman"/>
          <w:sz w:val="24"/>
          <w:szCs w:val="24"/>
        </w:rPr>
        <w:t xml:space="preserve">- the term has become so broad that different companies and nations </w:t>
      </w:r>
      <w:r w:rsidR="00B62284" w:rsidRPr="007B0541">
        <w:rPr>
          <w:rFonts w:ascii="Times New Roman" w:hAnsi="Times New Roman" w:cs="Times New Roman"/>
          <w:sz w:val="24"/>
          <w:szCs w:val="24"/>
        </w:rPr>
        <w:t>interpreted</w:t>
      </w:r>
      <w:r w:rsidRPr="007B0541">
        <w:rPr>
          <w:rFonts w:ascii="Times New Roman" w:hAnsi="Times New Roman" w:cs="Times New Roman"/>
          <w:sz w:val="24"/>
          <w:szCs w:val="24"/>
        </w:rPr>
        <w:t xml:space="preserve"> it differently, adopting the idea for various </w:t>
      </w:r>
      <w:r w:rsidR="00B62284" w:rsidRPr="007B0541">
        <w:rPr>
          <w:rFonts w:ascii="Times New Roman" w:hAnsi="Times New Roman" w:cs="Times New Roman"/>
          <w:sz w:val="24"/>
          <w:szCs w:val="24"/>
        </w:rPr>
        <w:t>purposes</w:t>
      </w:r>
      <w:r w:rsidRPr="007B0541">
        <w:rPr>
          <w:rFonts w:ascii="Times New Roman" w:hAnsi="Times New Roman" w:cs="Times New Roman"/>
          <w:sz w:val="24"/>
          <w:szCs w:val="24"/>
        </w:rPr>
        <w:t xml:space="preserve">. Therefore, the vagueness of the concepts restricts their overall effectiveness both as </w:t>
      </w:r>
      <w:r w:rsidR="00AB040A">
        <w:rPr>
          <w:rFonts w:ascii="Times New Roman" w:hAnsi="Times New Roman" w:cs="Times New Roman"/>
          <w:sz w:val="24"/>
          <w:szCs w:val="24"/>
        </w:rPr>
        <w:t xml:space="preserve">a </w:t>
      </w:r>
      <w:r w:rsidR="00B62284" w:rsidRPr="007B0541">
        <w:rPr>
          <w:rFonts w:ascii="Times New Roman" w:hAnsi="Times New Roman" w:cs="Times New Roman"/>
          <w:sz w:val="24"/>
          <w:szCs w:val="24"/>
        </w:rPr>
        <w:t>decision</w:t>
      </w:r>
      <w:r w:rsidRPr="007B0541">
        <w:rPr>
          <w:rFonts w:ascii="Times New Roman" w:hAnsi="Times New Roman" w:cs="Times New Roman"/>
          <w:sz w:val="24"/>
          <w:szCs w:val="24"/>
        </w:rPr>
        <w:t>-making and analytical tool</w:t>
      </w:r>
      <w:r w:rsidR="000670D9" w:rsidRPr="007B0541">
        <w:rPr>
          <w:rFonts w:ascii="Times New Roman" w:hAnsi="Times New Roman" w:cs="Times New Roman"/>
          <w:sz w:val="24"/>
          <w:szCs w:val="24"/>
        </w:rPr>
        <w:t xml:space="preserve"> (Yunis et al., 2017)</w:t>
      </w:r>
      <w:r w:rsidRPr="007B0541">
        <w:rPr>
          <w:rFonts w:ascii="Times New Roman" w:hAnsi="Times New Roman" w:cs="Times New Roman"/>
          <w:sz w:val="24"/>
          <w:szCs w:val="24"/>
        </w:rPr>
        <w:t>. Moreover, the difference in implementation can confuse MNC managers who need a clear and concise concept to ensure proper running of business based operations</w:t>
      </w:r>
    </w:p>
    <w:p w:rsidR="00352CA1" w:rsidRPr="007B0541" w:rsidRDefault="00ED23B4" w:rsidP="007B0541">
      <w:pPr>
        <w:pStyle w:val="ListParagraph"/>
        <w:numPr>
          <w:ilvl w:val="0"/>
          <w:numId w:val="1"/>
        </w:numPr>
        <w:spacing w:after="0" w:line="480" w:lineRule="auto"/>
        <w:ind w:left="0"/>
        <w:rPr>
          <w:rFonts w:ascii="Times New Roman" w:hAnsi="Times New Roman" w:cs="Times New Roman"/>
          <w:sz w:val="24"/>
          <w:szCs w:val="24"/>
        </w:rPr>
      </w:pPr>
      <w:r w:rsidRPr="007B0541">
        <w:rPr>
          <w:rFonts w:ascii="Times New Roman" w:hAnsi="Times New Roman" w:cs="Times New Roman"/>
          <w:b/>
          <w:sz w:val="24"/>
          <w:szCs w:val="24"/>
        </w:rPr>
        <w:t>Social auditing and reporting limitations:</w:t>
      </w:r>
      <w:r w:rsidRPr="007B0541">
        <w:rPr>
          <w:rFonts w:ascii="Times New Roman" w:hAnsi="Times New Roman" w:cs="Times New Roman"/>
          <w:sz w:val="24"/>
          <w:szCs w:val="24"/>
        </w:rPr>
        <w:t xml:space="preserve"> when </w:t>
      </w:r>
      <w:r w:rsidR="002A5B5E" w:rsidRPr="007B0541">
        <w:rPr>
          <w:rFonts w:ascii="Times New Roman" w:hAnsi="Times New Roman" w:cs="Times New Roman"/>
          <w:sz w:val="24"/>
          <w:szCs w:val="24"/>
        </w:rPr>
        <w:t>most</w:t>
      </w:r>
      <w:r w:rsidRPr="007B0541">
        <w:rPr>
          <w:rFonts w:ascii="Times New Roman" w:hAnsi="Times New Roman" w:cs="Times New Roman"/>
          <w:sz w:val="24"/>
          <w:szCs w:val="24"/>
        </w:rPr>
        <w:t xml:space="preserve"> corporations identify MNCs venture into nations like India</w:t>
      </w:r>
      <w:r w:rsidR="00B62284" w:rsidRPr="007B0541">
        <w:rPr>
          <w:rFonts w:ascii="Times New Roman" w:hAnsi="Times New Roman" w:cs="Times New Roman"/>
          <w:sz w:val="24"/>
          <w:szCs w:val="24"/>
        </w:rPr>
        <w:t xml:space="preserve">, the significance of CSR. </w:t>
      </w:r>
      <w:r w:rsidR="007F280C" w:rsidRPr="007B0541">
        <w:rPr>
          <w:rFonts w:ascii="Times New Roman" w:hAnsi="Times New Roman" w:cs="Times New Roman"/>
          <w:sz w:val="24"/>
          <w:szCs w:val="24"/>
        </w:rPr>
        <w:t>However</w:t>
      </w:r>
      <w:r w:rsidR="00B62284" w:rsidRPr="007B0541">
        <w:rPr>
          <w:rFonts w:ascii="Times New Roman" w:hAnsi="Times New Roman" w:cs="Times New Roman"/>
          <w:sz w:val="24"/>
          <w:szCs w:val="24"/>
        </w:rPr>
        <w:t xml:space="preserve">, the </w:t>
      </w:r>
      <w:r w:rsidR="007F280C" w:rsidRPr="007B0541">
        <w:rPr>
          <w:rFonts w:ascii="Times New Roman" w:hAnsi="Times New Roman" w:cs="Times New Roman"/>
          <w:sz w:val="24"/>
          <w:szCs w:val="24"/>
        </w:rPr>
        <w:t>performance</w:t>
      </w:r>
      <w:r w:rsidR="00B62284" w:rsidRPr="007B0541">
        <w:rPr>
          <w:rFonts w:ascii="Times New Roman" w:hAnsi="Times New Roman" w:cs="Times New Roman"/>
          <w:sz w:val="24"/>
          <w:szCs w:val="24"/>
        </w:rPr>
        <w:t xml:space="preserve"> and overall progress associated with social auditing and reporting are </w:t>
      </w:r>
      <w:r w:rsidR="007F280C" w:rsidRPr="007B0541">
        <w:rPr>
          <w:rFonts w:ascii="Times New Roman" w:hAnsi="Times New Roman" w:cs="Times New Roman"/>
          <w:sz w:val="24"/>
          <w:szCs w:val="24"/>
        </w:rPr>
        <w:t>hindered</w:t>
      </w:r>
      <w:r w:rsidR="00B62284" w:rsidRPr="007B0541">
        <w:rPr>
          <w:rFonts w:ascii="Times New Roman" w:hAnsi="Times New Roman" w:cs="Times New Roman"/>
          <w:sz w:val="24"/>
          <w:szCs w:val="24"/>
        </w:rPr>
        <w:t xml:space="preserve"> due to reasons such as</w:t>
      </w:r>
    </w:p>
    <w:p w:rsidR="00B62284" w:rsidRPr="007B0541" w:rsidRDefault="00ED23B4" w:rsidP="007B0541">
      <w:pPr>
        <w:pStyle w:val="ListParagraph"/>
        <w:numPr>
          <w:ilvl w:val="0"/>
          <w:numId w:val="2"/>
        </w:numPr>
        <w:spacing w:after="0" w:line="480" w:lineRule="auto"/>
        <w:ind w:left="0"/>
        <w:rPr>
          <w:rFonts w:ascii="Times New Roman" w:hAnsi="Times New Roman" w:cs="Times New Roman"/>
          <w:sz w:val="24"/>
          <w:szCs w:val="24"/>
        </w:rPr>
      </w:pPr>
      <w:r w:rsidRPr="007B0541">
        <w:rPr>
          <w:rFonts w:ascii="Times New Roman" w:hAnsi="Times New Roman" w:cs="Times New Roman"/>
          <w:sz w:val="24"/>
          <w:szCs w:val="24"/>
        </w:rPr>
        <w:t>Lack of standard format to guide social accountants in drafting, auditing, and reporting</w:t>
      </w:r>
      <w:r w:rsidR="007F280C" w:rsidRPr="007B0541">
        <w:rPr>
          <w:rFonts w:ascii="Times New Roman" w:hAnsi="Times New Roman" w:cs="Times New Roman"/>
          <w:sz w:val="24"/>
          <w:szCs w:val="24"/>
        </w:rPr>
        <w:t>-</w:t>
      </w:r>
    </w:p>
    <w:p w:rsidR="00B62284" w:rsidRPr="007B0541" w:rsidRDefault="00ED23B4" w:rsidP="007B0541">
      <w:pPr>
        <w:pStyle w:val="ListParagraph"/>
        <w:numPr>
          <w:ilvl w:val="0"/>
          <w:numId w:val="2"/>
        </w:numPr>
        <w:spacing w:after="0" w:line="480" w:lineRule="auto"/>
        <w:ind w:left="0"/>
        <w:rPr>
          <w:rFonts w:ascii="Times New Roman" w:hAnsi="Times New Roman" w:cs="Times New Roman"/>
          <w:sz w:val="24"/>
          <w:szCs w:val="24"/>
        </w:rPr>
      </w:pPr>
      <w:r w:rsidRPr="007B0541">
        <w:rPr>
          <w:rFonts w:ascii="Times New Roman" w:hAnsi="Times New Roman" w:cs="Times New Roman"/>
          <w:sz w:val="24"/>
          <w:szCs w:val="24"/>
        </w:rPr>
        <w:t>Lack of clear definition of social reporting or procedure to be used in reporting. Therefore, every entity is forced to adopt a different reporting, measuring, and evaluation social responsibility behavior method.</w:t>
      </w:r>
    </w:p>
    <w:p w:rsidR="00B62284" w:rsidRPr="007B0541" w:rsidRDefault="00ED23B4" w:rsidP="007B0541">
      <w:pPr>
        <w:pStyle w:val="ListParagraph"/>
        <w:numPr>
          <w:ilvl w:val="0"/>
          <w:numId w:val="2"/>
        </w:numPr>
        <w:spacing w:after="0" w:line="480" w:lineRule="auto"/>
        <w:ind w:left="0"/>
        <w:rPr>
          <w:rFonts w:ascii="Times New Roman" w:hAnsi="Times New Roman" w:cs="Times New Roman"/>
          <w:sz w:val="24"/>
          <w:szCs w:val="24"/>
        </w:rPr>
      </w:pPr>
      <w:r w:rsidRPr="007B0541">
        <w:rPr>
          <w:rFonts w:ascii="Times New Roman" w:hAnsi="Times New Roman" w:cs="Times New Roman"/>
          <w:sz w:val="24"/>
          <w:szCs w:val="24"/>
        </w:rPr>
        <w:t xml:space="preserve">Lack of mandated </w:t>
      </w:r>
      <w:r w:rsidR="007F280C" w:rsidRPr="007B0541">
        <w:rPr>
          <w:rFonts w:ascii="Times New Roman" w:hAnsi="Times New Roman" w:cs="Times New Roman"/>
          <w:sz w:val="24"/>
          <w:szCs w:val="24"/>
        </w:rPr>
        <w:t>disclosure</w:t>
      </w:r>
      <w:r w:rsidRPr="007B0541">
        <w:rPr>
          <w:rFonts w:ascii="Times New Roman" w:hAnsi="Times New Roman" w:cs="Times New Roman"/>
          <w:sz w:val="24"/>
          <w:szCs w:val="24"/>
        </w:rPr>
        <w:t xml:space="preserve"> where social information is not </w:t>
      </w:r>
      <w:r w:rsidR="007F280C" w:rsidRPr="007B0541">
        <w:rPr>
          <w:rFonts w:ascii="Times New Roman" w:hAnsi="Times New Roman" w:cs="Times New Roman"/>
          <w:sz w:val="24"/>
          <w:szCs w:val="24"/>
        </w:rPr>
        <w:t>compulsory</w:t>
      </w:r>
      <w:r w:rsidRPr="007B0541">
        <w:rPr>
          <w:rFonts w:ascii="Times New Roman" w:hAnsi="Times New Roman" w:cs="Times New Roman"/>
          <w:sz w:val="24"/>
          <w:szCs w:val="24"/>
        </w:rPr>
        <w:t xml:space="preserve"> for private </w:t>
      </w:r>
      <w:r w:rsidR="007F280C" w:rsidRPr="007B0541">
        <w:rPr>
          <w:rFonts w:ascii="Times New Roman" w:hAnsi="Times New Roman" w:cs="Times New Roman"/>
          <w:sz w:val="24"/>
          <w:szCs w:val="24"/>
        </w:rPr>
        <w:t>sector</w:t>
      </w:r>
      <w:r w:rsidRPr="007B0541">
        <w:rPr>
          <w:rFonts w:ascii="Times New Roman" w:hAnsi="Times New Roman" w:cs="Times New Roman"/>
          <w:sz w:val="24"/>
          <w:szCs w:val="24"/>
        </w:rPr>
        <w:t xml:space="preserve"> </w:t>
      </w:r>
      <w:r w:rsidR="007F280C" w:rsidRPr="007B0541">
        <w:rPr>
          <w:rFonts w:ascii="Times New Roman" w:hAnsi="Times New Roman" w:cs="Times New Roman"/>
          <w:sz w:val="24"/>
          <w:szCs w:val="24"/>
        </w:rPr>
        <w:t>entities</w:t>
      </w:r>
      <w:r w:rsidRPr="007B0541">
        <w:rPr>
          <w:rFonts w:ascii="Times New Roman" w:hAnsi="Times New Roman" w:cs="Times New Roman"/>
          <w:sz w:val="24"/>
          <w:szCs w:val="24"/>
        </w:rPr>
        <w:t xml:space="preserve">. Consequently, those in the public sector overheads </w:t>
      </w:r>
      <w:r w:rsidR="007F280C" w:rsidRPr="007B0541">
        <w:rPr>
          <w:rFonts w:ascii="Times New Roman" w:hAnsi="Times New Roman" w:cs="Times New Roman"/>
          <w:sz w:val="24"/>
          <w:szCs w:val="24"/>
        </w:rPr>
        <w:t>schedule</w:t>
      </w:r>
      <w:r w:rsidRPr="007B0541">
        <w:rPr>
          <w:rFonts w:ascii="Times New Roman" w:hAnsi="Times New Roman" w:cs="Times New Roman"/>
          <w:sz w:val="24"/>
          <w:szCs w:val="24"/>
        </w:rPr>
        <w:t xml:space="preserve"> fail to fulfill the audit requirements. </w:t>
      </w:r>
    </w:p>
    <w:p w:rsidR="00B62284" w:rsidRPr="007B0541" w:rsidRDefault="00ED23B4" w:rsidP="007B0541">
      <w:pPr>
        <w:pStyle w:val="ListParagraph"/>
        <w:numPr>
          <w:ilvl w:val="0"/>
          <w:numId w:val="3"/>
        </w:numPr>
        <w:spacing w:after="0" w:line="480" w:lineRule="auto"/>
        <w:ind w:left="0"/>
        <w:rPr>
          <w:rFonts w:ascii="Times New Roman" w:hAnsi="Times New Roman" w:cs="Times New Roman"/>
          <w:sz w:val="24"/>
          <w:szCs w:val="24"/>
        </w:rPr>
      </w:pPr>
      <w:r w:rsidRPr="007B0541">
        <w:rPr>
          <w:rFonts w:ascii="Times New Roman" w:hAnsi="Times New Roman" w:cs="Times New Roman"/>
          <w:b/>
          <w:sz w:val="24"/>
          <w:szCs w:val="24"/>
        </w:rPr>
        <w:t xml:space="preserve">Manipulation of stakeholders and </w:t>
      </w:r>
      <w:r w:rsidR="007F280C" w:rsidRPr="007B0541">
        <w:rPr>
          <w:rFonts w:ascii="Times New Roman" w:hAnsi="Times New Roman" w:cs="Times New Roman"/>
          <w:b/>
          <w:sz w:val="24"/>
          <w:szCs w:val="24"/>
        </w:rPr>
        <w:t>societies</w:t>
      </w:r>
      <w:r w:rsidRPr="007B0541">
        <w:rPr>
          <w:rFonts w:ascii="Times New Roman" w:hAnsi="Times New Roman" w:cs="Times New Roman"/>
          <w:b/>
          <w:sz w:val="24"/>
          <w:szCs w:val="24"/>
        </w:rPr>
        <w:t xml:space="preserve"> to their benefits</w:t>
      </w:r>
      <w:r w:rsidRPr="007B0541">
        <w:rPr>
          <w:rFonts w:ascii="Times New Roman" w:hAnsi="Times New Roman" w:cs="Times New Roman"/>
          <w:sz w:val="24"/>
          <w:szCs w:val="24"/>
        </w:rPr>
        <w:t xml:space="preserve">: one of the significant limitations of MNCs adopting CSR is that some manipulate consumers to fit their benefits. Since </w:t>
      </w:r>
      <w:r w:rsidR="002A5B5E" w:rsidRPr="007B0541">
        <w:rPr>
          <w:rFonts w:ascii="Times New Roman" w:hAnsi="Times New Roman" w:cs="Times New Roman"/>
          <w:sz w:val="24"/>
          <w:szCs w:val="24"/>
        </w:rPr>
        <w:t>cooperation</w:t>
      </w:r>
      <w:r w:rsidRPr="007B0541">
        <w:rPr>
          <w:rFonts w:ascii="Times New Roman" w:hAnsi="Times New Roman" w:cs="Times New Roman"/>
          <w:sz w:val="24"/>
          <w:szCs w:val="24"/>
        </w:rPr>
        <w:t xml:space="preserve"> operate</w:t>
      </w:r>
      <w:r w:rsidR="00AB040A">
        <w:rPr>
          <w:rFonts w:ascii="Times New Roman" w:hAnsi="Times New Roman" w:cs="Times New Roman"/>
          <w:sz w:val="24"/>
          <w:szCs w:val="24"/>
        </w:rPr>
        <w:t>s</w:t>
      </w:r>
      <w:r w:rsidRPr="007B0541">
        <w:rPr>
          <w:rFonts w:ascii="Times New Roman" w:hAnsi="Times New Roman" w:cs="Times New Roman"/>
          <w:sz w:val="24"/>
          <w:szCs w:val="24"/>
        </w:rPr>
        <w:t xml:space="preserve"> in a comprehensive social environment, they are expected to follow through with the community's ethical, </w:t>
      </w:r>
      <w:r w:rsidR="007F280C" w:rsidRPr="007B0541">
        <w:rPr>
          <w:rFonts w:ascii="Times New Roman" w:hAnsi="Times New Roman" w:cs="Times New Roman"/>
          <w:sz w:val="24"/>
          <w:szCs w:val="24"/>
        </w:rPr>
        <w:t>legal</w:t>
      </w:r>
      <w:r w:rsidRPr="007B0541">
        <w:rPr>
          <w:rFonts w:ascii="Times New Roman" w:hAnsi="Times New Roman" w:cs="Times New Roman"/>
          <w:sz w:val="24"/>
          <w:szCs w:val="24"/>
        </w:rPr>
        <w:t>, social, and environmental norms. Additionally, MNCs need to fulfill the expansion of these norms. Although the view sounds crucial in theory, the CSR concept is challenging ideally; it is almost impossible to take</w:t>
      </w:r>
      <w:r w:rsidR="007F280C" w:rsidRPr="007B0541">
        <w:rPr>
          <w:rFonts w:ascii="Times New Roman" w:hAnsi="Times New Roman" w:cs="Times New Roman"/>
          <w:sz w:val="24"/>
          <w:szCs w:val="24"/>
        </w:rPr>
        <w:t xml:space="preserve"> notes or operationalize</w:t>
      </w:r>
      <w:r w:rsidRPr="007B0541">
        <w:rPr>
          <w:rFonts w:ascii="Times New Roman" w:hAnsi="Times New Roman" w:cs="Times New Roman"/>
          <w:sz w:val="24"/>
          <w:szCs w:val="24"/>
        </w:rPr>
        <w:t xml:space="preserve"> that firms are failing to operate the desired way continuously. Resultantly, MNCs end up skewing environmental and societal standards to fit their own needs and profits. </w:t>
      </w:r>
    </w:p>
    <w:p w:rsidR="000670D9" w:rsidRPr="007B0541" w:rsidRDefault="00ED23B4" w:rsidP="007B0541">
      <w:pPr>
        <w:pStyle w:val="ListParagraph"/>
        <w:numPr>
          <w:ilvl w:val="0"/>
          <w:numId w:val="3"/>
        </w:numPr>
        <w:spacing w:after="0" w:line="480" w:lineRule="auto"/>
        <w:ind w:left="0"/>
        <w:rPr>
          <w:rFonts w:ascii="Times New Roman" w:hAnsi="Times New Roman" w:cs="Times New Roman"/>
          <w:sz w:val="24"/>
          <w:szCs w:val="24"/>
        </w:rPr>
      </w:pPr>
      <w:r w:rsidRPr="007B0541">
        <w:rPr>
          <w:rFonts w:ascii="Times New Roman" w:hAnsi="Times New Roman" w:cs="Times New Roman"/>
          <w:sz w:val="24"/>
          <w:szCs w:val="24"/>
        </w:rPr>
        <w:t xml:space="preserve">Most MNC lacks systematic environmental scanning and stakeholder management hence demonstrating a short-term approach towards CSR strategies. There is a need for a proposed framework or father research to assess MNC's CSR practices in both developed and developing nations. </w:t>
      </w:r>
    </w:p>
    <w:p w:rsidR="007F280C" w:rsidRPr="007B0541" w:rsidRDefault="00ED23B4" w:rsidP="007B0541">
      <w:pPr>
        <w:pStyle w:val="Heading1"/>
        <w:spacing w:before="0" w:line="480" w:lineRule="auto"/>
        <w:jc w:val="center"/>
        <w:rPr>
          <w:rFonts w:ascii="Times New Roman" w:hAnsi="Times New Roman" w:cs="Times New Roman"/>
          <w:color w:val="auto"/>
          <w:sz w:val="24"/>
          <w:szCs w:val="24"/>
        </w:rPr>
      </w:pPr>
      <w:bookmarkStart w:id="7" w:name="_Toc82921201"/>
      <w:bookmarkStart w:id="8" w:name="_Toc82923495"/>
      <w:r w:rsidRPr="007B0541">
        <w:rPr>
          <w:rFonts w:ascii="Times New Roman" w:hAnsi="Times New Roman" w:cs="Times New Roman"/>
          <w:color w:val="auto"/>
          <w:sz w:val="24"/>
          <w:szCs w:val="24"/>
        </w:rPr>
        <w:t>Conclusion</w:t>
      </w:r>
      <w:bookmarkEnd w:id="7"/>
      <w:bookmarkEnd w:id="8"/>
    </w:p>
    <w:p w:rsidR="009515AC" w:rsidRPr="007B0541" w:rsidRDefault="009515AC" w:rsidP="002A5B5E">
      <w:pPr>
        <w:spacing w:after="0" w:line="480" w:lineRule="auto"/>
        <w:ind w:firstLine="720"/>
        <w:rPr>
          <w:rFonts w:ascii="Times New Roman" w:hAnsi="Times New Roman" w:cs="Times New Roman"/>
          <w:sz w:val="24"/>
          <w:szCs w:val="24"/>
        </w:rPr>
      </w:pPr>
      <w:r w:rsidRPr="007B0541">
        <w:rPr>
          <w:rFonts w:ascii="Times New Roman" w:hAnsi="Times New Roman" w:cs="Times New Roman"/>
          <w:sz w:val="24"/>
          <w:szCs w:val="24"/>
        </w:rPr>
        <w:t xml:space="preserve">The adoption of cooperate social strategy is beneficial to multinational companies as it ensures a </w:t>
      </w:r>
      <w:r w:rsidR="00ED23B4" w:rsidRPr="007B0541">
        <w:rPr>
          <w:rFonts w:ascii="Times New Roman" w:hAnsi="Times New Roman" w:cs="Times New Roman"/>
          <w:sz w:val="24"/>
          <w:szCs w:val="24"/>
        </w:rPr>
        <w:t xml:space="preserve">sustainable business environment. </w:t>
      </w:r>
      <w:r w:rsidRPr="007B0541">
        <w:rPr>
          <w:rFonts w:ascii="Times New Roman" w:hAnsi="Times New Roman" w:cs="Times New Roman"/>
          <w:sz w:val="24"/>
          <w:szCs w:val="24"/>
        </w:rPr>
        <w:t>T</w:t>
      </w:r>
      <w:r w:rsidR="00ED23B4" w:rsidRPr="007B0541">
        <w:rPr>
          <w:rFonts w:ascii="Times New Roman" w:hAnsi="Times New Roman" w:cs="Times New Roman"/>
          <w:sz w:val="24"/>
          <w:szCs w:val="24"/>
        </w:rPr>
        <w:t>he concepts benefit other relevant stakeholders like consumer</w:t>
      </w:r>
      <w:r w:rsidRPr="007B0541">
        <w:rPr>
          <w:rFonts w:ascii="Times New Roman" w:hAnsi="Times New Roman" w:cs="Times New Roman"/>
          <w:sz w:val="24"/>
          <w:szCs w:val="24"/>
        </w:rPr>
        <w:t>s, society, and even investors. H</w:t>
      </w:r>
      <w:r w:rsidR="00ED23B4" w:rsidRPr="007B0541">
        <w:rPr>
          <w:rFonts w:ascii="Times New Roman" w:hAnsi="Times New Roman" w:cs="Times New Roman"/>
          <w:sz w:val="24"/>
          <w:szCs w:val="24"/>
        </w:rPr>
        <w:t xml:space="preserve">owever, for CSR to be appropriately adopted, MNCs </w:t>
      </w:r>
      <w:r w:rsidR="002A5B5E" w:rsidRPr="007B0541">
        <w:rPr>
          <w:rFonts w:ascii="Times New Roman" w:hAnsi="Times New Roman" w:cs="Times New Roman"/>
          <w:sz w:val="24"/>
          <w:szCs w:val="24"/>
        </w:rPr>
        <w:t>should assess</w:t>
      </w:r>
      <w:r w:rsidR="00ED23B4" w:rsidRPr="007B0541">
        <w:rPr>
          <w:rFonts w:ascii="Times New Roman" w:hAnsi="Times New Roman" w:cs="Times New Roman"/>
          <w:sz w:val="24"/>
          <w:szCs w:val="24"/>
        </w:rPr>
        <w:t xml:space="preserve"> possible limitations that may hinder </w:t>
      </w:r>
      <w:r w:rsidR="00AB040A">
        <w:rPr>
          <w:rFonts w:ascii="Times New Roman" w:hAnsi="Times New Roman" w:cs="Times New Roman"/>
          <w:sz w:val="24"/>
          <w:szCs w:val="24"/>
        </w:rPr>
        <w:t xml:space="preserve">the </w:t>
      </w:r>
      <w:r w:rsidR="00ED23B4" w:rsidRPr="007B0541">
        <w:rPr>
          <w:rFonts w:ascii="Times New Roman" w:hAnsi="Times New Roman" w:cs="Times New Roman"/>
          <w:sz w:val="24"/>
          <w:szCs w:val="24"/>
        </w:rPr>
        <w:t xml:space="preserve">proper administration of business operations. Hence, there is a more dire need to adopt a radical approach to CSR in host nations. An inclusive, transparent strategy where stakeholders </w:t>
      </w:r>
      <w:r w:rsidR="000670D9" w:rsidRPr="007B0541">
        <w:rPr>
          <w:rFonts w:ascii="Times New Roman" w:hAnsi="Times New Roman" w:cs="Times New Roman"/>
          <w:sz w:val="24"/>
          <w:szCs w:val="24"/>
        </w:rPr>
        <w:t>and</w:t>
      </w:r>
      <w:r w:rsidR="00ED23B4" w:rsidRPr="007B0541">
        <w:rPr>
          <w:rFonts w:ascii="Times New Roman" w:hAnsi="Times New Roman" w:cs="Times New Roman"/>
          <w:sz w:val="24"/>
          <w:szCs w:val="24"/>
        </w:rPr>
        <w:t xml:space="preserve"> general public members will have </w:t>
      </w:r>
      <w:r w:rsidR="000670D9" w:rsidRPr="007B0541">
        <w:rPr>
          <w:rFonts w:ascii="Times New Roman" w:hAnsi="Times New Roman" w:cs="Times New Roman"/>
          <w:sz w:val="24"/>
          <w:szCs w:val="24"/>
        </w:rPr>
        <w:t>confiden</w:t>
      </w:r>
      <w:r w:rsidR="00ED23B4" w:rsidRPr="007B0541">
        <w:rPr>
          <w:rFonts w:ascii="Times New Roman" w:hAnsi="Times New Roman" w:cs="Times New Roman"/>
          <w:sz w:val="24"/>
          <w:szCs w:val="24"/>
        </w:rPr>
        <w:t>ce in how MNCs entities conduct their business operations in the countries</w:t>
      </w:r>
      <w:r w:rsidR="000670D9" w:rsidRPr="007B0541">
        <w:rPr>
          <w:rFonts w:ascii="Times New Roman" w:hAnsi="Times New Roman" w:cs="Times New Roman"/>
          <w:sz w:val="24"/>
          <w:szCs w:val="24"/>
        </w:rPr>
        <w:t xml:space="preserve">. </w:t>
      </w:r>
      <w:r w:rsidRPr="007B0541">
        <w:rPr>
          <w:rFonts w:ascii="Times New Roman" w:hAnsi="Times New Roman" w:cs="Times New Roman"/>
          <w:sz w:val="24"/>
          <w:szCs w:val="24"/>
        </w:rPr>
        <w:t>Therefore</w:t>
      </w:r>
      <w:r w:rsidR="000670D9" w:rsidRPr="007B0541">
        <w:rPr>
          <w:rFonts w:ascii="Times New Roman" w:hAnsi="Times New Roman" w:cs="Times New Roman"/>
          <w:sz w:val="24"/>
          <w:szCs w:val="24"/>
        </w:rPr>
        <w:t xml:space="preserve">, there needs to be a genuine </w:t>
      </w:r>
      <w:r w:rsidRPr="007B0541">
        <w:rPr>
          <w:rFonts w:ascii="Times New Roman" w:hAnsi="Times New Roman" w:cs="Times New Roman"/>
          <w:sz w:val="24"/>
          <w:szCs w:val="24"/>
        </w:rPr>
        <w:t xml:space="preserve">commitment of MNCs towards CSR. Finally, there should be a </w:t>
      </w:r>
      <w:r w:rsidR="000670D9" w:rsidRPr="007B0541">
        <w:rPr>
          <w:rFonts w:ascii="Times New Roman" w:hAnsi="Times New Roman" w:cs="Times New Roman"/>
          <w:sz w:val="24"/>
          <w:szCs w:val="24"/>
        </w:rPr>
        <w:t xml:space="preserve">better and sustainable resources allocation, correction of </w:t>
      </w:r>
      <w:bookmarkStart w:id="9" w:name="_GoBack"/>
      <w:bookmarkEnd w:id="9"/>
      <w:r w:rsidR="000670D9" w:rsidRPr="007B0541">
        <w:rPr>
          <w:rFonts w:ascii="Times New Roman" w:hAnsi="Times New Roman" w:cs="Times New Roman"/>
          <w:sz w:val="24"/>
          <w:szCs w:val="24"/>
        </w:rPr>
        <w:t>compan</w:t>
      </w:r>
      <w:r w:rsidR="00AB040A">
        <w:rPr>
          <w:rFonts w:ascii="Times New Roman" w:hAnsi="Times New Roman" w:cs="Times New Roman"/>
          <w:sz w:val="24"/>
          <w:szCs w:val="24"/>
        </w:rPr>
        <w:t>y'</w:t>
      </w:r>
      <w:r w:rsidR="000670D9" w:rsidRPr="007B0541">
        <w:rPr>
          <w:rFonts w:ascii="Times New Roman" w:hAnsi="Times New Roman" w:cs="Times New Roman"/>
          <w:sz w:val="24"/>
          <w:szCs w:val="24"/>
        </w:rPr>
        <w:t xml:space="preserve">s operations, evaluation, and overall business environment. </w:t>
      </w:r>
      <w:bookmarkStart w:id="10" w:name="_Toc82921202"/>
    </w:p>
    <w:p w:rsidR="00234CFD" w:rsidRPr="007B0541" w:rsidRDefault="00ED23B4" w:rsidP="007B0541">
      <w:pPr>
        <w:pStyle w:val="Heading1"/>
        <w:spacing w:before="0" w:line="480" w:lineRule="auto"/>
        <w:jc w:val="center"/>
        <w:rPr>
          <w:rFonts w:ascii="Times New Roman" w:hAnsi="Times New Roman" w:cs="Times New Roman"/>
          <w:color w:val="auto"/>
          <w:sz w:val="24"/>
          <w:szCs w:val="24"/>
        </w:rPr>
      </w:pPr>
      <w:bookmarkStart w:id="11" w:name="_Toc82923496"/>
      <w:r w:rsidRPr="007B0541">
        <w:rPr>
          <w:rFonts w:ascii="Times New Roman" w:hAnsi="Times New Roman" w:cs="Times New Roman"/>
          <w:color w:val="auto"/>
          <w:sz w:val="24"/>
          <w:szCs w:val="24"/>
        </w:rPr>
        <w:t>References</w:t>
      </w:r>
      <w:bookmarkEnd w:id="10"/>
      <w:bookmarkEnd w:id="11"/>
    </w:p>
    <w:p w:rsidR="009515AC" w:rsidRPr="00CC12DC" w:rsidRDefault="00ED23B4" w:rsidP="002A5B5E">
      <w:pPr>
        <w:pStyle w:val="NormalWeb"/>
        <w:spacing w:before="0" w:beforeAutospacing="0" w:after="0" w:afterAutospacing="0" w:line="480" w:lineRule="auto"/>
        <w:ind w:left="720" w:hanging="720"/>
      </w:pPr>
      <w:r w:rsidRPr="007B0541">
        <w:t xml:space="preserve">Ivanov, S. V. (2018). Corporate-social responsibility and social-ethical marketing: Problem of interaction in the business sphere. </w:t>
      </w:r>
      <w:r w:rsidRPr="007B0541">
        <w:rPr>
          <w:i/>
          <w:iCs/>
        </w:rPr>
        <w:t>Economic Scope</w:t>
      </w:r>
      <w:r w:rsidRPr="007B0541">
        <w:t xml:space="preserve">, </w:t>
      </w:r>
      <w:r w:rsidRPr="007B0541">
        <w:rPr>
          <w:i/>
          <w:iCs/>
        </w:rPr>
        <w:t>0</w:t>
      </w:r>
      <w:r w:rsidR="009515AC" w:rsidRPr="007B0541">
        <w:t xml:space="preserve">(133), 166-181. </w:t>
      </w:r>
      <w:hyperlink r:id="rId8" w:history="1">
        <w:r w:rsidR="009515AC" w:rsidRPr="00CC12DC">
          <w:rPr>
            <w:rStyle w:val="Hyperlink"/>
            <w:color w:val="auto"/>
            <w:u w:val="none"/>
          </w:rPr>
          <w:t>https://doi.org/10.30838/p.es.2224.050718.166.80</w:t>
        </w:r>
      </w:hyperlink>
      <w:r w:rsidR="00CC12DC">
        <w:rPr>
          <w:rStyle w:val="Hyperlink"/>
          <w:color w:val="auto"/>
          <w:u w:val="none"/>
        </w:rPr>
        <w:t xml:space="preserve"> </w:t>
      </w:r>
    </w:p>
    <w:p w:rsidR="009515AC" w:rsidRPr="00CC12DC" w:rsidRDefault="00ED23B4" w:rsidP="002A5B5E">
      <w:pPr>
        <w:pStyle w:val="NormalWeb"/>
        <w:spacing w:before="0" w:beforeAutospacing="0" w:after="0" w:afterAutospacing="0" w:line="480" w:lineRule="auto"/>
        <w:ind w:left="720" w:hanging="720"/>
      </w:pPr>
      <w:r w:rsidRPr="007B0541">
        <w:t xml:space="preserve">Kostova, T., Marano, V., &amp; Tallman, S. (2016). Headquarters–subsidiary relationships in MNCs: Fifty years of evolving research. </w:t>
      </w:r>
      <w:r w:rsidRPr="007B0541">
        <w:rPr>
          <w:i/>
          <w:iCs/>
        </w:rPr>
        <w:t>Journal of World Business</w:t>
      </w:r>
      <w:r w:rsidRPr="007B0541">
        <w:t xml:space="preserve">, </w:t>
      </w:r>
      <w:r w:rsidRPr="007B0541">
        <w:rPr>
          <w:i/>
          <w:iCs/>
        </w:rPr>
        <w:t>51</w:t>
      </w:r>
      <w:r w:rsidRPr="007B0541">
        <w:t xml:space="preserve">(1), 176–184. </w:t>
      </w:r>
      <w:hyperlink r:id="rId9" w:history="1">
        <w:r w:rsidR="009515AC" w:rsidRPr="00CC12DC">
          <w:rPr>
            <w:rStyle w:val="Hyperlink"/>
            <w:color w:val="auto"/>
            <w:u w:val="none"/>
          </w:rPr>
          <w:t>https://doi.org/10.1016/j.jwb.2015.09.003</w:t>
        </w:r>
      </w:hyperlink>
    </w:p>
    <w:p w:rsidR="009515AC" w:rsidRPr="00CC12DC" w:rsidRDefault="00ED23B4" w:rsidP="002A5B5E">
      <w:pPr>
        <w:pStyle w:val="NormalWeb"/>
        <w:spacing w:before="0" w:beforeAutospacing="0" w:after="0" w:afterAutospacing="0" w:line="480" w:lineRule="auto"/>
        <w:ind w:left="720" w:hanging="720"/>
      </w:pPr>
      <w:r w:rsidRPr="007B0541">
        <w:t xml:space="preserve">Yin, J., &amp; Jamali, D. (2016). Strategic corporate social responsibility of multinational </w:t>
      </w:r>
      <w:r w:rsidR="00CC12DC" w:rsidRPr="007B0541">
        <w:t>companies’</w:t>
      </w:r>
      <w:r w:rsidRPr="007B0541">
        <w:t xml:space="preserve"> subsidiaries in emerging markets: Evidence from China. </w:t>
      </w:r>
      <w:r w:rsidRPr="007B0541">
        <w:rPr>
          <w:i/>
          <w:iCs/>
        </w:rPr>
        <w:t>Long Range Planning</w:t>
      </w:r>
      <w:r w:rsidRPr="007B0541">
        <w:t xml:space="preserve">, </w:t>
      </w:r>
      <w:r w:rsidRPr="007B0541">
        <w:rPr>
          <w:i/>
          <w:iCs/>
        </w:rPr>
        <w:t>49</w:t>
      </w:r>
      <w:r w:rsidRPr="007B0541">
        <w:t xml:space="preserve">(5), 541–558. </w:t>
      </w:r>
      <w:hyperlink r:id="rId10" w:history="1">
        <w:r w:rsidR="009515AC" w:rsidRPr="00CC12DC">
          <w:rPr>
            <w:rStyle w:val="Hyperlink"/>
            <w:color w:val="auto"/>
            <w:u w:val="none"/>
          </w:rPr>
          <w:t>https://doi.org/10.1016/j.lrp.2015.12.024</w:t>
        </w:r>
      </w:hyperlink>
    </w:p>
    <w:p w:rsidR="00234CFD" w:rsidRPr="00CC12DC" w:rsidRDefault="00ED23B4" w:rsidP="002A5B5E">
      <w:pPr>
        <w:pStyle w:val="NormalWeb"/>
        <w:spacing w:before="0" w:beforeAutospacing="0" w:after="0" w:afterAutospacing="0" w:line="480" w:lineRule="auto"/>
        <w:ind w:left="720" w:hanging="720"/>
      </w:pPr>
      <w:r w:rsidRPr="007B0541">
        <w:t xml:space="preserve">Yunis, M. S., Durrani, L., &amp; Khan, A. (2017). Corporate social responsibility (CSR) in Pakistan: A critique of the literature and future research agenda. </w:t>
      </w:r>
      <w:r w:rsidRPr="007B0541">
        <w:rPr>
          <w:i/>
          <w:iCs/>
        </w:rPr>
        <w:t>Business &amp; Economic Review</w:t>
      </w:r>
      <w:r w:rsidRPr="007B0541">
        <w:t xml:space="preserve">, </w:t>
      </w:r>
      <w:r w:rsidRPr="007B0541">
        <w:rPr>
          <w:i/>
          <w:iCs/>
        </w:rPr>
        <w:t>9</w:t>
      </w:r>
      <w:r w:rsidRPr="007B0541">
        <w:t xml:space="preserve">(1), 65–88. </w:t>
      </w:r>
      <w:hyperlink r:id="rId11" w:history="1">
        <w:r w:rsidR="009515AC" w:rsidRPr="00CC12DC">
          <w:rPr>
            <w:rStyle w:val="Hyperlink"/>
            <w:color w:val="auto"/>
            <w:u w:val="none"/>
          </w:rPr>
          <w:t>https://doi.org/10.22547/ber/9.1.4</w:t>
        </w:r>
      </w:hyperlink>
      <w:r w:rsidR="00CC12DC">
        <w:rPr>
          <w:rStyle w:val="Hyperlink"/>
          <w:color w:val="auto"/>
          <w:u w:val="none"/>
        </w:rPr>
        <w:t xml:space="preserve"> </w:t>
      </w:r>
      <w:r w:rsidR="002A5B5E">
        <w:rPr>
          <w:rStyle w:val="Hyperlink"/>
          <w:color w:val="auto"/>
          <w:u w:val="none"/>
        </w:rPr>
        <w:tab/>
      </w:r>
    </w:p>
    <w:p w:rsidR="009515AC" w:rsidRPr="007B0541" w:rsidRDefault="009515AC" w:rsidP="007B0541">
      <w:pPr>
        <w:pStyle w:val="NormalWeb"/>
        <w:spacing w:before="0" w:beforeAutospacing="0" w:after="0" w:afterAutospacing="0" w:line="480" w:lineRule="auto"/>
        <w:ind w:hanging="720"/>
      </w:pPr>
    </w:p>
    <w:p w:rsidR="00234CFD" w:rsidRPr="007B0541" w:rsidRDefault="00234CFD" w:rsidP="007B0541">
      <w:pPr>
        <w:spacing w:after="0" w:line="480" w:lineRule="auto"/>
        <w:rPr>
          <w:rFonts w:ascii="Times New Roman" w:hAnsi="Times New Roman" w:cs="Times New Roman"/>
          <w:b/>
          <w:sz w:val="24"/>
          <w:szCs w:val="24"/>
        </w:rPr>
      </w:pPr>
    </w:p>
    <w:p w:rsidR="000670D9" w:rsidRPr="007B0541" w:rsidRDefault="000670D9" w:rsidP="007B0541">
      <w:pPr>
        <w:spacing w:after="0" w:line="480" w:lineRule="auto"/>
        <w:rPr>
          <w:rFonts w:ascii="Times New Roman" w:hAnsi="Times New Roman" w:cs="Times New Roman"/>
          <w:sz w:val="24"/>
          <w:szCs w:val="24"/>
        </w:rPr>
      </w:pPr>
    </w:p>
    <w:p w:rsidR="0027762E" w:rsidRPr="007B0541" w:rsidRDefault="0027762E" w:rsidP="007B0541">
      <w:pPr>
        <w:spacing w:after="0" w:line="480" w:lineRule="auto"/>
        <w:rPr>
          <w:rFonts w:ascii="Times New Roman" w:hAnsi="Times New Roman" w:cs="Times New Roman"/>
          <w:sz w:val="24"/>
          <w:szCs w:val="24"/>
        </w:rPr>
      </w:pPr>
    </w:p>
    <w:sectPr w:rsidR="0027762E" w:rsidRPr="007B0541" w:rsidSect="005154E3">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CE1" w:rsidRDefault="00040CE1" w:rsidP="00BB1327">
      <w:pPr>
        <w:spacing w:after="0" w:line="240" w:lineRule="auto"/>
      </w:pPr>
      <w:r>
        <w:separator/>
      </w:r>
    </w:p>
  </w:endnote>
  <w:endnote w:type="continuationSeparator" w:id="0">
    <w:p w:rsidR="00040CE1" w:rsidRDefault="00040CE1" w:rsidP="00BB13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CE1" w:rsidRDefault="00040CE1" w:rsidP="00BB1327">
      <w:pPr>
        <w:spacing w:after="0" w:line="240" w:lineRule="auto"/>
      </w:pPr>
      <w:r>
        <w:separator/>
      </w:r>
    </w:p>
  </w:footnote>
  <w:footnote w:type="continuationSeparator" w:id="0">
    <w:p w:rsidR="00040CE1" w:rsidRDefault="00040CE1" w:rsidP="00BB13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593"/>
      <w:docPartObj>
        <w:docPartGallery w:val="Page Numbers (Top of Page)"/>
        <w:docPartUnique/>
      </w:docPartObj>
    </w:sdtPr>
    <w:sdtEndPr>
      <w:rPr>
        <w:rFonts w:ascii="Times New Roman" w:hAnsi="Times New Roman" w:cs="Times New Roman"/>
        <w:sz w:val="24"/>
        <w:szCs w:val="24"/>
      </w:rPr>
    </w:sdtEndPr>
    <w:sdtContent>
      <w:p w:rsidR="000670D9" w:rsidRPr="0027762E" w:rsidRDefault="00BB1327" w:rsidP="0027762E">
        <w:pPr>
          <w:pStyle w:val="Header"/>
          <w:spacing w:line="480" w:lineRule="auto"/>
          <w:jc w:val="right"/>
          <w:rPr>
            <w:rFonts w:ascii="Times New Roman" w:hAnsi="Times New Roman" w:cs="Times New Roman"/>
            <w:sz w:val="24"/>
            <w:szCs w:val="24"/>
          </w:rPr>
        </w:pPr>
        <w:r w:rsidRPr="0027762E">
          <w:rPr>
            <w:rFonts w:ascii="Times New Roman" w:hAnsi="Times New Roman" w:cs="Times New Roman"/>
            <w:sz w:val="24"/>
            <w:szCs w:val="24"/>
          </w:rPr>
          <w:fldChar w:fldCharType="begin"/>
        </w:r>
        <w:r w:rsidR="00ED23B4" w:rsidRPr="0027762E">
          <w:rPr>
            <w:rFonts w:ascii="Times New Roman" w:hAnsi="Times New Roman" w:cs="Times New Roman"/>
            <w:sz w:val="24"/>
            <w:szCs w:val="24"/>
          </w:rPr>
          <w:instrText xml:space="preserve"> PAGE   \* MERGEFORMAT </w:instrText>
        </w:r>
        <w:r w:rsidRPr="0027762E">
          <w:rPr>
            <w:rFonts w:ascii="Times New Roman" w:hAnsi="Times New Roman" w:cs="Times New Roman"/>
            <w:sz w:val="24"/>
            <w:szCs w:val="24"/>
          </w:rPr>
          <w:fldChar w:fldCharType="separate"/>
        </w:r>
        <w:r w:rsidR="00AB040A">
          <w:rPr>
            <w:rFonts w:ascii="Times New Roman" w:hAnsi="Times New Roman" w:cs="Times New Roman"/>
            <w:noProof/>
            <w:sz w:val="24"/>
            <w:szCs w:val="24"/>
          </w:rPr>
          <w:t>7</w:t>
        </w:r>
        <w:r w:rsidRPr="0027762E">
          <w:rPr>
            <w:rFonts w:ascii="Times New Roman" w:hAnsi="Times New Roman" w:cs="Times New Roman"/>
            <w:sz w:val="24"/>
            <w:szCs w:val="24"/>
          </w:rPr>
          <w:fldChar w:fldCharType="end"/>
        </w:r>
      </w:p>
    </w:sdtContent>
  </w:sdt>
  <w:p w:rsidR="000670D9" w:rsidRPr="0027762E" w:rsidRDefault="000670D9" w:rsidP="0027762E">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96FF9"/>
    <w:multiLevelType w:val="hybridMultilevel"/>
    <w:tmpl w:val="D5A49A4A"/>
    <w:lvl w:ilvl="0" w:tplc="75B87BA2">
      <w:start w:val="1"/>
      <w:numFmt w:val="bullet"/>
      <w:lvlText w:val=""/>
      <w:lvlJc w:val="left"/>
      <w:pPr>
        <w:ind w:left="720" w:hanging="360"/>
      </w:pPr>
      <w:rPr>
        <w:rFonts w:ascii="Symbol" w:hAnsi="Symbol" w:hint="default"/>
      </w:rPr>
    </w:lvl>
    <w:lvl w:ilvl="1" w:tplc="979EED58" w:tentative="1">
      <w:start w:val="1"/>
      <w:numFmt w:val="bullet"/>
      <w:lvlText w:val="o"/>
      <w:lvlJc w:val="left"/>
      <w:pPr>
        <w:ind w:left="1440" w:hanging="360"/>
      </w:pPr>
      <w:rPr>
        <w:rFonts w:ascii="Courier New" w:hAnsi="Courier New" w:cs="Courier New" w:hint="default"/>
      </w:rPr>
    </w:lvl>
    <w:lvl w:ilvl="2" w:tplc="CB3672E8" w:tentative="1">
      <w:start w:val="1"/>
      <w:numFmt w:val="bullet"/>
      <w:lvlText w:val=""/>
      <w:lvlJc w:val="left"/>
      <w:pPr>
        <w:ind w:left="2160" w:hanging="360"/>
      </w:pPr>
      <w:rPr>
        <w:rFonts w:ascii="Wingdings" w:hAnsi="Wingdings" w:hint="default"/>
      </w:rPr>
    </w:lvl>
    <w:lvl w:ilvl="3" w:tplc="A89AA352" w:tentative="1">
      <w:start w:val="1"/>
      <w:numFmt w:val="bullet"/>
      <w:lvlText w:val=""/>
      <w:lvlJc w:val="left"/>
      <w:pPr>
        <w:ind w:left="2880" w:hanging="360"/>
      </w:pPr>
      <w:rPr>
        <w:rFonts w:ascii="Symbol" w:hAnsi="Symbol" w:hint="default"/>
      </w:rPr>
    </w:lvl>
    <w:lvl w:ilvl="4" w:tplc="0506F31A" w:tentative="1">
      <w:start w:val="1"/>
      <w:numFmt w:val="bullet"/>
      <w:lvlText w:val="o"/>
      <w:lvlJc w:val="left"/>
      <w:pPr>
        <w:ind w:left="3600" w:hanging="360"/>
      </w:pPr>
      <w:rPr>
        <w:rFonts w:ascii="Courier New" w:hAnsi="Courier New" w:cs="Courier New" w:hint="default"/>
      </w:rPr>
    </w:lvl>
    <w:lvl w:ilvl="5" w:tplc="BCE40A10" w:tentative="1">
      <w:start w:val="1"/>
      <w:numFmt w:val="bullet"/>
      <w:lvlText w:val=""/>
      <w:lvlJc w:val="left"/>
      <w:pPr>
        <w:ind w:left="4320" w:hanging="360"/>
      </w:pPr>
      <w:rPr>
        <w:rFonts w:ascii="Wingdings" w:hAnsi="Wingdings" w:hint="default"/>
      </w:rPr>
    </w:lvl>
    <w:lvl w:ilvl="6" w:tplc="56B27DFC" w:tentative="1">
      <w:start w:val="1"/>
      <w:numFmt w:val="bullet"/>
      <w:lvlText w:val=""/>
      <w:lvlJc w:val="left"/>
      <w:pPr>
        <w:ind w:left="5040" w:hanging="360"/>
      </w:pPr>
      <w:rPr>
        <w:rFonts w:ascii="Symbol" w:hAnsi="Symbol" w:hint="default"/>
      </w:rPr>
    </w:lvl>
    <w:lvl w:ilvl="7" w:tplc="B1F200C6" w:tentative="1">
      <w:start w:val="1"/>
      <w:numFmt w:val="bullet"/>
      <w:lvlText w:val="o"/>
      <w:lvlJc w:val="left"/>
      <w:pPr>
        <w:ind w:left="5760" w:hanging="360"/>
      </w:pPr>
      <w:rPr>
        <w:rFonts w:ascii="Courier New" w:hAnsi="Courier New" w:cs="Courier New" w:hint="default"/>
      </w:rPr>
    </w:lvl>
    <w:lvl w:ilvl="8" w:tplc="0EFE87F2" w:tentative="1">
      <w:start w:val="1"/>
      <w:numFmt w:val="bullet"/>
      <w:lvlText w:val=""/>
      <w:lvlJc w:val="left"/>
      <w:pPr>
        <w:ind w:left="6480" w:hanging="360"/>
      </w:pPr>
      <w:rPr>
        <w:rFonts w:ascii="Wingdings" w:hAnsi="Wingdings" w:hint="default"/>
      </w:rPr>
    </w:lvl>
  </w:abstractNum>
  <w:abstractNum w:abstractNumId="1" w15:restartNumberingAfterBreak="0">
    <w:nsid w:val="37E76399"/>
    <w:multiLevelType w:val="hybridMultilevel"/>
    <w:tmpl w:val="5B0EA052"/>
    <w:lvl w:ilvl="0" w:tplc="492EE05A">
      <w:start w:val="1"/>
      <w:numFmt w:val="bullet"/>
      <w:lvlText w:val=""/>
      <w:lvlJc w:val="left"/>
      <w:pPr>
        <w:ind w:left="720" w:hanging="360"/>
      </w:pPr>
      <w:rPr>
        <w:rFonts w:ascii="Symbol" w:hAnsi="Symbol" w:hint="default"/>
      </w:rPr>
    </w:lvl>
    <w:lvl w:ilvl="1" w:tplc="6096CD3E" w:tentative="1">
      <w:start w:val="1"/>
      <w:numFmt w:val="bullet"/>
      <w:lvlText w:val="o"/>
      <w:lvlJc w:val="left"/>
      <w:pPr>
        <w:ind w:left="1440" w:hanging="360"/>
      </w:pPr>
      <w:rPr>
        <w:rFonts w:ascii="Courier New" w:hAnsi="Courier New" w:cs="Courier New" w:hint="default"/>
      </w:rPr>
    </w:lvl>
    <w:lvl w:ilvl="2" w:tplc="475E6112" w:tentative="1">
      <w:start w:val="1"/>
      <w:numFmt w:val="bullet"/>
      <w:lvlText w:val=""/>
      <w:lvlJc w:val="left"/>
      <w:pPr>
        <w:ind w:left="2160" w:hanging="360"/>
      </w:pPr>
      <w:rPr>
        <w:rFonts w:ascii="Wingdings" w:hAnsi="Wingdings" w:hint="default"/>
      </w:rPr>
    </w:lvl>
    <w:lvl w:ilvl="3" w:tplc="81869094" w:tentative="1">
      <w:start w:val="1"/>
      <w:numFmt w:val="bullet"/>
      <w:lvlText w:val=""/>
      <w:lvlJc w:val="left"/>
      <w:pPr>
        <w:ind w:left="2880" w:hanging="360"/>
      </w:pPr>
      <w:rPr>
        <w:rFonts w:ascii="Symbol" w:hAnsi="Symbol" w:hint="default"/>
      </w:rPr>
    </w:lvl>
    <w:lvl w:ilvl="4" w:tplc="0FE2B0C2" w:tentative="1">
      <w:start w:val="1"/>
      <w:numFmt w:val="bullet"/>
      <w:lvlText w:val="o"/>
      <w:lvlJc w:val="left"/>
      <w:pPr>
        <w:ind w:left="3600" w:hanging="360"/>
      </w:pPr>
      <w:rPr>
        <w:rFonts w:ascii="Courier New" w:hAnsi="Courier New" w:cs="Courier New" w:hint="default"/>
      </w:rPr>
    </w:lvl>
    <w:lvl w:ilvl="5" w:tplc="879AC958" w:tentative="1">
      <w:start w:val="1"/>
      <w:numFmt w:val="bullet"/>
      <w:lvlText w:val=""/>
      <w:lvlJc w:val="left"/>
      <w:pPr>
        <w:ind w:left="4320" w:hanging="360"/>
      </w:pPr>
      <w:rPr>
        <w:rFonts w:ascii="Wingdings" w:hAnsi="Wingdings" w:hint="default"/>
      </w:rPr>
    </w:lvl>
    <w:lvl w:ilvl="6" w:tplc="D8B2A5FA" w:tentative="1">
      <w:start w:val="1"/>
      <w:numFmt w:val="bullet"/>
      <w:lvlText w:val=""/>
      <w:lvlJc w:val="left"/>
      <w:pPr>
        <w:ind w:left="5040" w:hanging="360"/>
      </w:pPr>
      <w:rPr>
        <w:rFonts w:ascii="Symbol" w:hAnsi="Symbol" w:hint="default"/>
      </w:rPr>
    </w:lvl>
    <w:lvl w:ilvl="7" w:tplc="07C212E6" w:tentative="1">
      <w:start w:val="1"/>
      <w:numFmt w:val="bullet"/>
      <w:lvlText w:val="o"/>
      <w:lvlJc w:val="left"/>
      <w:pPr>
        <w:ind w:left="5760" w:hanging="360"/>
      </w:pPr>
      <w:rPr>
        <w:rFonts w:ascii="Courier New" w:hAnsi="Courier New" w:cs="Courier New" w:hint="default"/>
      </w:rPr>
    </w:lvl>
    <w:lvl w:ilvl="8" w:tplc="54CC7D54" w:tentative="1">
      <w:start w:val="1"/>
      <w:numFmt w:val="bullet"/>
      <w:lvlText w:val=""/>
      <w:lvlJc w:val="left"/>
      <w:pPr>
        <w:ind w:left="6480" w:hanging="360"/>
      </w:pPr>
      <w:rPr>
        <w:rFonts w:ascii="Wingdings" w:hAnsi="Wingdings" w:hint="default"/>
      </w:rPr>
    </w:lvl>
  </w:abstractNum>
  <w:abstractNum w:abstractNumId="2" w15:restartNumberingAfterBreak="0">
    <w:nsid w:val="3BAE3EB1"/>
    <w:multiLevelType w:val="hybridMultilevel"/>
    <w:tmpl w:val="29F279A2"/>
    <w:lvl w:ilvl="0" w:tplc="FE407524">
      <w:start w:val="1"/>
      <w:numFmt w:val="bullet"/>
      <w:lvlText w:val=""/>
      <w:lvlJc w:val="left"/>
      <w:pPr>
        <w:ind w:left="720" w:hanging="360"/>
      </w:pPr>
      <w:rPr>
        <w:rFonts w:ascii="Symbol" w:hAnsi="Symbol" w:hint="default"/>
      </w:rPr>
    </w:lvl>
    <w:lvl w:ilvl="1" w:tplc="4072BC8C" w:tentative="1">
      <w:start w:val="1"/>
      <w:numFmt w:val="bullet"/>
      <w:lvlText w:val="o"/>
      <w:lvlJc w:val="left"/>
      <w:pPr>
        <w:ind w:left="1440" w:hanging="360"/>
      </w:pPr>
      <w:rPr>
        <w:rFonts w:ascii="Courier New" w:hAnsi="Courier New" w:cs="Courier New" w:hint="default"/>
      </w:rPr>
    </w:lvl>
    <w:lvl w:ilvl="2" w:tplc="EB64FD5E" w:tentative="1">
      <w:start w:val="1"/>
      <w:numFmt w:val="bullet"/>
      <w:lvlText w:val=""/>
      <w:lvlJc w:val="left"/>
      <w:pPr>
        <w:ind w:left="2160" w:hanging="360"/>
      </w:pPr>
      <w:rPr>
        <w:rFonts w:ascii="Wingdings" w:hAnsi="Wingdings" w:hint="default"/>
      </w:rPr>
    </w:lvl>
    <w:lvl w:ilvl="3" w:tplc="81448AE2" w:tentative="1">
      <w:start w:val="1"/>
      <w:numFmt w:val="bullet"/>
      <w:lvlText w:val=""/>
      <w:lvlJc w:val="left"/>
      <w:pPr>
        <w:ind w:left="2880" w:hanging="360"/>
      </w:pPr>
      <w:rPr>
        <w:rFonts w:ascii="Symbol" w:hAnsi="Symbol" w:hint="default"/>
      </w:rPr>
    </w:lvl>
    <w:lvl w:ilvl="4" w:tplc="62AE0A34" w:tentative="1">
      <w:start w:val="1"/>
      <w:numFmt w:val="bullet"/>
      <w:lvlText w:val="o"/>
      <w:lvlJc w:val="left"/>
      <w:pPr>
        <w:ind w:left="3600" w:hanging="360"/>
      </w:pPr>
      <w:rPr>
        <w:rFonts w:ascii="Courier New" w:hAnsi="Courier New" w:cs="Courier New" w:hint="default"/>
      </w:rPr>
    </w:lvl>
    <w:lvl w:ilvl="5" w:tplc="B7D4BA58" w:tentative="1">
      <w:start w:val="1"/>
      <w:numFmt w:val="bullet"/>
      <w:lvlText w:val=""/>
      <w:lvlJc w:val="left"/>
      <w:pPr>
        <w:ind w:left="4320" w:hanging="360"/>
      </w:pPr>
      <w:rPr>
        <w:rFonts w:ascii="Wingdings" w:hAnsi="Wingdings" w:hint="default"/>
      </w:rPr>
    </w:lvl>
    <w:lvl w:ilvl="6" w:tplc="55EE0568" w:tentative="1">
      <w:start w:val="1"/>
      <w:numFmt w:val="bullet"/>
      <w:lvlText w:val=""/>
      <w:lvlJc w:val="left"/>
      <w:pPr>
        <w:ind w:left="5040" w:hanging="360"/>
      </w:pPr>
      <w:rPr>
        <w:rFonts w:ascii="Symbol" w:hAnsi="Symbol" w:hint="default"/>
      </w:rPr>
    </w:lvl>
    <w:lvl w:ilvl="7" w:tplc="A4DACCC4" w:tentative="1">
      <w:start w:val="1"/>
      <w:numFmt w:val="bullet"/>
      <w:lvlText w:val="o"/>
      <w:lvlJc w:val="left"/>
      <w:pPr>
        <w:ind w:left="5760" w:hanging="360"/>
      </w:pPr>
      <w:rPr>
        <w:rFonts w:ascii="Courier New" w:hAnsi="Courier New" w:cs="Courier New" w:hint="default"/>
      </w:rPr>
    </w:lvl>
    <w:lvl w:ilvl="8" w:tplc="FE64FCC2" w:tentative="1">
      <w:start w:val="1"/>
      <w:numFmt w:val="bullet"/>
      <w:lvlText w:val=""/>
      <w:lvlJc w:val="left"/>
      <w:pPr>
        <w:ind w:left="6480" w:hanging="360"/>
      </w:pPr>
      <w:rPr>
        <w:rFonts w:ascii="Wingdings" w:hAnsi="Wingdings" w:hint="default"/>
      </w:rPr>
    </w:lvl>
  </w:abstractNum>
  <w:abstractNum w:abstractNumId="3" w15:restartNumberingAfterBreak="0">
    <w:nsid w:val="7FCB50DF"/>
    <w:multiLevelType w:val="hybridMultilevel"/>
    <w:tmpl w:val="68169768"/>
    <w:lvl w:ilvl="0" w:tplc="5F8C0E3E">
      <w:start w:val="1"/>
      <w:numFmt w:val="decimal"/>
      <w:lvlText w:val="%1."/>
      <w:lvlJc w:val="left"/>
      <w:pPr>
        <w:ind w:left="720" w:hanging="360"/>
      </w:pPr>
    </w:lvl>
    <w:lvl w:ilvl="1" w:tplc="B8BA6044" w:tentative="1">
      <w:start w:val="1"/>
      <w:numFmt w:val="lowerLetter"/>
      <w:lvlText w:val="%2."/>
      <w:lvlJc w:val="left"/>
      <w:pPr>
        <w:ind w:left="1440" w:hanging="360"/>
      </w:pPr>
    </w:lvl>
    <w:lvl w:ilvl="2" w:tplc="8EF263B0" w:tentative="1">
      <w:start w:val="1"/>
      <w:numFmt w:val="lowerRoman"/>
      <w:lvlText w:val="%3."/>
      <w:lvlJc w:val="right"/>
      <w:pPr>
        <w:ind w:left="2160" w:hanging="180"/>
      </w:pPr>
    </w:lvl>
    <w:lvl w:ilvl="3" w:tplc="B4884D2C" w:tentative="1">
      <w:start w:val="1"/>
      <w:numFmt w:val="decimal"/>
      <w:lvlText w:val="%4."/>
      <w:lvlJc w:val="left"/>
      <w:pPr>
        <w:ind w:left="2880" w:hanging="360"/>
      </w:pPr>
    </w:lvl>
    <w:lvl w:ilvl="4" w:tplc="268C5622" w:tentative="1">
      <w:start w:val="1"/>
      <w:numFmt w:val="lowerLetter"/>
      <w:lvlText w:val="%5."/>
      <w:lvlJc w:val="left"/>
      <w:pPr>
        <w:ind w:left="3600" w:hanging="360"/>
      </w:pPr>
    </w:lvl>
    <w:lvl w:ilvl="5" w:tplc="CCE403C2" w:tentative="1">
      <w:start w:val="1"/>
      <w:numFmt w:val="lowerRoman"/>
      <w:lvlText w:val="%6."/>
      <w:lvlJc w:val="right"/>
      <w:pPr>
        <w:ind w:left="4320" w:hanging="180"/>
      </w:pPr>
    </w:lvl>
    <w:lvl w:ilvl="6" w:tplc="81C0082E" w:tentative="1">
      <w:start w:val="1"/>
      <w:numFmt w:val="decimal"/>
      <w:lvlText w:val="%7."/>
      <w:lvlJc w:val="left"/>
      <w:pPr>
        <w:ind w:left="5040" w:hanging="360"/>
      </w:pPr>
    </w:lvl>
    <w:lvl w:ilvl="7" w:tplc="36301638" w:tentative="1">
      <w:start w:val="1"/>
      <w:numFmt w:val="lowerLetter"/>
      <w:lvlText w:val="%8."/>
      <w:lvlJc w:val="left"/>
      <w:pPr>
        <w:ind w:left="5760" w:hanging="360"/>
      </w:pPr>
    </w:lvl>
    <w:lvl w:ilvl="8" w:tplc="9F88AD3C"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M1NDIwNDA3MDMzsTRT0lEKTi0uzszPAykwrAUAp6sBlSwAAAA="/>
  </w:docVars>
  <w:rsids>
    <w:rsidRoot w:val="005D08DA"/>
    <w:rsid w:val="00040CE1"/>
    <w:rsid w:val="00063519"/>
    <w:rsid w:val="000670D9"/>
    <w:rsid w:val="000B2EB1"/>
    <w:rsid w:val="001271DA"/>
    <w:rsid w:val="00136401"/>
    <w:rsid w:val="00196B76"/>
    <w:rsid w:val="001D4FA4"/>
    <w:rsid w:val="00234CFD"/>
    <w:rsid w:val="0027762E"/>
    <w:rsid w:val="002A5B5E"/>
    <w:rsid w:val="002F5458"/>
    <w:rsid w:val="00352CA1"/>
    <w:rsid w:val="003574FF"/>
    <w:rsid w:val="00380A8B"/>
    <w:rsid w:val="00461B6F"/>
    <w:rsid w:val="005154E3"/>
    <w:rsid w:val="00574B3F"/>
    <w:rsid w:val="005918C1"/>
    <w:rsid w:val="005D08DA"/>
    <w:rsid w:val="0062574F"/>
    <w:rsid w:val="006E186B"/>
    <w:rsid w:val="00781885"/>
    <w:rsid w:val="007970BC"/>
    <w:rsid w:val="007B0541"/>
    <w:rsid w:val="007F280C"/>
    <w:rsid w:val="0088595A"/>
    <w:rsid w:val="0092040A"/>
    <w:rsid w:val="00947972"/>
    <w:rsid w:val="009515AC"/>
    <w:rsid w:val="0095487D"/>
    <w:rsid w:val="00995261"/>
    <w:rsid w:val="00A01098"/>
    <w:rsid w:val="00A43EF5"/>
    <w:rsid w:val="00A76359"/>
    <w:rsid w:val="00AB040A"/>
    <w:rsid w:val="00AB26C7"/>
    <w:rsid w:val="00B26110"/>
    <w:rsid w:val="00B62284"/>
    <w:rsid w:val="00BB1327"/>
    <w:rsid w:val="00BD0983"/>
    <w:rsid w:val="00BE4969"/>
    <w:rsid w:val="00C16FDB"/>
    <w:rsid w:val="00C44BBD"/>
    <w:rsid w:val="00CC12DC"/>
    <w:rsid w:val="00D1707D"/>
    <w:rsid w:val="00EA5EEA"/>
    <w:rsid w:val="00ED23B4"/>
    <w:rsid w:val="00F5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B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4E3"/>
  </w:style>
  <w:style w:type="paragraph" w:styleId="Heading1">
    <w:name w:val="heading 1"/>
    <w:basedOn w:val="Normal"/>
    <w:next w:val="Normal"/>
    <w:link w:val="Heading1Char"/>
    <w:uiPriority w:val="9"/>
    <w:qFormat/>
    <w:rsid w:val="00234C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762E"/>
    <w:rPr>
      <w:color w:val="0000FF" w:themeColor="hyperlink"/>
      <w:u w:val="single"/>
    </w:rPr>
  </w:style>
  <w:style w:type="paragraph" w:styleId="Header">
    <w:name w:val="header"/>
    <w:basedOn w:val="Normal"/>
    <w:link w:val="HeaderChar"/>
    <w:uiPriority w:val="99"/>
    <w:unhideWhenUsed/>
    <w:rsid w:val="002776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62E"/>
  </w:style>
  <w:style w:type="paragraph" w:styleId="Footer">
    <w:name w:val="footer"/>
    <w:basedOn w:val="Normal"/>
    <w:link w:val="FooterChar"/>
    <w:uiPriority w:val="99"/>
    <w:unhideWhenUsed/>
    <w:rsid w:val="002776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62E"/>
  </w:style>
  <w:style w:type="paragraph" w:styleId="NormalWeb">
    <w:name w:val="Normal (Web)"/>
    <w:basedOn w:val="Normal"/>
    <w:uiPriority w:val="99"/>
    <w:semiHidden/>
    <w:unhideWhenUsed/>
    <w:rsid w:val="005918C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74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2284"/>
    <w:pPr>
      <w:ind w:left="720"/>
      <w:contextualSpacing/>
    </w:pPr>
  </w:style>
  <w:style w:type="character" w:customStyle="1" w:styleId="Heading1Char">
    <w:name w:val="Heading 1 Char"/>
    <w:basedOn w:val="DefaultParagraphFont"/>
    <w:link w:val="Heading1"/>
    <w:uiPriority w:val="9"/>
    <w:rsid w:val="00234CF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234CFD"/>
    <w:pPr>
      <w:outlineLvl w:val="9"/>
    </w:pPr>
  </w:style>
  <w:style w:type="paragraph" w:styleId="TOC1">
    <w:name w:val="toc 1"/>
    <w:basedOn w:val="Normal"/>
    <w:next w:val="Normal"/>
    <w:autoRedefine/>
    <w:uiPriority w:val="39"/>
    <w:unhideWhenUsed/>
    <w:rsid w:val="00234CFD"/>
    <w:pPr>
      <w:spacing w:after="100"/>
    </w:pPr>
  </w:style>
  <w:style w:type="paragraph" w:styleId="BalloonText">
    <w:name w:val="Balloon Text"/>
    <w:basedOn w:val="Normal"/>
    <w:link w:val="BalloonTextChar"/>
    <w:uiPriority w:val="99"/>
    <w:semiHidden/>
    <w:unhideWhenUsed/>
    <w:rsid w:val="00234C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C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30838/p.es.2224.050718.166.8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2547/ber/9.1.4" TargetMode="External"/><Relationship Id="rId5" Type="http://schemas.openxmlformats.org/officeDocument/2006/relationships/webSettings" Target="webSettings.xml"/><Relationship Id="rId10" Type="http://schemas.openxmlformats.org/officeDocument/2006/relationships/hyperlink" Target="https://doi.org/10.1016/j.lrp.2015.12.024" TargetMode="External"/><Relationship Id="rId4" Type="http://schemas.openxmlformats.org/officeDocument/2006/relationships/settings" Target="settings.xml"/><Relationship Id="rId9" Type="http://schemas.openxmlformats.org/officeDocument/2006/relationships/hyperlink" Target="https://doi.org/10.1016/j.jwb.2015.09.00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D98742-86C4-4906-AA21-FFCB62734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1483</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2021-09-19T08:02:00Z</dcterms:created>
  <dcterms:modified xsi:type="dcterms:W3CDTF">2021-09-19T08:04:00Z</dcterms:modified>
</cp:coreProperties>
</file>