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5105F" w14:textId="77777777" w:rsidR="00221453" w:rsidRDefault="00221453" w:rsidP="00EA5011">
      <w:pPr>
        <w:jc w:val="center"/>
      </w:pPr>
    </w:p>
    <w:p w14:paraId="3221F03E" w14:textId="77777777" w:rsidR="00221453" w:rsidRDefault="00221453" w:rsidP="00F87F74">
      <w:pPr>
        <w:spacing w:line="240" w:lineRule="auto"/>
        <w:jc w:val="center"/>
      </w:pPr>
    </w:p>
    <w:p w14:paraId="5B0A4B4B" w14:textId="77777777" w:rsidR="00221453" w:rsidRDefault="00221453" w:rsidP="00F87F74">
      <w:pPr>
        <w:spacing w:line="240" w:lineRule="auto"/>
        <w:jc w:val="center"/>
      </w:pPr>
    </w:p>
    <w:p w14:paraId="70A1D30A" w14:textId="77777777" w:rsidR="00F87F74" w:rsidRDefault="00F87F74" w:rsidP="00F87F74">
      <w:pPr>
        <w:spacing w:line="240" w:lineRule="auto"/>
        <w:jc w:val="center"/>
      </w:pPr>
    </w:p>
    <w:p w14:paraId="0B2A0C3D" w14:textId="77777777" w:rsidR="00F87F74" w:rsidRDefault="00F87F74" w:rsidP="00F87F74">
      <w:pPr>
        <w:spacing w:line="240" w:lineRule="auto"/>
        <w:jc w:val="center"/>
      </w:pPr>
    </w:p>
    <w:p w14:paraId="67243F53" w14:textId="77777777" w:rsidR="00F87F74" w:rsidRDefault="00F87F74" w:rsidP="00F87F74">
      <w:pPr>
        <w:spacing w:line="240" w:lineRule="auto"/>
        <w:jc w:val="center"/>
      </w:pPr>
    </w:p>
    <w:p w14:paraId="34F7751B" w14:textId="77777777" w:rsidR="00221453" w:rsidRDefault="00221453" w:rsidP="00F87F74">
      <w:pPr>
        <w:spacing w:line="240" w:lineRule="auto"/>
        <w:jc w:val="center"/>
      </w:pPr>
    </w:p>
    <w:p w14:paraId="4FD386E6" w14:textId="58DC75C2" w:rsidR="00F87F74" w:rsidRPr="000F6D17" w:rsidRDefault="00B26F48" w:rsidP="00F87F74">
      <w:pPr>
        <w:spacing w:line="240" w:lineRule="auto"/>
        <w:jc w:val="center"/>
      </w:pPr>
      <w:r>
        <w:t xml:space="preserve">Introduction of </w:t>
      </w:r>
      <w:r w:rsidR="00F87F74" w:rsidRPr="000F6D17">
        <w:t xml:space="preserve">Ethical Decision Making in Health Care </w:t>
      </w:r>
    </w:p>
    <w:p w14:paraId="00EB0FA8" w14:textId="6B80139D" w:rsidR="00F87F74" w:rsidRPr="000F6D17" w:rsidRDefault="00F87F74" w:rsidP="00F87F74">
      <w:pPr>
        <w:spacing w:line="240" w:lineRule="auto"/>
        <w:jc w:val="center"/>
        <w:rPr>
          <w:lang w:val="en-GB"/>
        </w:rPr>
      </w:pPr>
      <w:commentRangeStart w:id="0"/>
      <w:proofErr w:type="spellStart"/>
      <w:r w:rsidRPr="000F6D17">
        <w:rPr>
          <w:lang w:val="en-GB"/>
        </w:rPr>
        <w:t>i</w:t>
      </w:r>
      <w:commentRangeEnd w:id="0"/>
      <w:proofErr w:type="spellEnd"/>
      <w:r w:rsidR="000950DD">
        <w:rPr>
          <w:rStyle w:val="CommentReference"/>
        </w:rPr>
        <w:commentReference w:id="0"/>
      </w:r>
    </w:p>
    <w:p w14:paraId="241ECE71" w14:textId="2B7D531D" w:rsidR="00F87F74" w:rsidRPr="000F6D17" w:rsidRDefault="00F87F74" w:rsidP="00F87F74">
      <w:pPr>
        <w:spacing w:line="240" w:lineRule="auto"/>
        <w:jc w:val="center"/>
        <w:rPr>
          <w:lang w:val="en-GB"/>
        </w:rPr>
      </w:pPr>
      <w:bookmarkStart w:id="1" w:name="_GoBack"/>
      <w:bookmarkEnd w:id="1"/>
    </w:p>
    <w:p w14:paraId="4CE2918D" w14:textId="77777777" w:rsidR="00F87F74" w:rsidRPr="00DF5EE5" w:rsidRDefault="00F87F74" w:rsidP="00F87F74">
      <w:pPr>
        <w:spacing w:line="240" w:lineRule="auto"/>
        <w:ind w:firstLine="720"/>
        <w:jc w:val="both"/>
      </w:pPr>
      <w:r w:rsidRPr="00DF5EE5">
        <w:br w:type="page"/>
      </w:r>
    </w:p>
    <w:p w14:paraId="2AF6B986" w14:textId="77777777" w:rsidR="00F87F74" w:rsidRPr="00DF5EE5" w:rsidRDefault="00F87F74" w:rsidP="00F87F74">
      <w:pPr>
        <w:ind w:firstLine="720"/>
        <w:jc w:val="both"/>
      </w:pPr>
      <w:r w:rsidRPr="00DF5EE5">
        <w:lastRenderedPageBreak/>
        <w:t>For any organization to succeed and always perform well, critical thinking and ethical decision making should be a key component. The healthcare industry is not an exception as ethical decision making ensures high standards of health care practices. The current changes such as technological advancements and expectations of the patients towards health practitioners are some of the major factors in which health officers should consider while making decisions. Despite all these changes, doctors and nurses are expected to act and behave professionally while offering the medical services entrusted to them.</w:t>
      </w:r>
    </w:p>
    <w:p w14:paraId="5638015A" w14:textId="77777777" w:rsidR="00F87F74" w:rsidRPr="00DF5EE5" w:rsidRDefault="00F87F74" w:rsidP="00F87F74">
      <w:pPr>
        <w:ind w:firstLine="720"/>
        <w:jc w:val="both"/>
      </w:pPr>
      <w:r w:rsidRPr="00DF5EE5">
        <w:t>To ensure a platform of ethical decision making is created, different medical organizations have created policies that guide them on how they can perform specific roles. For instance, the Nursing organization has a code of ethics that regulates their professional duties. In case of conflicts within the medical sector, ethical decision making is key in solving the disagreements while at the same time maintaining the positive brand of the sector (</w:t>
      </w:r>
      <w:proofErr w:type="spellStart"/>
      <w:r w:rsidRPr="00DF5EE5">
        <w:t>Kemparaj</w:t>
      </w:r>
      <w:proofErr w:type="spellEnd"/>
      <w:r w:rsidRPr="00DF5EE5">
        <w:t xml:space="preserve"> and </w:t>
      </w:r>
      <w:proofErr w:type="spellStart"/>
      <w:r w:rsidRPr="00DF5EE5">
        <w:t>Kadlu</w:t>
      </w:r>
      <w:proofErr w:type="spellEnd"/>
      <w:r w:rsidRPr="00DF5EE5">
        <w:t>, 2018.) To ensure the sanity of the health industry, the nurses should all be aware of the principles that guide them in their jobs. They should learn the importance of acquiring ethical decision-making skills.</w:t>
      </w:r>
    </w:p>
    <w:p w14:paraId="3D98B1F6" w14:textId="77777777" w:rsidR="00F87F74" w:rsidRDefault="00F87F74" w:rsidP="00F87F74">
      <w:pPr>
        <w:ind w:firstLine="720"/>
        <w:jc w:val="both"/>
      </w:pPr>
      <w:r w:rsidRPr="00DF5EE5">
        <w:t>Ethical issues in the health sector can be solved in various ways. Adoption of the machine system can help solve the ethical issues as long as machine learning is taught to the practitioners in advance (</w:t>
      </w:r>
      <w:proofErr w:type="spellStart"/>
      <w:r w:rsidRPr="00DF5EE5">
        <w:t>McGlashan</w:t>
      </w:r>
      <w:proofErr w:type="spellEnd"/>
      <w:r w:rsidRPr="00DF5EE5">
        <w:t xml:space="preserve"> and Littman, 2016). Critical care units in medical organizations should also adopt the sharing of decision making to deliver their services effectively (</w:t>
      </w:r>
      <w:proofErr w:type="spellStart"/>
      <w:r w:rsidRPr="00DF5EE5">
        <w:t>Kon</w:t>
      </w:r>
      <w:proofErr w:type="spellEnd"/>
      <w:r w:rsidRPr="00DF5EE5">
        <w:t xml:space="preserve">, 2015). Ethical decision making involves the suggestion of ideas that will not affect the future. This is because if the future is not considered, it can easily result in </w:t>
      </w:r>
      <w:r w:rsidRPr="00DF5EE5">
        <w:lastRenderedPageBreak/>
        <w:t>child abuse. Therefore, for healthcare practitioners to perform their duties effectively, they should always make wise ethical</w:t>
      </w:r>
      <w:r>
        <w:t xml:space="preserve"> decision.</w:t>
      </w:r>
    </w:p>
    <w:p w14:paraId="749E31B5" w14:textId="77777777" w:rsidR="00F87F74" w:rsidRDefault="00F87F74" w:rsidP="00F87F74">
      <w:pPr>
        <w:ind w:firstLine="720"/>
        <w:jc w:val="both"/>
      </w:pPr>
    </w:p>
    <w:p w14:paraId="73E5F5CB" w14:textId="77777777" w:rsidR="00F87F74" w:rsidRDefault="00F87F74" w:rsidP="00F87F74">
      <w:pPr>
        <w:ind w:firstLine="720"/>
        <w:jc w:val="both"/>
      </w:pPr>
    </w:p>
    <w:p w14:paraId="5813757D" w14:textId="77777777" w:rsidR="00F87F74" w:rsidRDefault="00F87F74" w:rsidP="00F87F74">
      <w:pPr>
        <w:ind w:firstLine="720"/>
        <w:jc w:val="both"/>
      </w:pPr>
    </w:p>
    <w:p w14:paraId="7D8F2947" w14:textId="77777777" w:rsidR="00F87F74" w:rsidRDefault="00F87F74" w:rsidP="00F87F74">
      <w:pPr>
        <w:ind w:firstLine="720"/>
        <w:jc w:val="both"/>
      </w:pPr>
    </w:p>
    <w:p w14:paraId="782F8612" w14:textId="77777777" w:rsidR="00F87F74" w:rsidRDefault="00F87F74" w:rsidP="00F87F74">
      <w:pPr>
        <w:ind w:firstLine="720"/>
        <w:jc w:val="both"/>
      </w:pPr>
    </w:p>
    <w:p w14:paraId="5237555A" w14:textId="77777777" w:rsidR="00F87F74" w:rsidRDefault="00F87F74" w:rsidP="00F87F74">
      <w:pPr>
        <w:ind w:firstLine="720"/>
        <w:jc w:val="both"/>
      </w:pPr>
    </w:p>
    <w:p w14:paraId="2FD23E6E" w14:textId="77777777" w:rsidR="00F87F74" w:rsidRDefault="00F87F74" w:rsidP="00F87F74">
      <w:pPr>
        <w:ind w:firstLine="720"/>
        <w:jc w:val="both"/>
      </w:pPr>
    </w:p>
    <w:p w14:paraId="2FB1C88B" w14:textId="77777777" w:rsidR="00F87F74" w:rsidRDefault="00F87F74" w:rsidP="00F87F74">
      <w:pPr>
        <w:ind w:firstLine="720"/>
        <w:jc w:val="both"/>
      </w:pPr>
    </w:p>
    <w:p w14:paraId="52675A61" w14:textId="77777777" w:rsidR="00F87F74" w:rsidRDefault="00F87F74" w:rsidP="00F87F74">
      <w:pPr>
        <w:ind w:firstLine="720"/>
        <w:jc w:val="both"/>
      </w:pPr>
    </w:p>
    <w:p w14:paraId="62032BEE" w14:textId="77777777" w:rsidR="00F87F74" w:rsidRDefault="00F87F74" w:rsidP="00F87F74">
      <w:pPr>
        <w:ind w:firstLine="720"/>
        <w:jc w:val="both"/>
      </w:pPr>
    </w:p>
    <w:p w14:paraId="2EB92A7F" w14:textId="77777777" w:rsidR="00F87F74" w:rsidRDefault="00F87F74" w:rsidP="00F87F74">
      <w:pPr>
        <w:ind w:firstLine="720"/>
        <w:jc w:val="both"/>
      </w:pPr>
    </w:p>
    <w:p w14:paraId="10A0063C" w14:textId="77777777" w:rsidR="00F87F74" w:rsidRDefault="00F87F74" w:rsidP="00F87F74">
      <w:pPr>
        <w:ind w:firstLine="720"/>
        <w:jc w:val="both"/>
      </w:pPr>
    </w:p>
    <w:p w14:paraId="661BD2D5" w14:textId="77777777" w:rsidR="00F87F74" w:rsidRDefault="00F87F74" w:rsidP="00F87F74">
      <w:pPr>
        <w:ind w:firstLine="720"/>
        <w:jc w:val="both"/>
      </w:pPr>
    </w:p>
    <w:p w14:paraId="071EDEFD" w14:textId="77777777" w:rsidR="00F87F74" w:rsidRPr="00D32C34" w:rsidRDefault="00F87F74" w:rsidP="00F87F74">
      <w:pPr>
        <w:ind w:firstLine="720"/>
        <w:jc w:val="both"/>
      </w:pPr>
    </w:p>
    <w:p w14:paraId="25F00329" w14:textId="77777777" w:rsidR="00F87F74" w:rsidRPr="00D32C34" w:rsidRDefault="00F87F74" w:rsidP="00B26F48">
      <w:pPr>
        <w:shd w:val="clear" w:color="auto" w:fill="FFFFFF"/>
        <w:spacing w:after="0"/>
        <w:jc w:val="center"/>
        <w:rPr>
          <w:rFonts w:eastAsia="Times New Roman"/>
          <w:b/>
          <w:bCs/>
          <w:color w:val="000000"/>
        </w:rPr>
      </w:pPr>
      <w:r w:rsidRPr="00D32C34">
        <w:rPr>
          <w:rFonts w:eastAsia="Times New Roman"/>
          <w:b/>
          <w:bCs/>
          <w:color w:val="000000"/>
        </w:rPr>
        <w:lastRenderedPageBreak/>
        <w:t>References</w:t>
      </w:r>
    </w:p>
    <w:p w14:paraId="03B5F8BE" w14:textId="77777777" w:rsidR="00F87F74" w:rsidRPr="00D32C34" w:rsidRDefault="00F87F74" w:rsidP="00F87F74">
      <w:pPr>
        <w:shd w:val="clear" w:color="auto" w:fill="FFFFFF"/>
        <w:spacing w:after="0"/>
        <w:ind w:right="75" w:hanging="720"/>
        <w:rPr>
          <w:rFonts w:eastAsia="Times New Roman"/>
          <w:color w:val="000000"/>
        </w:rPr>
      </w:pPr>
      <w:r w:rsidRPr="00D32C34">
        <w:rPr>
          <w:rFonts w:eastAsia="Times New Roman"/>
          <w:color w:val="000000"/>
        </w:rPr>
        <w:t>Houghton, D. (2016). Using Ethical Decision Making and Communication Skills to Minimize Conflict. </w:t>
      </w:r>
      <w:r w:rsidRPr="00D32C34">
        <w:rPr>
          <w:rFonts w:eastAsia="Times New Roman"/>
          <w:i/>
          <w:iCs/>
          <w:color w:val="000000"/>
        </w:rPr>
        <w:t>Ethical Competence in Nursing Practice</w:t>
      </w:r>
      <w:r w:rsidRPr="00D32C34">
        <w:rPr>
          <w:rFonts w:eastAsia="Times New Roman"/>
          <w:color w:val="000000"/>
        </w:rPr>
        <w:t>. DOI:10.1891/9780826126382.0003</w:t>
      </w:r>
    </w:p>
    <w:p w14:paraId="77143104" w14:textId="77777777" w:rsidR="00F87F74" w:rsidRPr="00D32C34" w:rsidRDefault="00F87F74" w:rsidP="00F87F74">
      <w:pPr>
        <w:shd w:val="clear" w:color="auto" w:fill="FFFFFF"/>
        <w:spacing w:after="0"/>
        <w:ind w:right="75" w:hanging="720"/>
        <w:rPr>
          <w:rFonts w:eastAsia="Times New Roman"/>
          <w:color w:val="000000"/>
        </w:rPr>
      </w:pPr>
      <w:proofErr w:type="spellStart"/>
      <w:r>
        <w:rPr>
          <w:rFonts w:eastAsia="Times New Roman"/>
          <w:color w:val="000000"/>
        </w:rPr>
        <w:t>Kon</w:t>
      </w:r>
      <w:proofErr w:type="spellEnd"/>
      <w:r>
        <w:rPr>
          <w:rFonts w:eastAsia="Times New Roman"/>
          <w:color w:val="000000"/>
        </w:rPr>
        <w:t>, A. A. (2015</w:t>
      </w:r>
      <w:r w:rsidRPr="00D32C34">
        <w:rPr>
          <w:rFonts w:eastAsia="Times New Roman"/>
          <w:color w:val="000000"/>
        </w:rPr>
        <w:t>). The Shared Decision-Making Continuum. </w:t>
      </w:r>
      <w:r w:rsidRPr="00D32C34">
        <w:rPr>
          <w:rFonts w:eastAsia="Times New Roman"/>
          <w:i/>
          <w:iCs/>
          <w:color w:val="000000"/>
        </w:rPr>
        <w:t>JAMA</w:t>
      </w:r>
      <w:r w:rsidRPr="00D32C34">
        <w:rPr>
          <w:rFonts w:eastAsia="Times New Roman"/>
          <w:color w:val="000000"/>
        </w:rPr>
        <w:t>, </w:t>
      </w:r>
      <w:r w:rsidRPr="00D32C34">
        <w:rPr>
          <w:rFonts w:eastAsia="Times New Roman"/>
          <w:i/>
          <w:iCs/>
          <w:color w:val="000000"/>
        </w:rPr>
        <w:t>304</w:t>
      </w:r>
      <w:r w:rsidRPr="00D32C34">
        <w:rPr>
          <w:rFonts w:eastAsia="Times New Roman"/>
          <w:color w:val="000000"/>
        </w:rPr>
        <w:t>(8), 903. DOI:10.1001/jama.2010.1208</w:t>
      </w:r>
    </w:p>
    <w:p w14:paraId="5CA955CC" w14:textId="77777777" w:rsidR="00F87F74" w:rsidRPr="00D32C34" w:rsidRDefault="00F87F74" w:rsidP="00F87F74">
      <w:pPr>
        <w:shd w:val="clear" w:color="auto" w:fill="FFFFFF"/>
        <w:spacing w:after="0"/>
        <w:ind w:right="75" w:hanging="720"/>
        <w:rPr>
          <w:rFonts w:eastAsia="Times New Roman"/>
          <w:color w:val="000000"/>
        </w:rPr>
      </w:pPr>
      <w:r w:rsidRPr="00D32C34">
        <w:rPr>
          <w:rFonts w:eastAsia="Times New Roman"/>
          <w:color w:val="000000"/>
        </w:rPr>
        <w:t xml:space="preserve">Weise, K. L., </w:t>
      </w:r>
      <w:proofErr w:type="spellStart"/>
      <w:r w:rsidRPr="00D32C34">
        <w:rPr>
          <w:rFonts w:eastAsia="Times New Roman"/>
          <w:color w:val="000000"/>
        </w:rPr>
        <w:t>Okun</w:t>
      </w:r>
      <w:proofErr w:type="spellEnd"/>
      <w:r w:rsidRPr="00D32C34">
        <w:rPr>
          <w:rFonts w:eastAsia="Times New Roman"/>
          <w:color w:val="000000"/>
        </w:rPr>
        <w:t>, A. L., Carter, B. S., &amp; Christian, C. W. (2017). Guidance on Forgoing Life-Sustaining Medical Treatment. </w:t>
      </w:r>
      <w:r w:rsidRPr="00D32C34">
        <w:rPr>
          <w:rFonts w:eastAsia="Times New Roman"/>
          <w:i/>
          <w:iCs/>
          <w:color w:val="000000"/>
        </w:rPr>
        <w:t>Pediatrics</w:t>
      </w:r>
      <w:r w:rsidRPr="00D32C34">
        <w:rPr>
          <w:rFonts w:eastAsia="Times New Roman"/>
          <w:color w:val="000000"/>
        </w:rPr>
        <w:t>, </w:t>
      </w:r>
      <w:r w:rsidRPr="00D32C34">
        <w:rPr>
          <w:rFonts w:eastAsia="Times New Roman"/>
          <w:i/>
          <w:iCs/>
          <w:color w:val="000000"/>
        </w:rPr>
        <w:t>140</w:t>
      </w:r>
      <w:r w:rsidRPr="00D32C34">
        <w:rPr>
          <w:rFonts w:eastAsia="Times New Roman"/>
          <w:color w:val="000000"/>
        </w:rPr>
        <w:t>(3), e20171905. DOI:10.1542/peds.2017-1905</w:t>
      </w:r>
    </w:p>
    <w:p w14:paraId="674D49F3" w14:textId="77777777" w:rsidR="00F87F74" w:rsidRDefault="00F87F74" w:rsidP="00F87F74">
      <w:pPr>
        <w:ind w:hanging="720"/>
        <w:jc w:val="both"/>
      </w:pPr>
    </w:p>
    <w:p w14:paraId="1B1ADD20" w14:textId="77777777" w:rsidR="00F87F74" w:rsidRPr="00DF5EE5" w:rsidRDefault="00F87F74" w:rsidP="00F87F74">
      <w:pPr>
        <w:ind w:hanging="720"/>
        <w:jc w:val="both"/>
      </w:pPr>
    </w:p>
    <w:p w14:paraId="31A1375D" w14:textId="77777777" w:rsidR="009061BC" w:rsidRPr="009061BC" w:rsidRDefault="009061BC" w:rsidP="00F87F74">
      <w:pPr>
        <w:jc w:val="center"/>
        <w:rPr>
          <w:rFonts w:eastAsia="Times New Roman"/>
        </w:rPr>
      </w:pPr>
    </w:p>
    <w:sectPr w:rsidR="009061BC" w:rsidRPr="009061BC" w:rsidSect="00221453">
      <w:headerReference w:type="even" r:id="rId8"/>
      <w:headerReference w:type="default" r:id="rId9"/>
      <w:headerReference w:type="first" r:id="rId10"/>
      <w:pgSz w:w="12240" w:h="15840"/>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Weldemicael, Ermias" w:date="2019-11-03T01:16:00Z" w:initials="WE">
    <w:p w14:paraId="19A70228" w14:textId="0CEEEA48" w:rsidR="000950DD" w:rsidRDefault="000950DD">
      <w:pPr>
        <w:pStyle w:val="CommentText"/>
      </w:pPr>
      <w:r>
        <w:rPr>
          <w:rStyle w:val="CommentReference"/>
        </w:rPr>
        <w:annotationRef/>
      </w:r>
      <w:r>
        <w:t>Good review, but you need to reference more. What’s the aim of your research.</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A7022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0B4B8" w14:textId="77777777" w:rsidR="005D31D4" w:rsidRDefault="005D31D4" w:rsidP="00221453">
      <w:pPr>
        <w:spacing w:before="0" w:after="0" w:line="240" w:lineRule="auto"/>
      </w:pPr>
      <w:r>
        <w:separator/>
      </w:r>
    </w:p>
  </w:endnote>
  <w:endnote w:type="continuationSeparator" w:id="0">
    <w:p w14:paraId="0B7E9E3E" w14:textId="77777777" w:rsidR="005D31D4" w:rsidRDefault="005D31D4" w:rsidP="002214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D73A6" w14:textId="77777777" w:rsidR="005D31D4" w:rsidRDefault="005D31D4" w:rsidP="00221453">
      <w:pPr>
        <w:spacing w:before="0" w:after="0" w:line="240" w:lineRule="auto"/>
      </w:pPr>
      <w:r>
        <w:separator/>
      </w:r>
    </w:p>
  </w:footnote>
  <w:footnote w:type="continuationSeparator" w:id="0">
    <w:p w14:paraId="19605E71" w14:textId="77777777" w:rsidR="005D31D4" w:rsidRDefault="005D31D4" w:rsidP="00221453">
      <w:pPr>
        <w:spacing w:before="0"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3C91D" w14:textId="77777777" w:rsidR="00E31208" w:rsidRDefault="00E31208" w:rsidP="003E52E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731A7A" w14:textId="77777777" w:rsidR="00E31208" w:rsidRDefault="00E31208" w:rsidP="00E3120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72638" w14:textId="6D098B09" w:rsidR="00E31208" w:rsidRDefault="00E31208" w:rsidP="003E52E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1858">
      <w:rPr>
        <w:rStyle w:val="PageNumber"/>
        <w:noProof/>
      </w:rPr>
      <w:t>4</w:t>
    </w:r>
    <w:r>
      <w:rPr>
        <w:rStyle w:val="PageNumber"/>
      </w:rPr>
      <w:fldChar w:fldCharType="end"/>
    </w:r>
  </w:p>
  <w:p w14:paraId="1BF84996" w14:textId="3EE1D456" w:rsidR="00221453" w:rsidRDefault="00B26F48" w:rsidP="00E31208">
    <w:pPr>
      <w:pStyle w:val="Header"/>
      <w:ind w:left="0" w:right="360"/>
    </w:pPr>
    <w:r>
      <w:t xml:space="preserve">INTRODUCTION OF </w:t>
    </w:r>
    <w:r w:rsidR="00221453">
      <w:t>ETHICAL DECISION MAKING IN HEALTH CARE</w:t>
    </w:r>
    <w:r w:rsidR="00E31208">
      <w:t xml:space="preserve"> </w:t>
    </w:r>
    <w:r w:rsidR="00221453">
      <w:t xml:space="preserve">       </w:t>
    </w:r>
    <w:r w:rsidR="00E31208">
      <w:t xml:space="preserve">  </w:t>
    </w:r>
    <w:r w:rsidR="00221453">
      <w:t xml:space="preserve">                          </w:t>
    </w:r>
    <w:r w:rsidR="00E31208">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25F61" w14:textId="16AF8647" w:rsidR="00E31208" w:rsidRDefault="00E31208" w:rsidP="00E31208">
    <w:pPr>
      <w:pStyle w:val="Header"/>
      <w:framePr w:wrap="none" w:vAnchor="text" w:hAnchor="margin" w:xAlign="right" w:y="1"/>
      <w:ind w:left="0"/>
      <w:rPr>
        <w:rStyle w:val="PageNumber"/>
      </w:rPr>
    </w:pPr>
    <w:r>
      <w:rPr>
        <w:rStyle w:val="PageNumber"/>
      </w:rPr>
      <w:fldChar w:fldCharType="begin"/>
    </w:r>
    <w:r>
      <w:rPr>
        <w:rStyle w:val="PageNumber"/>
      </w:rPr>
      <w:instrText xml:space="preserve">PAGE  </w:instrText>
    </w:r>
    <w:r>
      <w:rPr>
        <w:rStyle w:val="PageNumber"/>
      </w:rPr>
      <w:fldChar w:fldCharType="separate"/>
    </w:r>
    <w:r w:rsidR="00A31858">
      <w:rPr>
        <w:rStyle w:val="PageNumber"/>
        <w:noProof/>
      </w:rPr>
      <w:t>1</w:t>
    </w:r>
    <w:r>
      <w:rPr>
        <w:rStyle w:val="PageNumber"/>
      </w:rPr>
      <w:fldChar w:fldCharType="end"/>
    </w:r>
  </w:p>
  <w:p w14:paraId="278469FA" w14:textId="260A0742" w:rsidR="00221453" w:rsidRDefault="00221453" w:rsidP="00E31208">
    <w:pPr>
      <w:pStyle w:val="Header"/>
      <w:ind w:left="0" w:right="360"/>
    </w:pPr>
    <w:r>
      <w:t>R</w:t>
    </w:r>
    <w:r w:rsidR="00E31208">
      <w:t>unning Head:</w:t>
    </w:r>
    <w:r w:rsidR="005A46EA">
      <w:t xml:space="preserve"> </w:t>
    </w:r>
    <w:r w:rsidR="00B26F48">
      <w:t xml:space="preserve">INTRODUCTION OF </w:t>
    </w:r>
    <w:r>
      <w:t>ETHICAL DECISION MAKING IN HEALTH CARE</w:t>
    </w:r>
    <w:r w:rsidR="00E31208">
      <w:t xml:space="preserve"> </w:t>
    </w: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eldemicael, Ermias">
    <w15:presenceInfo w15:providerId="AD" w15:userId="S-1-5-21-1715567821-1935655697-682003330-53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0sDA0tDAytTQzMDFT0lEKTi0uzszPAykwrgUAfmJIMiwAAAA="/>
  </w:docVars>
  <w:rsids>
    <w:rsidRoot w:val="00EA5011"/>
    <w:rsid w:val="00081B6C"/>
    <w:rsid w:val="000950DD"/>
    <w:rsid w:val="000A0C51"/>
    <w:rsid w:val="00141129"/>
    <w:rsid w:val="0016256A"/>
    <w:rsid w:val="00221453"/>
    <w:rsid w:val="002A66FE"/>
    <w:rsid w:val="002E68D4"/>
    <w:rsid w:val="003164C1"/>
    <w:rsid w:val="00385EF2"/>
    <w:rsid w:val="003A2A85"/>
    <w:rsid w:val="003E7F68"/>
    <w:rsid w:val="004059AD"/>
    <w:rsid w:val="00417DE1"/>
    <w:rsid w:val="004467D6"/>
    <w:rsid w:val="00455426"/>
    <w:rsid w:val="005A46EA"/>
    <w:rsid w:val="005D31D4"/>
    <w:rsid w:val="0063076D"/>
    <w:rsid w:val="00701FF3"/>
    <w:rsid w:val="009061BC"/>
    <w:rsid w:val="00911CC7"/>
    <w:rsid w:val="00916FBE"/>
    <w:rsid w:val="00943D09"/>
    <w:rsid w:val="009B5746"/>
    <w:rsid w:val="009C5026"/>
    <w:rsid w:val="00A0402E"/>
    <w:rsid w:val="00A31858"/>
    <w:rsid w:val="00B26F48"/>
    <w:rsid w:val="00C724A3"/>
    <w:rsid w:val="00C72FDB"/>
    <w:rsid w:val="00D7493F"/>
    <w:rsid w:val="00D752C0"/>
    <w:rsid w:val="00E31208"/>
    <w:rsid w:val="00EA5011"/>
    <w:rsid w:val="00F551BF"/>
    <w:rsid w:val="00F8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652D"/>
  <w15:docId w15:val="{DC218A54-C866-47BB-99F2-CC168D12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011"/>
    <w:rPr>
      <w:color w:val="0000FF" w:themeColor="hyperlink"/>
      <w:u w:val="single"/>
    </w:rPr>
  </w:style>
  <w:style w:type="paragraph" w:styleId="Header">
    <w:name w:val="header"/>
    <w:basedOn w:val="Normal"/>
    <w:link w:val="HeaderChar"/>
    <w:uiPriority w:val="99"/>
    <w:unhideWhenUsed/>
    <w:rsid w:val="0022145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21453"/>
  </w:style>
  <w:style w:type="paragraph" w:styleId="Footer">
    <w:name w:val="footer"/>
    <w:basedOn w:val="Normal"/>
    <w:link w:val="FooterChar"/>
    <w:uiPriority w:val="99"/>
    <w:unhideWhenUsed/>
    <w:rsid w:val="0022145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21453"/>
  </w:style>
  <w:style w:type="character" w:styleId="FollowedHyperlink">
    <w:name w:val="FollowedHyperlink"/>
    <w:basedOn w:val="DefaultParagraphFont"/>
    <w:uiPriority w:val="99"/>
    <w:semiHidden/>
    <w:unhideWhenUsed/>
    <w:rsid w:val="002A66FE"/>
    <w:rPr>
      <w:color w:val="800080" w:themeColor="followedHyperlink"/>
      <w:u w:val="single"/>
    </w:rPr>
  </w:style>
  <w:style w:type="character" w:styleId="PageNumber">
    <w:name w:val="page number"/>
    <w:basedOn w:val="DefaultParagraphFont"/>
    <w:uiPriority w:val="99"/>
    <w:semiHidden/>
    <w:unhideWhenUsed/>
    <w:rsid w:val="00E31208"/>
  </w:style>
  <w:style w:type="character" w:customStyle="1" w:styleId="fnt0">
    <w:name w:val="fnt0"/>
    <w:basedOn w:val="DefaultParagraphFont"/>
    <w:rsid w:val="00B26F48"/>
    <w:rPr>
      <w:color w:val="000000"/>
      <w:shd w:val="clear" w:color="auto" w:fill="FFFFFF"/>
    </w:rPr>
  </w:style>
  <w:style w:type="character" w:styleId="CommentReference">
    <w:name w:val="annotation reference"/>
    <w:basedOn w:val="DefaultParagraphFont"/>
    <w:uiPriority w:val="99"/>
    <w:semiHidden/>
    <w:unhideWhenUsed/>
    <w:rsid w:val="000950DD"/>
    <w:rPr>
      <w:sz w:val="16"/>
      <w:szCs w:val="16"/>
    </w:rPr>
  </w:style>
  <w:style w:type="paragraph" w:styleId="CommentText">
    <w:name w:val="annotation text"/>
    <w:basedOn w:val="Normal"/>
    <w:link w:val="CommentTextChar"/>
    <w:uiPriority w:val="99"/>
    <w:semiHidden/>
    <w:unhideWhenUsed/>
    <w:rsid w:val="000950DD"/>
    <w:pPr>
      <w:spacing w:line="240" w:lineRule="auto"/>
    </w:pPr>
    <w:rPr>
      <w:sz w:val="20"/>
      <w:szCs w:val="20"/>
    </w:rPr>
  </w:style>
  <w:style w:type="character" w:customStyle="1" w:styleId="CommentTextChar">
    <w:name w:val="Comment Text Char"/>
    <w:basedOn w:val="DefaultParagraphFont"/>
    <w:link w:val="CommentText"/>
    <w:uiPriority w:val="99"/>
    <w:semiHidden/>
    <w:rsid w:val="000950DD"/>
    <w:rPr>
      <w:sz w:val="20"/>
      <w:szCs w:val="20"/>
    </w:rPr>
  </w:style>
  <w:style w:type="paragraph" w:styleId="CommentSubject">
    <w:name w:val="annotation subject"/>
    <w:basedOn w:val="CommentText"/>
    <w:next w:val="CommentText"/>
    <w:link w:val="CommentSubjectChar"/>
    <w:uiPriority w:val="99"/>
    <w:semiHidden/>
    <w:unhideWhenUsed/>
    <w:rsid w:val="000950DD"/>
    <w:rPr>
      <w:b/>
      <w:bCs/>
    </w:rPr>
  </w:style>
  <w:style w:type="character" w:customStyle="1" w:styleId="CommentSubjectChar">
    <w:name w:val="Comment Subject Char"/>
    <w:basedOn w:val="CommentTextChar"/>
    <w:link w:val="CommentSubject"/>
    <w:uiPriority w:val="99"/>
    <w:semiHidden/>
    <w:rsid w:val="000950DD"/>
    <w:rPr>
      <w:b/>
      <w:bCs/>
      <w:sz w:val="20"/>
      <w:szCs w:val="20"/>
    </w:rPr>
  </w:style>
  <w:style w:type="paragraph" w:styleId="BalloonText">
    <w:name w:val="Balloon Text"/>
    <w:basedOn w:val="Normal"/>
    <w:link w:val="BalloonTextChar"/>
    <w:uiPriority w:val="99"/>
    <w:semiHidden/>
    <w:unhideWhenUsed/>
    <w:rsid w:val="000950D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0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5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microsoft.com/office/2011/relationships/people" Target="peop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375</Words>
  <Characters>2143</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Microsoft Office User</cp:lastModifiedBy>
  <cp:revision>4</cp:revision>
  <dcterms:created xsi:type="dcterms:W3CDTF">2019-11-03T07:13:00Z</dcterms:created>
  <dcterms:modified xsi:type="dcterms:W3CDTF">2019-11-03T19:57:00Z</dcterms:modified>
</cp:coreProperties>
</file>