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2C8AB" w14:textId="77777777" w:rsidR="00E11D27" w:rsidRPr="000F2B61" w:rsidRDefault="00E11D27" w:rsidP="000F2B61">
      <w:pPr>
        <w:spacing w:after="0"/>
        <w:jc w:val="center"/>
        <w:rPr>
          <w:rFonts w:ascii="Times New Roman" w:hAnsi="Times New Roman" w:cs="Times New Roman"/>
          <w:sz w:val="24"/>
          <w:szCs w:val="24"/>
        </w:rPr>
      </w:pPr>
      <w:bookmarkStart w:id="0" w:name="_GoBack"/>
      <w:bookmarkEnd w:id="0"/>
    </w:p>
    <w:p w14:paraId="2BA90EA1" w14:textId="77777777" w:rsidR="00E11D27" w:rsidRPr="000F2B61" w:rsidRDefault="00E11D27" w:rsidP="000F2B61">
      <w:pPr>
        <w:spacing w:after="0"/>
        <w:jc w:val="center"/>
        <w:rPr>
          <w:rFonts w:ascii="Times New Roman" w:hAnsi="Times New Roman" w:cs="Times New Roman"/>
          <w:sz w:val="24"/>
          <w:szCs w:val="24"/>
        </w:rPr>
      </w:pPr>
    </w:p>
    <w:p w14:paraId="0FA30D69" w14:textId="77777777" w:rsidR="00E11D27" w:rsidRPr="000F2B61" w:rsidRDefault="00E11D27" w:rsidP="000F2B61">
      <w:pPr>
        <w:spacing w:after="0"/>
        <w:jc w:val="center"/>
        <w:rPr>
          <w:rFonts w:ascii="Times New Roman" w:hAnsi="Times New Roman" w:cs="Times New Roman"/>
          <w:sz w:val="24"/>
          <w:szCs w:val="24"/>
        </w:rPr>
      </w:pPr>
    </w:p>
    <w:p w14:paraId="7D461D3A" w14:textId="77777777" w:rsidR="00E11D27" w:rsidRPr="000F2B61" w:rsidRDefault="00E11D27" w:rsidP="000F2B61">
      <w:pPr>
        <w:spacing w:after="0"/>
        <w:jc w:val="center"/>
        <w:rPr>
          <w:rFonts w:ascii="Times New Roman" w:hAnsi="Times New Roman" w:cs="Times New Roman"/>
          <w:sz w:val="24"/>
          <w:szCs w:val="24"/>
        </w:rPr>
      </w:pPr>
    </w:p>
    <w:p w14:paraId="05DC4118" w14:textId="77777777" w:rsidR="00E11D27" w:rsidRPr="000F2B61" w:rsidRDefault="00E11D27" w:rsidP="000F2B61">
      <w:pPr>
        <w:spacing w:after="0"/>
        <w:jc w:val="center"/>
        <w:rPr>
          <w:rFonts w:ascii="Times New Roman" w:hAnsi="Times New Roman" w:cs="Times New Roman"/>
          <w:sz w:val="24"/>
          <w:szCs w:val="24"/>
        </w:rPr>
      </w:pPr>
    </w:p>
    <w:p w14:paraId="6DB9F57B" w14:textId="77777777" w:rsidR="00E11D27" w:rsidRPr="000F2B61" w:rsidRDefault="00E11D27" w:rsidP="000F2B61">
      <w:pPr>
        <w:spacing w:after="0"/>
        <w:jc w:val="center"/>
        <w:rPr>
          <w:rFonts w:ascii="Times New Roman" w:hAnsi="Times New Roman" w:cs="Times New Roman"/>
          <w:sz w:val="24"/>
          <w:szCs w:val="24"/>
        </w:rPr>
      </w:pPr>
    </w:p>
    <w:p w14:paraId="120B5FA1" w14:textId="345FDD9C" w:rsidR="00E11D27" w:rsidRPr="000F2B61" w:rsidRDefault="003F6456" w:rsidP="000F2B61">
      <w:pPr>
        <w:spacing w:after="0"/>
        <w:jc w:val="center"/>
        <w:rPr>
          <w:rFonts w:ascii="Times New Roman" w:hAnsi="Times New Roman" w:cs="Times New Roman"/>
          <w:sz w:val="24"/>
          <w:szCs w:val="24"/>
        </w:rPr>
      </w:pPr>
      <w:r w:rsidRPr="000F2B61">
        <w:rPr>
          <w:rFonts w:ascii="Times New Roman" w:hAnsi="Times New Roman" w:cs="Times New Roman"/>
          <w:sz w:val="24"/>
          <w:szCs w:val="24"/>
        </w:rPr>
        <w:t>Objectives of Capital Investment Decisions</w:t>
      </w:r>
    </w:p>
    <w:p w14:paraId="59606559" w14:textId="48D7D0C6" w:rsidR="00E11D27" w:rsidRPr="000F2B61" w:rsidRDefault="00E11D27" w:rsidP="000F2B61">
      <w:pPr>
        <w:spacing w:after="0"/>
        <w:jc w:val="center"/>
        <w:rPr>
          <w:rFonts w:ascii="Times New Roman" w:hAnsi="Times New Roman" w:cs="Times New Roman"/>
          <w:sz w:val="24"/>
          <w:szCs w:val="24"/>
        </w:rPr>
      </w:pPr>
      <w:r w:rsidRPr="000F2B61">
        <w:rPr>
          <w:rFonts w:ascii="Times New Roman" w:hAnsi="Times New Roman" w:cs="Times New Roman"/>
          <w:sz w:val="24"/>
          <w:szCs w:val="24"/>
        </w:rPr>
        <w:t xml:space="preserve">Amber Ehmiller, </w:t>
      </w:r>
      <w:r w:rsidR="00024D4F" w:rsidRPr="000F2B61">
        <w:rPr>
          <w:rFonts w:ascii="Times New Roman" w:hAnsi="Times New Roman" w:cs="Times New Roman"/>
          <w:sz w:val="24"/>
          <w:szCs w:val="24"/>
        </w:rPr>
        <w:t>Vicky Batzinger, Illia Rosales, Shanay Cheaves-King, Yolanda Deshields</w:t>
      </w:r>
    </w:p>
    <w:p w14:paraId="0CC59AD1" w14:textId="365773CA" w:rsidR="00E11D27" w:rsidRPr="000F2B61" w:rsidRDefault="00E11D27" w:rsidP="000F2B61">
      <w:pPr>
        <w:spacing w:after="0"/>
        <w:jc w:val="center"/>
        <w:rPr>
          <w:rFonts w:ascii="Times New Roman" w:hAnsi="Times New Roman" w:cs="Times New Roman"/>
          <w:sz w:val="24"/>
          <w:szCs w:val="24"/>
        </w:rPr>
      </w:pPr>
      <w:r w:rsidRPr="000F2B61">
        <w:rPr>
          <w:rFonts w:ascii="Times New Roman" w:hAnsi="Times New Roman" w:cs="Times New Roman"/>
          <w:sz w:val="24"/>
          <w:szCs w:val="24"/>
        </w:rPr>
        <w:t xml:space="preserve">HCS/385 </w:t>
      </w:r>
    </w:p>
    <w:p w14:paraId="13D10D5C" w14:textId="5401E22D" w:rsidR="00E11D27" w:rsidRPr="000F2B61" w:rsidRDefault="00E11D27" w:rsidP="000F2B61">
      <w:pPr>
        <w:spacing w:after="0"/>
        <w:jc w:val="center"/>
        <w:rPr>
          <w:rFonts w:ascii="Times New Roman" w:hAnsi="Times New Roman" w:cs="Times New Roman"/>
          <w:sz w:val="24"/>
          <w:szCs w:val="24"/>
        </w:rPr>
      </w:pPr>
      <w:r w:rsidRPr="000F2B61">
        <w:rPr>
          <w:rFonts w:ascii="Times New Roman" w:hAnsi="Times New Roman" w:cs="Times New Roman"/>
          <w:sz w:val="24"/>
          <w:szCs w:val="24"/>
        </w:rPr>
        <w:t>Parnab Rout</w:t>
      </w:r>
    </w:p>
    <w:p w14:paraId="674EB15C" w14:textId="671A6BBB" w:rsidR="00C322EC" w:rsidRPr="000F2B61" w:rsidRDefault="00DD24F1" w:rsidP="000F2B61">
      <w:pPr>
        <w:spacing w:after="0"/>
        <w:jc w:val="center"/>
        <w:rPr>
          <w:rFonts w:ascii="Times New Roman" w:hAnsi="Times New Roman" w:cs="Times New Roman"/>
          <w:sz w:val="24"/>
          <w:szCs w:val="24"/>
        </w:rPr>
      </w:pPr>
      <w:r w:rsidRPr="000F2B61">
        <w:rPr>
          <w:rFonts w:ascii="Times New Roman" w:hAnsi="Times New Roman" w:cs="Times New Roman"/>
          <w:sz w:val="24"/>
          <w:szCs w:val="24"/>
        </w:rPr>
        <w:t>October 7</w:t>
      </w:r>
      <w:r w:rsidR="00C322EC" w:rsidRPr="000F2B61">
        <w:rPr>
          <w:rFonts w:ascii="Times New Roman" w:hAnsi="Times New Roman" w:cs="Times New Roman"/>
          <w:sz w:val="24"/>
          <w:szCs w:val="24"/>
        </w:rPr>
        <w:t>, 2019</w:t>
      </w:r>
    </w:p>
    <w:p w14:paraId="55FA3632" w14:textId="77777777" w:rsidR="00E11D27" w:rsidRPr="000F2B61" w:rsidRDefault="00E11D27" w:rsidP="000F2B61">
      <w:pPr>
        <w:spacing w:after="0"/>
        <w:jc w:val="center"/>
        <w:rPr>
          <w:rFonts w:ascii="Times New Roman" w:hAnsi="Times New Roman" w:cs="Times New Roman"/>
          <w:sz w:val="24"/>
          <w:szCs w:val="24"/>
        </w:rPr>
      </w:pPr>
    </w:p>
    <w:p w14:paraId="7AFE09B5" w14:textId="77777777" w:rsidR="00E11D27" w:rsidRPr="000F2B61" w:rsidRDefault="00E11D27" w:rsidP="000F2B61">
      <w:pPr>
        <w:spacing w:after="0"/>
        <w:jc w:val="center"/>
        <w:rPr>
          <w:rFonts w:ascii="Times New Roman" w:hAnsi="Times New Roman" w:cs="Times New Roman"/>
          <w:sz w:val="24"/>
          <w:szCs w:val="24"/>
        </w:rPr>
      </w:pPr>
    </w:p>
    <w:p w14:paraId="7EC75405" w14:textId="77777777" w:rsidR="00E11D27" w:rsidRPr="000F2B61" w:rsidRDefault="00E11D27" w:rsidP="000F2B61">
      <w:pPr>
        <w:spacing w:after="0"/>
        <w:jc w:val="center"/>
        <w:rPr>
          <w:rFonts w:ascii="Times New Roman" w:hAnsi="Times New Roman" w:cs="Times New Roman"/>
          <w:sz w:val="24"/>
          <w:szCs w:val="24"/>
        </w:rPr>
      </w:pPr>
    </w:p>
    <w:p w14:paraId="3FEF39FB" w14:textId="77777777" w:rsidR="00E11D27" w:rsidRPr="000F2B61" w:rsidRDefault="00E11D27" w:rsidP="000F2B61">
      <w:pPr>
        <w:spacing w:after="0"/>
        <w:jc w:val="center"/>
        <w:rPr>
          <w:rFonts w:ascii="Times New Roman" w:hAnsi="Times New Roman" w:cs="Times New Roman"/>
          <w:sz w:val="24"/>
          <w:szCs w:val="24"/>
        </w:rPr>
      </w:pPr>
    </w:p>
    <w:p w14:paraId="579016E4" w14:textId="77777777" w:rsidR="00E11D27" w:rsidRPr="000F2B61" w:rsidRDefault="00E11D27" w:rsidP="000F2B61">
      <w:pPr>
        <w:spacing w:after="0"/>
        <w:jc w:val="center"/>
        <w:rPr>
          <w:rFonts w:ascii="Times New Roman" w:hAnsi="Times New Roman" w:cs="Times New Roman"/>
          <w:sz w:val="24"/>
          <w:szCs w:val="24"/>
        </w:rPr>
      </w:pPr>
    </w:p>
    <w:p w14:paraId="4DCB1852" w14:textId="77777777" w:rsidR="00E11D27" w:rsidRPr="000F2B61" w:rsidRDefault="00E11D27" w:rsidP="000F2B61">
      <w:pPr>
        <w:spacing w:after="0"/>
        <w:jc w:val="center"/>
        <w:rPr>
          <w:rFonts w:ascii="Times New Roman" w:hAnsi="Times New Roman" w:cs="Times New Roman"/>
          <w:sz w:val="24"/>
          <w:szCs w:val="24"/>
        </w:rPr>
      </w:pPr>
    </w:p>
    <w:p w14:paraId="0370E66C" w14:textId="77777777" w:rsidR="00E11D27" w:rsidRPr="000F2B61" w:rsidRDefault="00E11D27" w:rsidP="000F2B61">
      <w:pPr>
        <w:spacing w:after="0"/>
        <w:jc w:val="center"/>
        <w:rPr>
          <w:rFonts w:ascii="Times New Roman" w:hAnsi="Times New Roman" w:cs="Times New Roman"/>
          <w:sz w:val="24"/>
          <w:szCs w:val="24"/>
        </w:rPr>
      </w:pPr>
    </w:p>
    <w:p w14:paraId="1D446E8A" w14:textId="77777777" w:rsidR="00E11D27" w:rsidRPr="000F2B61" w:rsidRDefault="00E11D27" w:rsidP="000F2B61">
      <w:pPr>
        <w:spacing w:after="0"/>
        <w:jc w:val="center"/>
        <w:rPr>
          <w:rFonts w:ascii="Times New Roman" w:hAnsi="Times New Roman" w:cs="Times New Roman"/>
          <w:sz w:val="24"/>
          <w:szCs w:val="24"/>
        </w:rPr>
      </w:pPr>
    </w:p>
    <w:p w14:paraId="65516B8A" w14:textId="77777777" w:rsidR="00E11D27" w:rsidRPr="000F2B61" w:rsidRDefault="00E11D27" w:rsidP="000F2B61">
      <w:pPr>
        <w:spacing w:after="0"/>
        <w:jc w:val="center"/>
        <w:rPr>
          <w:rFonts w:ascii="Times New Roman" w:hAnsi="Times New Roman" w:cs="Times New Roman"/>
          <w:sz w:val="24"/>
          <w:szCs w:val="24"/>
        </w:rPr>
      </w:pPr>
    </w:p>
    <w:p w14:paraId="7F976AF1" w14:textId="77777777" w:rsidR="00E11D27" w:rsidRPr="000F2B61" w:rsidRDefault="00E11D27" w:rsidP="000F2B61">
      <w:pPr>
        <w:spacing w:after="0"/>
        <w:jc w:val="center"/>
        <w:rPr>
          <w:rFonts w:ascii="Times New Roman" w:hAnsi="Times New Roman" w:cs="Times New Roman"/>
          <w:sz w:val="24"/>
          <w:szCs w:val="24"/>
        </w:rPr>
      </w:pPr>
    </w:p>
    <w:p w14:paraId="6EEE8946" w14:textId="77777777" w:rsidR="00E11D27" w:rsidRPr="000F2B61" w:rsidRDefault="00E11D27" w:rsidP="000F2B61">
      <w:pPr>
        <w:spacing w:after="0"/>
        <w:jc w:val="center"/>
        <w:rPr>
          <w:rFonts w:ascii="Times New Roman" w:hAnsi="Times New Roman" w:cs="Times New Roman"/>
          <w:sz w:val="24"/>
          <w:szCs w:val="24"/>
        </w:rPr>
      </w:pPr>
    </w:p>
    <w:p w14:paraId="501527A8" w14:textId="77777777" w:rsidR="00E11D27" w:rsidRPr="000F2B61" w:rsidRDefault="00E11D27" w:rsidP="000F2B61">
      <w:pPr>
        <w:spacing w:after="0"/>
        <w:jc w:val="center"/>
        <w:rPr>
          <w:rFonts w:ascii="Times New Roman" w:hAnsi="Times New Roman" w:cs="Times New Roman"/>
          <w:sz w:val="24"/>
          <w:szCs w:val="24"/>
        </w:rPr>
      </w:pPr>
    </w:p>
    <w:p w14:paraId="569F4128" w14:textId="77777777" w:rsidR="00E11D27" w:rsidRPr="000F2B61" w:rsidRDefault="00E11D27" w:rsidP="000F2B61">
      <w:pPr>
        <w:spacing w:after="0"/>
        <w:jc w:val="center"/>
        <w:rPr>
          <w:rFonts w:ascii="Times New Roman" w:hAnsi="Times New Roman" w:cs="Times New Roman"/>
          <w:sz w:val="24"/>
          <w:szCs w:val="24"/>
        </w:rPr>
      </w:pPr>
    </w:p>
    <w:p w14:paraId="36936F4D" w14:textId="77777777" w:rsidR="00E11D27" w:rsidRPr="000F2B61" w:rsidRDefault="00E11D27" w:rsidP="000F2B61">
      <w:pPr>
        <w:spacing w:after="0"/>
        <w:jc w:val="center"/>
        <w:rPr>
          <w:rFonts w:ascii="Times New Roman" w:hAnsi="Times New Roman" w:cs="Times New Roman"/>
          <w:sz w:val="24"/>
          <w:szCs w:val="24"/>
        </w:rPr>
      </w:pPr>
    </w:p>
    <w:p w14:paraId="5121B9A9" w14:textId="77777777" w:rsidR="00E11D27" w:rsidRPr="000F2B61" w:rsidRDefault="00E11D27" w:rsidP="000F2B61">
      <w:pPr>
        <w:spacing w:after="0" w:line="480" w:lineRule="auto"/>
        <w:rPr>
          <w:rFonts w:ascii="Times New Roman" w:hAnsi="Times New Roman" w:cs="Times New Roman"/>
          <w:sz w:val="24"/>
          <w:szCs w:val="24"/>
        </w:rPr>
      </w:pPr>
    </w:p>
    <w:p w14:paraId="4C757A40" w14:textId="77777777" w:rsidR="006C7EFC" w:rsidRPr="000F2B61" w:rsidRDefault="00E11D27" w:rsidP="000F2B61">
      <w:pPr>
        <w:spacing w:after="0" w:line="480" w:lineRule="auto"/>
        <w:rPr>
          <w:rFonts w:ascii="Times New Roman" w:hAnsi="Times New Roman" w:cs="Times New Roman"/>
          <w:sz w:val="24"/>
          <w:szCs w:val="24"/>
        </w:rPr>
      </w:pPr>
      <w:r w:rsidRPr="000F2B61">
        <w:rPr>
          <w:rFonts w:ascii="Times New Roman" w:hAnsi="Times New Roman" w:cs="Times New Roman"/>
          <w:sz w:val="24"/>
          <w:szCs w:val="24"/>
        </w:rPr>
        <w:tab/>
      </w:r>
    </w:p>
    <w:p w14:paraId="7D839C5F" w14:textId="0F7D2458" w:rsidR="00160088" w:rsidRPr="000F2B61" w:rsidRDefault="006C7EFC" w:rsidP="000F2B61">
      <w:pPr>
        <w:spacing w:after="0" w:line="480" w:lineRule="auto"/>
        <w:rPr>
          <w:rFonts w:ascii="Times New Roman" w:hAnsi="Times New Roman" w:cs="Times New Roman"/>
          <w:sz w:val="24"/>
          <w:szCs w:val="24"/>
        </w:rPr>
      </w:pPr>
      <w:r w:rsidRPr="000F2B61">
        <w:rPr>
          <w:rFonts w:ascii="Times New Roman" w:hAnsi="Times New Roman" w:cs="Times New Roman"/>
          <w:sz w:val="24"/>
          <w:szCs w:val="24"/>
        </w:rPr>
        <w:t xml:space="preserve">     </w:t>
      </w:r>
      <w:r w:rsidR="00CC1FC3" w:rsidRPr="000F2B61">
        <w:rPr>
          <w:rFonts w:ascii="Times New Roman" w:hAnsi="Times New Roman" w:cs="Times New Roman"/>
          <w:sz w:val="24"/>
          <w:szCs w:val="24"/>
        </w:rPr>
        <w:t>A capital investment decision is important for many business</w:t>
      </w:r>
      <w:r w:rsidR="00FC5712" w:rsidRPr="000F2B61">
        <w:rPr>
          <w:rFonts w:ascii="Times New Roman" w:hAnsi="Times New Roman" w:cs="Times New Roman"/>
          <w:sz w:val="24"/>
          <w:szCs w:val="24"/>
        </w:rPr>
        <w:t>es</w:t>
      </w:r>
      <w:r w:rsidR="00CC1FC3" w:rsidRPr="000F2B61">
        <w:rPr>
          <w:rFonts w:ascii="Times New Roman" w:hAnsi="Times New Roman" w:cs="Times New Roman"/>
          <w:sz w:val="24"/>
          <w:szCs w:val="24"/>
        </w:rPr>
        <w:t>.  Capital</w:t>
      </w:r>
      <w:r w:rsidR="00D57D95" w:rsidRPr="000F2B61">
        <w:rPr>
          <w:rFonts w:ascii="Times New Roman" w:hAnsi="Times New Roman" w:cs="Times New Roman"/>
          <w:sz w:val="24"/>
          <w:szCs w:val="24"/>
        </w:rPr>
        <w:t xml:space="preserve"> investment decisions involve </w:t>
      </w:r>
      <w:r w:rsidR="00CC1FC3" w:rsidRPr="000F2B61">
        <w:rPr>
          <w:rFonts w:ascii="Times New Roman" w:hAnsi="Times New Roman" w:cs="Times New Roman"/>
          <w:sz w:val="24"/>
          <w:szCs w:val="24"/>
        </w:rPr>
        <w:t xml:space="preserve">large </w:t>
      </w:r>
      <w:r w:rsidR="00D57D95" w:rsidRPr="000F2B61">
        <w:rPr>
          <w:rFonts w:ascii="Times New Roman" w:hAnsi="Times New Roman" w:cs="Times New Roman"/>
          <w:sz w:val="24"/>
          <w:szCs w:val="24"/>
        </w:rPr>
        <w:t>sums</w:t>
      </w:r>
      <w:r w:rsidR="00CC1FC3" w:rsidRPr="000F2B61">
        <w:rPr>
          <w:rFonts w:ascii="Times New Roman" w:hAnsi="Times New Roman" w:cs="Times New Roman"/>
          <w:sz w:val="24"/>
          <w:szCs w:val="24"/>
        </w:rPr>
        <w:t xml:space="preserve"> of money that a company uses to invest in things like property or expanding current property that will benefit the company in the long run. </w:t>
      </w:r>
      <w:sdt>
        <w:sdtPr>
          <w:rPr>
            <w:rFonts w:ascii="Times New Roman" w:hAnsi="Times New Roman" w:cs="Times New Roman"/>
            <w:sz w:val="24"/>
            <w:szCs w:val="24"/>
          </w:rPr>
          <w:id w:val="1874644222"/>
          <w:citation/>
        </w:sdtPr>
        <w:sdtEndPr/>
        <w:sdtContent>
          <w:r w:rsidR="00CC1FC3" w:rsidRPr="000F2B61">
            <w:rPr>
              <w:rFonts w:ascii="Times New Roman" w:hAnsi="Times New Roman" w:cs="Times New Roman"/>
              <w:sz w:val="24"/>
              <w:szCs w:val="24"/>
            </w:rPr>
            <w:fldChar w:fldCharType="begin"/>
          </w:r>
          <w:r w:rsidR="006752E3" w:rsidRPr="000F2B61">
            <w:rPr>
              <w:rFonts w:ascii="Times New Roman" w:hAnsi="Times New Roman" w:cs="Times New Roman"/>
              <w:sz w:val="24"/>
              <w:szCs w:val="24"/>
            </w:rPr>
            <w:instrText xml:space="preserve">CITATION Zel14 \l 1033 </w:instrText>
          </w:r>
          <w:r w:rsidR="00CC1FC3" w:rsidRPr="000F2B61">
            <w:rPr>
              <w:rFonts w:ascii="Times New Roman" w:hAnsi="Times New Roman" w:cs="Times New Roman"/>
              <w:sz w:val="24"/>
              <w:szCs w:val="24"/>
            </w:rPr>
            <w:fldChar w:fldCharType="separate"/>
          </w:r>
          <w:r w:rsidR="006752E3" w:rsidRPr="000F2B61">
            <w:rPr>
              <w:rFonts w:ascii="Times New Roman" w:hAnsi="Times New Roman" w:cs="Times New Roman"/>
              <w:noProof/>
              <w:sz w:val="24"/>
              <w:szCs w:val="24"/>
            </w:rPr>
            <w:t>(Zelman William, 2014)</w:t>
          </w:r>
          <w:r w:rsidR="00CC1FC3" w:rsidRPr="000F2B61">
            <w:rPr>
              <w:rFonts w:ascii="Times New Roman" w:hAnsi="Times New Roman" w:cs="Times New Roman"/>
              <w:sz w:val="24"/>
              <w:szCs w:val="24"/>
            </w:rPr>
            <w:fldChar w:fldCharType="end"/>
          </w:r>
        </w:sdtContent>
      </w:sdt>
      <w:r w:rsidR="00FC5712" w:rsidRPr="000F2B61">
        <w:rPr>
          <w:rFonts w:ascii="Times New Roman" w:hAnsi="Times New Roman" w:cs="Times New Roman"/>
          <w:sz w:val="24"/>
          <w:szCs w:val="24"/>
        </w:rPr>
        <w:t xml:space="preserve">. </w:t>
      </w:r>
      <w:r w:rsidR="0043716E" w:rsidRPr="000F2B61">
        <w:rPr>
          <w:rFonts w:ascii="Times New Roman" w:hAnsi="Times New Roman" w:cs="Times New Roman"/>
          <w:sz w:val="24"/>
          <w:szCs w:val="24"/>
        </w:rPr>
        <w:t xml:space="preserve"> A capital investment decision is an important decision for any com</w:t>
      </w:r>
      <w:r w:rsidR="00D57D95" w:rsidRPr="000F2B61">
        <w:rPr>
          <w:rFonts w:ascii="Times New Roman" w:hAnsi="Times New Roman" w:cs="Times New Roman"/>
          <w:sz w:val="24"/>
          <w:szCs w:val="24"/>
        </w:rPr>
        <w:t>pany including those in the</w:t>
      </w:r>
      <w:r w:rsidR="0043716E" w:rsidRPr="000F2B61">
        <w:rPr>
          <w:rFonts w:ascii="Times New Roman" w:hAnsi="Times New Roman" w:cs="Times New Roman"/>
          <w:sz w:val="24"/>
          <w:szCs w:val="24"/>
        </w:rPr>
        <w:t xml:space="preserve"> health care sector.</w:t>
      </w:r>
      <w:r w:rsidR="004A475A" w:rsidRPr="000F2B61">
        <w:rPr>
          <w:rFonts w:ascii="Times New Roman" w:hAnsi="Times New Roman" w:cs="Times New Roman"/>
          <w:sz w:val="24"/>
          <w:szCs w:val="24"/>
        </w:rPr>
        <w:t xml:space="preserve">  When making decision</w:t>
      </w:r>
      <w:r w:rsidR="00FC5712" w:rsidRPr="000F2B61">
        <w:rPr>
          <w:rFonts w:ascii="Times New Roman" w:hAnsi="Times New Roman" w:cs="Times New Roman"/>
          <w:sz w:val="24"/>
          <w:szCs w:val="24"/>
        </w:rPr>
        <w:t>s</w:t>
      </w:r>
      <w:r w:rsidR="0043716E" w:rsidRPr="000F2B61">
        <w:rPr>
          <w:rFonts w:ascii="Times New Roman" w:hAnsi="Times New Roman" w:cs="Times New Roman"/>
          <w:sz w:val="24"/>
          <w:szCs w:val="24"/>
        </w:rPr>
        <w:t xml:space="preserve"> about what </w:t>
      </w:r>
      <w:r w:rsidR="004A475A" w:rsidRPr="000F2B61">
        <w:rPr>
          <w:rFonts w:ascii="Times New Roman" w:hAnsi="Times New Roman" w:cs="Times New Roman"/>
          <w:sz w:val="24"/>
          <w:szCs w:val="24"/>
        </w:rPr>
        <w:t>type of capital</w:t>
      </w:r>
      <w:r w:rsidR="0043716E" w:rsidRPr="000F2B61">
        <w:rPr>
          <w:rFonts w:ascii="Times New Roman" w:hAnsi="Times New Roman" w:cs="Times New Roman"/>
          <w:sz w:val="24"/>
          <w:szCs w:val="24"/>
        </w:rPr>
        <w:t xml:space="preserve"> investing </w:t>
      </w:r>
      <w:r w:rsidR="004A475A" w:rsidRPr="000F2B61">
        <w:rPr>
          <w:rFonts w:ascii="Times New Roman" w:hAnsi="Times New Roman" w:cs="Times New Roman"/>
          <w:sz w:val="24"/>
          <w:szCs w:val="24"/>
        </w:rPr>
        <w:t>you are doing</w:t>
      </w:r>
      <w:r w:rsidR="0043716E" w:rsidRPr="000F2B61">
        <w:rPr>
          <w:rFonts w:ascii="Times New Roman" w:hAnsi="Times New Roman" w:cs="Times New Roman"/>
          <w:sz w:val="24"/>
          <w:szCs w:val="24"/>
        </w:rPr>
        <w:t xml:space="preserve"> in the medical world</w:t>
      </w:r>
      <w:r w:rsidR="00FC5712" w:rsidRPr="000F2B61">
        <w:rPr>
          <w:rFonts w:ascii="Times New Roman" w:hAnsi="Times New Roman" w:cs="Times New Roman"/>
          <w:sz w:val="24"/>
          <w:szCs w:val="24"/>
        </w:rPr>
        <w:t>,</w:t>
      </w:r>
      <w:r w:rsidR="0043716E" w:rsidRPr="000F2B61">
        <w:rPr>
          <w:rFonts w:ascii="Times New Roman" w:hAnsi="Times New Roman" w:cs="Times New Roman"/>
          <w:sz w:val="24"/>
          <w:szCs w:val="24"/>
        </w:rPr>
        <w:t xml:space="preserve"> you need to look at everything from possible health risks i</w:t>
      </w:r>
      <w:r w:rsidR="004A475A" w:rsidRPr="000F2B61">
        <w:rPr>
          <w:rFonts w:ascii="Times New Roman" w:hAnsi="Times New Roman" w:cs="Times New Roman"/>
          <w:sz w:val="24"/>
          <w:szCs w:val="24"/>
        </w:rPr>
        <w:t xml:space="preserve">n the future, to technology and more. </w:t>
      </w:r>
      <w:r w:rsidR="0043716E" w:rsidRPr="000F2B61">
        <w:rPr>
          <w:rFonts w:ascii="Times New Roman" w:hAnsi="Times New Roman" w:cs="Times New Roman"/>
          <w:sz w:val="24"/>
          <w:szCs w:val="24"/>
        </w:rPr>
        <w:t>When a capital investment decision is under</w:t>
      </w:r>
      <w:r w:rsidR="00FC5712" w:rsidRPr="000F2B61">
        <w:rPr>
          <w:rFonts w:ascii="Times New Roman" w:hAnsi="Times New Roman" w:cs="Times New Roman"/>
          <w:sz w:val="24"/>
          <w:szCs w:val="24"/>
        </w:rPr>
        <w:t>-</w:t>
      </w:r>
      <w:r w:rsidR="0043716E" w:rsidRPr="000F2B61">
        <w:rPr>
          <w:rFonts w:ascii="Times New Roman" w:hAnsi="Times New Roman" w:cs="Times New Roman"/>
          <w:sz w:val="24"/>
          <w:szCs w:val="24"/>
        </w:rPr>
        <w:t>way in a health care setting there are three main categories</w:t>
      </w:r>
      <w:r w:rsidR="00FC5712" w:rsidRPr="000F2B61">
        <w:rPr>
          <w:rFonts w:ascii="Times New Roman" w:hAnsi="Times New Roman" w:cs="Times New Roman"/>
          <w:sz w:val="24"/>
          <w:szCs w:val="24"/>
        </w:rPr>
        <w:t xml:space="preserve"> </w:t>
      </w:r>
      <w:r w:rsidR="0043716E" w:rsidRPr="000F2B61">
        <w:rPr>
          <w:rFonts w:ascii="Times New Roman" w:hAnsi="Times New Roman" w:cs="Times New Roman"/>
          <w:sz w:val="24"/>
          <w:szCs w:val="24"/>
        </w:rPr>
        <w:t>they fall into: strategic decisions</w:t>
      </w:r>
      <w:r w:rsidR="00C17A05" w:rsidRPr="000F2B61">
        <w:rPr>
          <w:rFonts w:ascii="Times New Roman" w:hAnsi="Times New Roman" w:cs="Times New Roman"/>
          <w:sz w:val="24"/>
          <w:szCs w:val="24"/>
        </w:rPr>
        <w:t xml:space="preserve"> (buying more properties)</w:t>
      </w:r>
      <w:r w:rsidR="0043716E" w:rsidRPr="000F2B61">
        <w:rPr>
          <w:rFonts w:ascii="Times New Roman" w:hAnsi="Times New Roman" w:cs="Times New Roman"/>
          <w:sz w:val="24"/>
          <w:szCs w:val="24"/>
        </w:rPr>
        <w:t xml:space="preserve">, </w:t>
      </w:r>
      <w:r w:rsidR="0043716E" w:rsidRPr="000F2B61">
        <w:rPr>
          <w:rFonts w:ascii="Times New Roman" w:hAnsi="Times New Roman" w:cs="Times New Roman"/>
          <w:sz w:val="24"/>
          <w:szCs w:val="24"/>
        </w:rPr>
        <w:lastRenderedPageBreak/>
        <w:t>expansion decisions</w:t>
      </w:r>
      <w:r w:rsidR="00C17A05" w:rsidRPr="000F2B61">
        <w:rPr>
          <w:rFonts w:ascii="Times New Roman" w:hAnsi="Times New Roman" w:cs="Times New Roman"/>
          <w:sz w:val="24"/>
          <w:szCs w:val="24"/>
        </w:rPr>
        <w:t xml:space="preserve"> (buying more space or adding more space to a hospital or medical facility)</w:t>
      </w:r>
      <w:r w:rsidR="0043716E" w:rsidRPr="000F2B61">
        <w:rPr>
          <w:rFonts w:ascii="Times New Roman" w:hAnsi="Times New Roman" w:cs="Times New Roman"/>
          <w:sz w:val="24"/>
          <w:szCs w:val="24"/>
        </w:rPr>
        <w:t xml:space="preserve"> and replacement decisions</w:t>
      </w:r>
      <w:r w:rsidR="00C17A05" w:rsidRPr="000F2B61">
        <w:rPr>
          <w:rFonts w:ascii="Times New Roman" w:hAnsi="Times New Roman" w:cs="Times New Roman"/>
          <w:sz w:val="24"/>
          <w:szCs w:val="24"/>
        </w:rPr>
        <w:t xml:space="preserve"> (replacing technology)</w:t>
      </w:r>
      <w:r w:rsidR="0043716E" w:rsidRPr="000F2B61">
        <w:rPr>
          <w:rFonts w:ascii="Times New Roman" w:hAnsi="Times New Roman" w:cs="Times New Roman"/>
          <w:sz w:val="24"/>
          <w:szCs w:val="24"/>
        </w:rPr>
        <w:t>.</w:t>
      </w:r>
      <w:r w:rsidR="00C17A05" w:rsidRPr="000F2B61">
        <w:rPr>
          <w:rFonts w:ascii="Times New Roman" w:hAnsi="Times New Roman" w:cs="Times New Roman"/>
          <w:sz w:val="24"/>
          <w:szCs w:val="24"/>
        </w:rPr>
        <w:t xml:space="preserve"> All of these steps are important in the future of the medical facility and can really make or break the company.</w:t>
      </w:r>
      <w:r w:rsidR="0043716E" w:rsidRPr="000F2B61">
        <w:rPr>
          <w:rFonts w:ascii="Times New Roman" w:hAnsi="Times New Roman" w:cs="Times New Roman"/>
          <w:sz w:val="24"/>
          <w:szCs w:val="24"/>
        </w:rPr>
        <w:t xml:space="preserve">   </w:t>
      </w:r>
      <w:r w:rsidR="00D57D95" w:rsidRPr="000F2B61">
        <w:rPr>
          <w:rFonts w:ascii="Times New Roman" w:hAnsi="Times New Roman" w:cs="Times New Roman"/>
          <w:sz w:val="24"/>
          <w:szCs w:val="24"/>
        </w:rPr>
        <w:t xml:space="preserve">It is important that the financial team making these decisions has a sound understanding of what they are doing and how their decision can affect the company financially now and in the future. </w:t>
      </w:r>
    </w:p>
    <w:p w14:paraId="15DC5653" w14:textId="5FFA43DC" w:rsidR="00E11D27" w:rsidRPr="000F2B61" w:rsidRDefault="00160088" w:rsidP="000F2B61">
      <w:pPr>
        <w:spacing w:after="0" w:line="480" w:lineRule="auto"/>
        <w:rPr>
          <w:rFonts w:ascii="Times New Roman" w:hAnsi="Times New Roman" w:cs="Times New Roman"/>
          <w:sz w:val="24"/>
          <w:szCs w:val="24"/>
        </w:rPr>
      </w:pPr>
      <w:r w:rsidRPr="000F2B61">
        <w:rPr>
          <w:rFonts w:ascii="Times New Roman" w:hAnsi="Times New Roman" w:cs="Times New Roman"/>
          <w:sz w:val="24"/>
          <w:szCs w:val="24"/>
        </w:rPr>
        <w:t xml:space="preserve">           Health care organizations face the same challenges as with any other business and the investment decisions used are just as important for future outcomes and quality patient care.  </w:t>
      </w:r>
      <w:r w:rsidR="00D57D95" w:rsidRPr="000F2B61">
        <w:rPr>
          <w:rFonts w:ascii="Times New Roman" w:hAnsi="Times New Roman" w:cs="Times New Roman"/>
          <w:sz w:val="24"/>
          <w:szCs w:val="24"/>
        </w:rPr>
        <w:t xml:space="preserve"> </w:t>
      </w:r>
      <w:r w:rsidRPr="000F2B61">
        <w:rPr>
          <w:rFonts w:ascii="Times New Roman" w:hAnsi="Times New Roman" w:cs="Times New Roman"/>
          <w:sz w:val="24"/>
          <w:szCs w:val="24"/>
        </w:rPr>
        <w:t xml:space="preserve">In order to balance this process, health care organizations need to think long term to meet the goals that are set into place.  Strategically, building a healthy portfolio </w:t>
      </w:r>
      <w:r w:rsidR="00E21414" w:rsidRPr="000F2B61">
        <w:rPr>
          <w:rFonts w:ascii="Times New Roman" w:hAnsi="Times New Roman" w:cs="Times New Roman"/>
          <w:sz w:val="24"/>
          <w:szCs w:val="24"/>
        </w:rPr>
        <w:t>“delivers strategic alignment with the core vision of an agenda for reform that will improve health and healthcare and ensure projects are to be conducted in a disciplined, coherent, and consistent manner while at the same time managing the clear interdependencies across such a comp</w:t>
      </w:r>
      <w:r w:rsidR="000F2B61">
        <w:rPr>
          <w:rFonts w:ascii="Times New Roman" w:hAnsi="Times New Roman" w:cs="Times New Roman"/>
          <w:sz w:val="24"/>
          <w:szCs w:val="24"/>
        </w:rPr>
        <w:t>lex and diverse reform agenda.”(</w:t>
      </w:r>
      <w:r w:rsidR="00A621C2" w:rsidRPr="000F2B61">
        <w:rPr>
          <w:rFonts w:ascii="Times New Roman" w:hAnsi="Times New Roman" w:cs="Times New Roman"/>
          <w:sz w:val="24"/>
          <w:szCs w:val="24"/>
        </w:rPr>
        <w:t xml:space="preserve">Martin, CEO, 2017).  </w:t>
      </w:r>
      <w:r w:rsidR="00E21414" w:rsidRPr="000F2B61">
        <w:rPr>
          <w:rFonts w:ascii="Times New Roman" w:hAnsi="Times New Roman" w:cs="Times New Roman"/>
          <w:sz w:val="24"/>
          <w:szCs w:val="24"/>
        </w:rPr>
        <w:t>While expanding decisions are being well thought out and planned, decisions are being sought to improve both patients and providers in a process which reflects patient concerns and questions.</w:t>
      </w:r>
      <w:r w:rsidR="00833FBF" w:rsidRPr="000F2B61">
        <w:rPr>
          <w:rFonts w:ascii="Times New Roman" w:hAnsi="Times New Roman" w:cs="Times New Roman"/>
          <w:sz w:val="24"/>
          <w:szCs w:val="24"/>
        </w:rPr>
        <w:t xml:space="preserve">  Expanding facilities to reflect more health care access for those who are not within range of a facility becomes a priority goal for health care organizations.  </w:t>
      </w:r>
      <w:r w:rsidR="00ED2702" w:rsidRPr="000F2B61">
        <w:rPr>
          <w:rFonts w:ascii="Times New Roman" w:hAnsi="Times New Roman" w:cs="Times New Roman"/>
          <w:sz w:val="24"/>
          <w:szCs w:val="24"/>
        </w:rPr>
        <w:t xml:space="preserve">Changes in technology, government changes and the economy change a way in which the daily operations are conducted.  These changes change how patient care and providers benefit from a system and succeed in their needs and goals.  </w:t>
      </w:r>
      <w:r w:rsidR="00C20290" w:rsidRPr="000F2B61">
        <w:rPr>
          <w:rFonts w:ascii="Times New Roman" w:hAnsi="Times New Roman" w:cs="Times New Roman"/>
          <w:sz w:val="24"/>
          <w:szCs w:val="24"/>
        </w:rPr>
        <w:t xml:space="preserve">Technology replacement holds a strong value within health care and their company strategy.  With new and better technology being made, capital planning and the operating budget are part of these strategies which become key to how well a company will do.  Goal setting becomes a strategic plan when making decisions which could positively affect the future of the organization.  Having effective planning in place can make goal setting more obtainable in </w:t>
      </w:r>
      <w:r w:rsidR="009D24DD" w:rsidRPr="000F2B61">
        <w:rPr>
          <w:rFonts w:ascii="Times New Roman" w:hAnsi="Times New Roman" w:cs="Times New Roman"/>
          <w:sz w:val="24"/>
          <w:szCs w:val="24"/>
        </w:rPr>
        <w:t>health care.</w:t>
      </w:r>
    </w:p>
    <w:p w14:paraId="2CA0B224" w14:textId="77777777" w:rsidR="006C7EFC" w:rsidRPr="000F2B61" w:rsidRDefault="006C7EFC" w:rsidP="000F2B61">
      <w:pPr>
        <w:tabs>
          <w:tab w:val="left" w:pos="7725"/>
        </w:tabs>
        <w:spacing w:after="0" w:line="480" w:lineRule="auto"/>
        <w:rPr>
          <w:rFonts w:ascii="Times New Roman" w:hAnsi="Times New Roman" w:cs="Times New Roman"/>
          <w:sz w:val="24"/>
          <w:szCs w:val="24"/>
        </w:rPr>
      </w:pPr>
      <w:r w:rsidRPr="000F2B61">
        <w:rPr>
          <w:rFonts w:ascii="Times New Roman" w:hAnsi="Times New Roman" w:cs="Times New Roman"/>
          <w:sz w:val="24"/>
          <w:szCs w:val="24"/>
        </w:rPr>
        <w:t xml:space="preserve">          One example of a Capital Investment decision made by managers of an organization may be to use funds to expand its Emergency Department.  If an organization serves a community where most patients are seen in the Emergency Department and this area is where the majority of its revenue is from, it may be a wise investment decision to expand. When making such decisions, managers and other stakeholders have to evaluate and analyze many things and how such investments will help to further the objectives and goals of the organization in the long term. They will discuss whether there are sufficient funds available to pay for the investment, and determine possible outcomes of topics concerning the amount of cash flow from the investment that will create a positive return on such an investment, will this increase productivity and add value to the organization. They will also consider that they may be able to serve many more patients and increase the daily volume of admissions while having to hire more employees including ER physicians. The main goal here would be that in making any Capital Investment decisions, make sure there is a clear purpose, positive return and long term plan for success.</w:t>
      </w:r>
    </w:p>
    <w:p w14:paraId="79918B3B" w14:textId="77777777" w:rsidR="00806FCC" w:rsidRPr="000F2B61" w:rsidRDefault="00806FCC" w:rsidP="000F2B61">
      <w:pPr>
        <w:tabs>
          <w:tab w:val="left" w:pos="7725"/>
        </w:tabs>
        <w:spacing w:after="0" w:line="480" w:lineRule="auto"/>
        <w:rPr>
          <w:rFonts w:ascii="Times New Roman" w:hAnsi="Times New Roman" w:cs="Times New Roman"/>
          <w:sz w:val="24"/>
          <w:szCs w:val="24"/>
        </w:rPr>
      </w:pPr>
    </w:p>
    <w:p w14:paraId="0E0B4F1C" w14:textId="5DCE5C51" w:rsidR="00CB5682" w:rsidRPr="000F2B61" w:rsidRDefault="00CB5682" w:rsidP="000F2B61">
      <w:pPr>
        <w:tabs>
          <w:tab w:val="left" w:pos="7725"/>
        </w:tabs>
        <w:spacing w:after="0" w:line="480" w:lineRule="auto"/>
        <w:rPr>
          <w:rFonts w:ascii="Times New Roman" w:hAnsi="Times New Roman" w:cs="Times New Roman"/>
          <w:b/>
          <w:sz w:val="24"/>
          <w:szCs w:val="24"/>
        </w:rPr>
      </w:pPr>
      <w:r w:rsidRPr="000F2B61">
        <w:rPr>
          <w:rFonts w:ascii="Times New Roman" w:hAnsi="Times New Roman" w:cs="Times New Roman"/>
          <w:b/>
          <w:sz w:val="24"/>
          <w:szCs w:val="24"/>
        </w:rPr>
        <w:t>Conclusion</w:t>
      </w:r>
    </w:p>
    <w:p w14:paraId="62E69AAB" w14:textId="7198C528" w:rsidR="00CB5682" w:rsidRPr="000F2B61" w:rsidRDefault="000F2B61" w:rsidP="000F2B61">
      <w:pPr>
        <w:tabs>
          <w:tab w:val="left" w:pos="7725"/>
        </w:tabs>
        <w:spacing w:after="0" w:line="480" w:lineRule="auto"/>
        <w:rPr>
          <w:rFonts w:ascii="Times New Roman" w:hAnsi="Times New Roman" w:cs="Times New Roman"/>
          <w:sz w:val="24"/>
          <w:szCs w:val="24"/>
        </w:rPr>
      </w:pPr>
      <w:r w:rsidRPr="000F2B61">
        <w:rPr>
          <w:rFonts w:ascii="Times New Roman" w:hAnsi="Times New Roman" w:cs="Times New Roman"/>
          <w:sz w:val="24"/>
          <w:szCs w:val="24"/>
        </w:rPr>
        <w:t xml:space="preserve">             Capital investment is a crucial aspect that enables an organization to thrive other than survive, and many organizations should consider it with the inclusion of healthcare institutions. Hospital administrators ought to consider the three; strategic, expansion, and replacement pillars, of attaining durable success from the onset of planting a healthcare facility.  The involvement of healthcare givers in the healthcare management panel will help in ensuring that patients’ needs get addressed. Besides, the participation of physicians at the onset of new machinery provides a maximum transition from tradition systems to modern systems. The results of capital investment in a healthcare facility expansion and replacement are applaudable when both physicians and patients embrace the new technology. For fast assimilation of the latest technology and system, healthcare managers have to consider prior training of their staff members to ensure maximum profit within the onset of the implementation of change. Vision and mission statements of a healthcare institution are critical elements in the strategic planning required for capital investment. Identification of a niche in a healthcare market helps ensure that resource allocation gets done where there is a likelihood of maximum productivity. Besides having a set goal to guide the expenditure of allocated funds, frequent evaluation of results will enable the investors to spot the lagging factor in healthcare capital investment.</w:t>
      </w:r>
    </w:p>
    <w:p w14:paraId="2BDEEA58" w14:textId="77777777" w:rsidR="006C7EFC" w:rsidRPr="000F2B61" w:rsidRDefault="006C7EFC" w:rsidP="000F2B61">
      <w:pPr>
        <w:tabs>
          <w:tab w:val="left" w:pos="7725"/>
        </w:tabs>
        <w:spacing w:after="0"/>
        <w:rPr>
          <w:rFonts w:ascii="Times New Roman" w:hAnsi="Times New Roman" w:cs="Times New Roman"/>
          <w:sz w:val="24"/>
          <w:szCs w:val="24"/>
        </w:rPr>
      </w:pPr>
    </w:p>
    <w:p w14:paraId="21D0EE97" w14:textId="6BD3192A" w:rsidR="006C7EFC" w:rsidRPr="000F2B61" w:rsidRDefault="006C7EFC" w:rsidP="000F2B61">
      <w:pPr>
        <w:tabs>
          <w:tab w:val="left" w:pos="7725"/>
        </w:tabs>
        <w:spacing w:after="0"/>
        <w:rPr>
          <w:rFonts w:ascii="Times New Roman" w:hAnsi="Times New Roman" w:cs="Times New Roman"/>
          <w:sz w:val="24"/>
          <w:szCs w:val="24"/>
        </w:rPr>
      </w:pPr>
    </w:p>
    <w:p w14:paraId="5C53E990" w14:textId="4648FC3C" w:rsidR="00D57D95" w:rsidRPr="000F2B61" w:rsidRDefault="00D57D95" w:rsidP="000F2B61">
      <w:pPr>
        <w:spacing w:after="0" w:line="480" w:lineRule="auto"/>
        <w:jc w:val="center"/>
        <w:rPr>
          <w:rFonts w:ascii="Times New Roman" w:hAnsi="Times New Roman" w:cs="Times New Roman"/>
          <w:sz w:val="24"/>
          <w:szCs w:val="24"/>
        </w:rPr>
      </w:pPr>
    </w:p>
    <w:p w14:paraId="074990D7" w14:textId="77777777" w:rsidR="00085CFB" w:rsidRPr="000F2B61" w:rsidRDefault="00085CFB" w:rsidP="000F2B61">
      <w:pPr>
        <w:spacing w:after="0" w:line="480" w:lineRule="auto"/>
        <w:jc w:val="center"/>
        <w:rPr>
          <w:rFonts w:ascii="Times New Roman" w:hAnsi="Times New Roman" w:cs="Times New Roman"/>
          <w:b/>
          <w:bCs/>
          <w:sz w:val="24"/>
          <w:szCs w:val="24"/>
          <w:u w:val="double"/>
        </w:rPr>
      </w:pPr>
    </w:p>
    <w:p w14:paraId="26819FB7" w14:textId="77777777" w:rsidR="000F2B61" w:rsidRDefault="000F2B61" w:rsidP="000F2B61">
      <w:pPr>
        <w:spacing w:after="0" w:line="480" w:lineRule="auto"/>
        <w:jc w:val="center"/>
        <w:rPr>
          <w:rFonts w:ascii="Times New Roman" w:hAnsi="Times New Roman" w:cs="Times New Roman"/>
          <w:b/>
          <w:bCs/>
          <w:sz w:val="24"/>
          <w:szCs w:val="24"/>
          <w:u w:val="double"/>
        </w:rPr>
      </w:pPr>
    </w:p>
    <w:p w14:paraId="55D8FB9B" w14:textId="77777777" w:rsidR="000F2B61" w:rsidRDefault="000F2B61" w:rsidP="000F2B61">
      <w:pPr>
        <w:spacing w:after="0" w:line="480" w:lineRule="auto"/>
        <w:jc w:val="center"/>
        <w:rPr>
          <w:rFonts w:ascii="Times New Roman" w:hAnsi="Times New Roman" w:cs="Times New Roman"/>
          <w:b/>
          <w:bCs/>
          <w:sz w:val="24"/>
          <w:szCs w:val="24"/>
          <w:u w:val="double"/>
        </w:rPr>
      </w:pPr>
    </w:p>
    <w:p w14:paraId="00395822" w14:textId="77777777" w:rsidR="000F2B61" w:rsidRDefault="000F2B61" w:rsidP="000F2B61">
      <w:pPr>
        <w:spacing w:after="0" w:line="480" w:lineRule="auto"/>
        <w:jc w:val="center"/>
        <w:rPr>
          <w:rFonts w:ascii="Times New Roman" w:hAnsi="Times New Roman" w:cs="Times New Roman"/>
          <w:b/>
          <w:bCs/>
          <w:sz w:val="24"/>
          <w:szCs w:val="24"/>
          <w:u w:val="double"/>
        </w:rPr>
      </w:pPr>
    </w:p>
    <w:p w14:paraId="32F6B644" w14:textId="77777777" w:rsidR="000F2B61" w:rsidRDefault="000F2B61" w:rsidP="000F2B61">
      <w:pPr>
        <w:spacing w:after="0" w:line="480" w:lineRule="auto"/>
        <w:jc w:val="center"/>
        <w:rPr>
          <w:rFonts w:ascii="Times New Roman" w:hAnsi="Times New Roman" w:cs="Times New Roman"/>
          <w:b/>
          <w:bCs/>
          <w:sz w:val="24"/>
          <w:szCs w:val="24"/>
          <w:u w:val="double"/>
        </w:rPr>
      </w:pPr>
    </w:p>
    <w:p w14:paraId="3DBB2519" w14:textId="77777777" w:rsidR="000F2B61" w:rsidRDefault="000F2B61" w:rsidP="000F2B61">
      <w:pPr>
        <w:spacing w:after="0" w:line="480" w:lineRule="auto"/>
        <w:jc w:val="center"/>
        <w:rPr>
          <w:rFonts w:ascii="Times New Roman" w:hAnsi="Times New Roman" w:cs="Times New Roman"/>
          <w:b/>
          <w:bCs/>
          <w:sz w:val="24"/>
          <w:szCs w:val="24"/>
          <w:u w:val="double"/>
        </w:rPr>
      </w:pPr>
    </w:p>
    <w:p w14:paraId="4F8B0281" w14:textId="77777777" w:rsidR="000F2B61" w:rsidRDefault="000F2B61" w:rsidP="000F2B61">
      <w:pPr>
        <w:spacing w:after="0" w:line="480" w:lineRule="auto"/>
        <w:jc w:val="center"/>
        <w:rPr>
          <w:rFonts w:ascii="Times New Roman" w:hAnsi="Times New Roman" w:cs="Times New Roman"/>
          <w:b/>
          <w:bCs/>
          <w:sz w:val="24"/>
          <w:szCs w:val="24"/>
          <w:u w:val="double"/>
        </w:rPr>
      </w:pPr>
    </w:p>
    <w:p w14:paraId="22EBE136" w14:textId="77777777" w:rsidR="000F2B61" w:rsidRDefault="000F2B61" w:rsidP="000F2B61">
      <w:pPr>
        <w:spacing w:after="0" w:line="480" w:lineRule="auto"/>
        <w:jc w:val="center"/>
        <w:rPr>
          <w:rFonts w:ascii="Times New Roman" w:hAnsi="Times New Roman" w:cs="Times New Roman"/>
          <w:b/>
          <w:bCs/>
          <w:sz w:val="24"/>
          <w:szCs w:val="24"/>
          <w:u w:val="double"/>
        </w:rPr>
      </w:pPr>
    </w:p>
    <w:p w14:paraId="4E2B9FFF" w14:textId="77777777" w:rsidR="000F2B61" w:rsidRDefault="000F2B61" w:rsidP="000F2B61">
      <w:pPr>
        <w:spacing w:after="0" w:line="480" w:lineRule="auto"/>
        <w:jc w:val="center"/>
        <w:rPr>
          <w:rFonts w:ascii="Times New Roman" w:hAnsi="Times New Roman" w:cs="Times New Roman"/>
          <w:b/>
          <w:bCs/>
          <w:sz w:val="24"/>
          <w:szCs w:val="24"/>
          <w:u w:val="double"/>
        </w:rPr>
      </w:pPr>
    </w:p>
    <w:p w14:paraId="7AA5C922" w14:textId="77777777" w:rsidR="000F2B61" w:rsidRDefault="000F2B61" w:rsidP="000F2B61">
      <w:pPr>
        <w:spacing w:after="0" w:line="480" w:lineRule="auto"/>
        <w:jc w:val="center"/>
        <w:rPr>
          <w:rFonts w:ascii="Times New Roman" w:hAnsi="Times New Roman" w:cs="Times New Roman"/>
          <w:b/>
          <w:bCs/>
          <w:sz w:val="24"/>
          <w:szCs w:val="24"/>
          <w:u w:val="double"/>
        </w:rPr>
      </w:pPr>
    </w:p>
    <w:p w14:paraId="452212D7" w14:textId="77777777" w:rsidR="000F2B61" w:rsidRDefault="000F2B61" w:rsidP="000F2B61">
      <w:pPr>
        <w:spacing w:after="0" w:line="480" w:lineRule="auto"/>
        <w:jc w:val="center"/>
        <w:rPr>
          <w:rFonts w:ascii="Times New Roman" w:hAnsi="Times New Roman" w:cs="Times New Roman"/>
          <w:b/>
          <w:bCs/>
          <w:sz w:val="24"/>
          <w:szCs w:val="24"/>
          <w:u w:val="double"/>
        </w:rPr>
      </w:pPr>
    </w:p>
    <w:p w14:paraId="6A493F9F" w14:textId="572DBBF0" w:rsidR="008B1BFE" w:rsidRPr="000F2B61" w:rsidRDefault="008B1BFE" w:rsidP="000F2B61">
      <w:pPr>
        <w:spacing w:after="0" w:line="480" w:lineRule="auto"/>
        <w:jc w:val="center"/>
        <w:rPr>
          <w:rFonts w:ascii="Times New Roman" w:hAnsi="Times New Roman" w:cs="Times New Roman"/>
          <w:b/>
          <w:bCs/>
          <w:sz w:val="24"/>
          <w:szCs w:val="24"/>
          <w:u w:val="double"/>
        </w:rPr>
      </w:pPr>
      <w:r w:rsidRPr="000F2B61">
        <w:rPr>
          <w:rFonts w:ascii="Times New Roman" w:hAnsi="Times New Roman" w:cs="Times New Roman"/>
          <w:b/>
          <w:bCs/>
          <w:sz w:val="24"/>
          <w:szCs w:val="24"/>
          <w:u w:val="double"/>
        </w:rPr>
        <w:t>REFERENCES:</w:t>
      </w:r>
    </w:p>
    <w:p w14:paraId="39FA7417" w14:textId="365C9850" w:rsidR="006752E3" w:rsidRPr="000F2B61" w:rsidRDefault="006752E3" w:rsidP="000F2B61">
      <w:pPr>
        <w:pStyle w:val="ListParagraph"/>
        <w:numPr>
          <w:ilvl w:val="0"/>
          <w:numId w:val="2"/>
        </w:numPr>
        <w:spacing w:after="0" w:line="480" w:lineRule="auto"/>
        <w:rPr>
          <w:rFonts w:ascii="Times New Roman" w:hAnsi="Times New Roman" w:cs="Times New Roman"/>
          <w:b/>
          <w:bCs/>
          <w:sz w:val="24"/>
          <w:szCs w:val="24"/>
        </w:rPr>
      </w:pPr>
      <w:r w:rsidRPr="000F2B61">
        <w:rPr>
          <w:rFonts w:ascii="Times New Roman" w:hAnsi="Times New Roman" w:cs="Times New Roman"/>
          <w:b/>
          <w:bCs/>
          <w:sz w:val="24"/>
          <w:szCs w:val="24"/>
        </w:rPr>
        <w:t>Z</w:t>
      </w:r>
      <w:r w:rsidRPr="000F2B61">
        <w:rPr>
          <w:rFonts w:ascii="Times New Roman" w:hAnsi="Times New Roman" w:cs="Times New Roman"/>
          <w:bCs/>
          <w:sz w:val="24"/>
          <w:szCs w:val="24"/>
        </w:rPr>
        <w:t>elman William, McCue Michael, Glick Noah, Thomas Marci (2014) San Francisco, CA Jossey-Bass</w:t>
      </w:r>
    </w:p>
    <w:p w14:paraId="1E7ED120" w14:textId="4342B989" w:rsidR="008B1BFE" w:rsidRPr="000F2B61" w:rsidRDefault="008B1BFE" w:rsidP="000F2B61">
      <w:pPr>
        <w:pStyle w:val="ListParagraph"/>
        <w:numPr>
          <w:ilvl w:val="0"/>
          <w:numId w:val="2"/>
        </w:numPr>
        <w:spacing w:after="0" w:line="480" w:lineRule="auto"/>
        <w:rPr>
          <w:rFonts w:ascii="Times New Roman" w:hAnsi="Times New Roman" w:cs="Times New Roman"/>
          <w:b/>
          <w:bCs/>
          <w:sz w:val="24"/>
          <w:szCs w:val="24"/>
          <w:u w:val="double"/>
        </w:rPr>
      </w:pPr>
      <w:r w:rsidRPr="000F2B61">
        <w:rPr>
          <w:rFonts w:ascii="Times New Roman" w:hAnsi="Times New Roman" w:cs="Times New Roman"/>
          <w:sz w:val="24"/>
          <w:szCs w:val="24"/>
        </w:rPr>
        <w:t>Martin, C</w:t>
      </w:r>
      <w:r w:rsidR="00A621C2" w:rsidRPr="000F2B61">
        <w:rPr>
          <w:rFonts w:ascii="Times New Roman" w:hAnsi="Times New Roman" w:cs="Times New Roman"/>
          <w:sz w:val="24"/>
          <w:szCs w:val="24"/>
        </w:rPr>
        <w:t xml:space="preserve">EO, P. (2017).  Healthcare Systems Portfolio and Project Management:  Aligning Strategy, People, and Process.  Retrieved from </w:t>
      </w:r>
      <w:hyperlink r:id="rId9" w:history="1">
        <w:r w:rsidR="006C7EFC" w:rsidRPr="000F2B61">
          <w:rPr>
            <w:rStyle w:val="Hyperlink"/>
            <w:rFonts w:ascii="Times New Roman" w:hAnsi="Times New Roman" w:cs="Times New Roman"/>
            <w:sz w:val="24"/>
            <w:szCs w:val="24"/>
          </w:rPr>
          <w:t>http://www.healthItoutcomes.com</w:t>
        </w:r>
      </w:hyperlink>
      <w:r w:rsidR="00A621C2" w:rsidRPr="000F2B61">
        <w:rPr>
          <w:rFonts w:ascii="Times New Roman" w:hAnsi="Times New Roman" w:cs="Times New Roman"/>
          <w:sz w:val="24"/>
          <w:szCs w:val="24"/>
        </w:rPr>
        <w:t>.</w:t>
      </w:r>
    </w:p>
    <w:p w14:paraId="2E571613" w14:textId="71D49615" w:rsidR="006C7EFC" w:rsidRPr="000F2B61" w:rsidRDefault="006C7EFC" w:rsidP="000F2B61">
      <w:pPr>
        <w:pStyle w:val="ListParagraph"/>
        <w:numPr>
          <w:ilvl w:val="0"/>
          <w:numId w:val="2"/>
        </w:numPr>
        <w:spacing w:after="0" w:line="480" w:lineRule="auto"/>
        <w:rPr>
          <w:rStyle w:val="Hyperlink"/>
          <w:rFonts w:ascii="Times New Roman" w:hAnsi="Times New Roman" w:cs="Times New Roman"/>
          <w:b/>
          <w:bCs/>
          <w:color w:val="auto"/>
          <w:sz w:val="24"/>
          <w:szCs w:val="24"/>
          <w:u w:val="double"/>
        </w:rPr>
      </w:pPr>
      <w:r w:rsidRPr="000F2B61">
        <w:rPr>
          <w:rFonts w:ascii="Times New Roman" w:hAnsi="Times New Roman" w:cs="Times New Roman"/>
          <w:sz w:val="24"/>
          <w:szCs w:val="24"/>
        </w:rPr>
        <w:t xml:space="preserve">Mumma, B.E., McCue, J.Y., Li, C.S., PhD, Holmes, J.F., MD, MPH Effects of Emergency Department Expansion on Emergency Department Patient Flow. </w:t>
      </w:r>
      <w:r w:rsidRPr="000F2B61">
        <w:rPr>
          <w:rFonts w:ascii="Times New Roman" w:hAnsi="Times New Roman" w:cs="Times New Roman"/>
          <w:i/>
          <w:sz w:val="24"/>
          <w:szCs w:val="24"/>
        </w:rPr>
        <w:t xml:space="preserve">Academy Emergency Med, </w:t>
      </w:r>
      <w:r w:rsidRPr="000F2B61">
        <w:rPr>
          <w:rFonts w:ascii="Times New Roman" w:hAnsi="Times New Roman" w:cs="Times New Roman"/>
          <w:sz w:val="24"/>
          <w:szCs w:val="24"/>
        </w:rPr>
        <w:t xml:space="preserve">2015, May 1 PMCID PMC4046120; PMID 24842500 </w:t>
      </w:r>
      <w:hyperlink r:id="rId10" w:history="1">
        <w:r w:rsidRPr="000F2B61">
          <w:rPr>
            <w:rStyle w:val="Hyperlink"/>
            <w:rFonts w:ascii="Times New Roman" w:hAnsi="Times New Roman" w:cs="Times New Roman"/>
            <w:sz w:val="24"/>
            <w:szCs w:val="24"/>
          </w:rPr>
          <w:t>www.ncbi.nlm.nih.gov</w:t>
        </w:r>
      </w:hyperlink>
    </w:p>
    <w:p w14:paraId="2C463284" w14:textId="706266B6" w:rsidR="00085CFB" w:rsidRPr="000F2B61" w:rsidRDefault="00085CFB" w:rsidP="000F2B61">
      <w:pPr>
        <w:pStyle w:val="ListParagraph"/>
        <w:numPr>
          <w:ilvl w:val="0"/>
          <w:numId w:val="2"/>
        </w:numPr>
        <w:spacing w:after="0" w:line="480" w:lineRule="auto"/>
        <w:rPr>
          <w:rFonts w:ascii="Times New Roman" w:hAnsi="Times New Roman" w:cs="Times New Roman"/>
          <w:b/>
          <w:bCs/>
          <w:sz w:val="24"/>
          <w:szCs w:val="24"/>
          <w:u w:val="double"/>
        </w:rPr>
      </w:pPr>
      <w:r w:rsidRPr="000F2B61">
        <w:rPr>
          <w:rFonts w:ascii="Times New Roman" w:hAnsi="Times New Roman" w:cs="Times New Roman"/>
          <w:color w:val="222222"/>
          <w:sz w:val="24"/>
          <w:szCs w:val="24"/>
          <w:shd w:val="clear" w:color="auto" w:fill="FFFFFF"/>
        </w:rPr>
        <w:t>Du, J., &amp; Yagihashi, T. (2017). Health capital investment and time spent on health-related activities. </w:t>
      </w:r>
      <w:r w:rsidRPr="000F2B61">
        <w:rPr>
          <w:rFonts w:ascii="Times New Roman" w:hAnsi="Times New Roman" w:cs="Times New Roman"/>
          <w:i/>
          <w:iCs/>
          <w:color w:val="222222"/>
          <w:sz w:val="24"/>
          <w:szCs w:val="24"/>
          <w:shd w:val="clear" w:color="auto" w:fill="FFFFFF"/>
        </w:rPr>
        <w:t>Review of Economics of the Household</w:t>
      </w:r>
      <w:r w:rsidRPr="000F2B61">
        <w:rPr>
          <w:rFonts w:ascii="Times New Roman" w:hAnsi="Times New Roman" w:cs="Times New Roman"/>
          <w:color w:val="222222"/>
          <w:sz w:val="24"/>
          <w:szCs w:val="24"/>
          <w:shd w:val="clear" w:color="auto" w:fill="FFFFFF"/>
        </w:rPr>
        <w:t>, </w:t>
      </w:r>
      <w:r w:rsidRPr="000F2B61">
        <w:rPr>
          <w:rFonts w:ascii="Times New Roman" w:hAnsi="Times New Roman" w:cs="Times New Roman"/>
          <w:i/>
          <w:iCs/>
          <w:color w:val="222222"/>
          <w:sz w:val="24"/>
          <w:szCs w:val="24"/>
          <w:shd w:val="clear" w:color="auto" w:fill="FFFFFF"/>
        </w:rPr>
        <w:t>15</w:t>
      </w:r>
      <w:r w:rsidRPr="000F2B61">
        <w:rPr>
          <w:rFonts w:ascii="Times New Roman" w:hAnsi="Times New Roman" w:cs="Times New Roman"/>
          <w:color w:val="222222"/>
          <w:sz w:val="24"/>
          <w:szCs w:val="24"/>
          <w:shd w:val="clear" w:color="auto" w:fill="FFFFFF"/>
        </w:rPr>
        <w:t>(4), 1215-1248.</w:t>
      </w:r>
    </w:p>
    <w:p w14:paraId="033C6082" w14:textId="3E4F0CD4" w:rsidR="008B1BFE" w:rsidRPr="000F2B61" w:rsidRDefault="008B1BFE" w:rsidP="000F2B61">
      <w:pPr>
        <w:spacing w:after="0" w:line="480" w:lineRule="auto"/>
        <w:jc w:val="center"/>
        <w:rPr>
          <w:rFonts w:ascii="Times New Roman" w:hAnsi="Times New Roman" w:cs="Times New Roman"/>
          <w:b/>
          <w:bCs/>
          <w:sz w:val="24"/>
          <w:szCs w:val="24"/>
          <w:u w:val="double"/>
        </w:rPr>
      </w:pPr>
    </w:p>
    <w:p w14:paraId="79AC044B" w14:textId="77777777" w:rsidR="008B1BFE" w:rsidRPr="000F2B61" w:rsidRDefault="008B1BFE" w:rsidP="000F2B61">
      <w:pPr>
        <w:spacing w:after="0" w:line="480" w:lineRule="auto"/>
        <w:rPr>
          <w:rFonts w:ascii="Times New Roman" w:hAnsi="Times New Roman" w:cs="Times New Roman"/>
          <w:b/>
          <w:bCs/>
          <w:sz w:val="24"/>
          <w:szCs w:val="24"/>
          <w:u w:val="double"/>
        </w:rPr>
      </w:pPr>
    </w:p>
    <w:sectPr w:rsidR="008B1BFE" w:rsidRPr="000F2B61">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8CC718" w14:textId="77777777" w:rsidR="00DB20AA" w:rsidRDefault="00DB20AA" w:rsidP="00E11D27">
      <w:pPr>
        <w:spacing w:after="0" w:line="240" w:lineRule="auto"/>
      </w:pPr>
      <w:r>
        <w:separator/>
      </w:r>
    </w:p>
  </w:endnote>
  <w:endnote w:type="continuationSeparator" w:id="0">
    <w:p w14:paraId="3286BF20" w14:textId="77777777" w:rsidR="00DB20AA" w:rsidRDefault="00DB20AA" w:rsidP="00E11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9B9293" w14:textId="77777777" w:rsidR="00DB20AA" w:rsidRDefault="00DB20AA" w:rsidP="00E11D27">
      <w:pPr>
        <w:spacing w:after="0" w:line="240" w:lineRule="auto"/>
      </w:pPr>
      <w:r>
        <w:separator/>
      </w:r>
    </w:p>
  </w:footnote>
  <w:footnote w:type="continuationSeparator" w:id="0">
    <w:p w14:paraId="160BA4B2" w14:textId="77777777" w:rsidR="00DB20AA" w:rsidRDefault="00DB20AA" w:rsidP="00E11D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9AE1DF" w14:textId="5EA784B3" w:rsidR="00E11D27" w:rsidRDefault="00E11D27">
    <w:pPr>
      <w:pStyle w:val="Header"/>
    </w:pPr>
    <w:r>
      <w:t xml:space="preserve">Capital Investment Decision  </w:t>
    </w:r>
    <w:r>
      <w:tab/>
    </w:r>
    <w:r>
      <w:tab/>
    </w:r>
    <w:r w:rsidR="00E11358">
      <w:t xml:space="preserve">Team </w:t>
    </w:r>
    <w:r>
      <w:t xml:space="preserve"> </w:t>
    </w:r>
  </w:p>
  <w:p w14:paraId="52D82750" w14:textId="77777777" w:rsidR="00E11D27" w:rsidRDefault="00E11D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494C32"/>
    <w:multiLevelType w:val="hybridMultilevel"/>
    <w:tmpl w:val="F3BAB3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BE13A5F"/>
    <w:multiLevelType w:val="hybridMultilevel"/>
    <w:tmpl w:val="099290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27"/>
    <w:rsid w:val="000140A7"/>
    <w:rsid w:val="00024D4F"/>
    <w:rsid w:val="00085CFB"/>
    <w:rsid w:val="000F2B61"/>
    <w:rsid w:val="00123F0C"/>
    <w:rsid w:val="001423D4"/>
    <w:rsid w:val="00160088"/>
    <w:rsid w:val="0025424F"/>
    <w:rsid w:val="003B5A79"/>
    <w:rsid w:val="003F6456"/>
    <w:rsid w:val="0043716E"/>
    <w:rsid w:val="00441B75"/>
    <w:rsid w:val="00471264"/>
    <w:rsid w:val="004803D0"/>
    <w:rsid w:val="004A475A"/>
    <w:rsid w:val="006752E3"/>
    <w:rsid w:val="00692E98"/>
    <w:rsid w:val="006C7EFC"/>
    <w:rsid w:val="00806FCC"/>
    <w:rsid w:val="00827AFB"/>
    <w:rsid w:val="00833FBF"/>
    <w:rsid w:val="008A2F2E"/>
    <w:rsid w:val="008B1BFE"/>
    <w:rsid w:val="009856BD"/>
    <w:rsid w:val="009D24DD"/>
    <w:rsid w:val="00A319EE"/>
    <w:rsid w:val="00A621C2"/>
    <w:rsid w:val="00C17A05"/>
    <w:rsid w:val="00C20290"/>
    <w:rsid w:val="00C23273"/>
    <w:rsid w:val="00C322EC"/>
    <w:rsid w:val="00CB5682"/>
    <w:rsid w:val="00CC1FC3"/>
    <w:rsid w:val="00D57D95"/>
    <w:rsid w:val="00DB20AA"/>
    <w:rsid w:val="00DD24F1"/>
    <w:rsid w:val="00E11358"/>
    <w:rsid w:val="00E11D27"/>
    <w:rsid w:val="00E21414"/>
    <w:rsid w:val="00ED2702"/>
    <w:rsid w:val="00EE4070"/>
    <w:rsid w:val="00F550ED"/>
    <w:rsid w:val="00FC5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1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D27"/>
  </w:style>
  <w:style w:type="paragraph" w:styleId="Footer">
    <w:name w:val="footer"/>
    <w:basedOn w:val="Normal"/>
    <w:link w:val="FooterChar"/>
    <w:uiPriority w:val="99"/>
    <w:unhideWhenUsed/>
    <w:rsid w:val="00E11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D27"/>
  </w:style>
  <w:style w:type="paragraph" w:styleId="ListParagraph">
    <w:name w:val="List Paragraph"/>
    <w:basedOn w:val="Normal"/>
    <w:uiPriority w:val="34"/>
    <w:qFormat/>
    <w:rsid w:val="008B1BFE"/>
    <w:pPr>
      <w:ind w:left="720"/>
      <w:contextualSpacing/>
    </w:pPr>
  </w:style>
  <w:style w:type="character" w:styleId="Hyperlink">
    <w:name w:val="Hyperlink"/>
    <w:basedOn w:val="DefaultParagraphFont"/>
    <w:uiPriority w:val="99"/>
    <w:unhideWhenUsed/>
    <w:rsid w:val="006C7EFC"/>
    <w:rPr>
      <w:color w:val="0563C1" w:themeColor="hyperlink"/>
      <w:u w:val="single"/>
    </w:rPr>
  </w:style>
  <w:style w:type="paragraph" w:styleId="BalloonText">
    <w:name w:val="Balloon Text"/>
    <w:basedOn w:val="Normal"/>
    <w:link w:val="BalloonTextChar"/>
    <w:uiPriority w:val="99"/>
    <w:semiHidden/>
    <w:unhideWhenUsed/>
    <w:rsid w:val="00441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B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D27"/>
  </w:style>
  <w:style w:type="paragraph" w:styleId="Footer">
    <w:name w:val="footer"/>
    <w:basedOn w:val="Normal"/>
    <w:link w:val="FooterChar"/>
    <w:uiPriority w:val="99"/>
    <w:unhideWhenUsed/>
    <w:rsid w:val="00E11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D27"/>
  </w:style>
  <w:style w:type="paragraph" w:styleId="ListParagraph">
    <w:name w:val="List Paragraph"/>
    <w:basedOn w:val="Normal"/>
    <w:uiPriority w:val="34"/>
    <w:qFormat/>
    <w:rsid w:val="008B1BFE"/>
    <w:pPr>
      <w:ind w:left="720"/>
      <w:contextualSpacing/>
    </w:pPr>
  </w:style>
  <w:style w:type="character" w:styleId="Hyperlink">
    <w:name w:val="Hyperlink"/>
    <w:basedOn w:val="DefaultParagraphFont"/>
    <w:uiPriority w:val="99"/>
    <w:unhideWhenUsed/>
    <w:rsid w:val="006C7EFC"/>
    <w:rPr>
      <w:color w:val="0563C1" w:themeColor="hyperlink"/>
      <w:u w:val="single"/>
    </w:rPr>
  </w:style>
  <w:style w:type="paragraph" w:styleId="BalloonText">
    <w:name w:val="Balloon Text"/>
    <w:basedOn w:val="Normal"/>
    <w:link w:val="BalloonTextChar"/>
    <w:uiPriority w:val="99"/>
    <w:semiHidden/>
    <w:unhideWhenUsed/>
    <w:rsid w:val="00441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B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470957">
      <w:bodyDiv w:val="1"/>
      <w:marLeft w:val="0"/>
      <w:marRight w:val="0"/>
      <w:marTop w:val="0"/>
      <w:marBottom w:val="0"/>
      <w:divBdr>
        <w:top w:val="none" w:sz="0" w:space="0" w:color="auto"/>
        <w:left w:val="none" w:sz="0" w:space="0" w:color="auto"/>
        <w:bottom w:val="none" w:sz="0" w:space="0" w:color="auto"/>
        <w:right w:val="none" w:sz="0" w:space="0" w:color="auto"/>
      </w:divBdr>
    </w:div>
    <w:div w:id="1278175526">
      <w:bodyDiv w:val="1"/>
      <w:marLeft w:val="0"/>
      <w:marRight w:val="0"/>
      <w:marTop w:val="0"/>
      <w:marBottom w:val="0"/>
      <w:divBdr>
        <w:top w:val="none" w:sz="0" w:space="0" w:color="auto"/>
        <w:left w:val="none" w:sz="0" w:space="0" w:color="auto"/>
        <w:bottom w:val="none" w:sz="0" w:space="0" w:color="auto"/>
        <w:right w:val="none" w:sz="0" w:space="0" w:color="auto"/>
      </w:divBdr>
    </w:div>
    <w:div w:id="1322927083">
      <w:bodyDiv w:val="1"/>
      <w:marLeft w:val="0"/>
      <w:marRight w:val="0"/>
      <w:marTop w:val="0"/>
      <w:marBottom w:val="0"/>
      <w:divBdr>
        <w:top w:val="none" w:sz="0" w:space="0" w:color="auto"/>
        <w:left w:val="none" w:sz="0" w:space="0" w:color="auto"/>
        <w:bottom w:val="none" w:sz="0" w:space="0" w:color="auto"/>
        <w:right w:val="none" w:sz="0" w:space="0" w:color="auto"/>
      </w:divBdr>
    </w:div>
    <w:div w:id="205083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ncbi.nlm.nih.gov" TargetMode="External"/><Relationship Id="rId4" Type="http://schemas.microsoft.com/office/2007/relationships/stylesWithEffects" Target="stylesWithEffects.xml"/><Relationship Id="rId9" Type="http://schemas.openxmlformats.org/officeDocument/2006/relationships/hyperlink" Target="http://www.healthItoutcom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Zel14</b:Tag>
    <b:SourceType>BookSection</b:SourceType>
    <b:Guid>{E922FF4D-1845-4AC7-8CC2-2F4D71F80929}</b:Guid>
    <b:Title>Financial management of health care orginization</b:Title>
    <b:Year>2014</b:Year>
    <b:Author>
      <b:Author>
        <b:NameList>
          <b:Person>
            <b:Last>Zelman William</b:Last>
            <b:First>McCue</b:First>
            <b:Middle>Michael, Glick Noah, Thomas Marci</b:Middle>
          </b:Person>
        </b:NameList>
      </b:Author>
      <b:BookAuthor>
        <b:NameList>
          <b:Person>
            <b:Last>Zelman William</b:Last>
            <b:First>McCue</b:First>
            <b:Middle>Michael, Glick Noah, Thomas Marci</b:Middle>
          </b:Person>
        </b:NameList>
      </b:BookAuthor>
    </b:Author>
    <b:BookTitle>Financial management of health cae orginization</b:BookTitle>
    <b:Pages>301</b:Pages>
    <b:City>San Fracisco</b:City>
    <b:Publisher>Jossey-Bass</b:Publisher>
    <b:RefOrder>1</b:RefOrder>
  </b:Source>
</b:Sources>
</file>

<file path=customXml/itemProps1.xml><?xml version="1.0" encoding="utf-8"?>
<ds:datastoreItem xmlns:ds="http://schemas.openxmlformats.org/officeDocument/2006/customXml" ds:itemID="{D7D8AF07-B1E9-4679-BF17-9EFD80CD3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997</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HealthPartners</Company>
  <LinksUpToDate>false</LinksUpToDate>
  <CharactersWithSpaces>6667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Ehmiller, Amber R</dc:creator>
  <cp:lastModifiedBy>Simon</cp:lastModifiedBy>
  <cp:revision>2</cp:revision>
  <dcterms:created xsi:type="dcterms:W3CDTF">2019-10-05T06:20:00Z</dcterms:created>
  <dcterms:modified xsi:type="dcterms:W3CDTF">2019-10-05T06:20:00Z</dcterms:modified>
</cp:coreProperties>
</file>