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673AF" w14:textId="40723E71" w:rsidR="00552C15" w:rsidRPr="00F27D7B" w:rsidRDefault="00A7494E" w:rsidP="00A7494E">
      <w:pPr>
        <w:jc w:val="center"/>
        <w:rPr>
          <w:rFonts w:ascii="Times New Roman" w:hAnsi="Times New Roman" w:cs="Times New Roman"/>
          <w:b/>
          <w:bCs/>
          <w:sz w:val="24"/>
          <w:szCs w:val="24"/>
        </w:rPr>
      </w:pPr>
      <w:r w:rsidRPr="00F27D7B">
        <w:rPr>
          <w:rFonts w:ascii="Times New Roman" w:hAnsi="Times New Roman" w:cs="Times New Roman"/>
          <w:b/>
          <w:bCs/>
          <w:sz w:val="24"/>
          <w:szCs w:val="24"/>
        </w:rPr>
        <w:t>Reforming Texas Disenfranchisement Laws</w:t>
      </w:r>
    </w:p>
    <w:p w14:paraId="79D24871" w14:textId="13321DA0" w:rsidR="00A7494E" w:rsidRDefault="00A7494E" w:rsidP="00A7494E">
      <w:pPr>
        <w:jc w:val="center"/>
        <w:rPr>
          <w:rFonts w:ascii="Times New Roman" w:hAnsi="Times New Roman" w:cs="Times New Roman"/>
          <w:sz w:val="24"/>
          <w:szCs w:val="24"/>
        </w:rPr>
      </w:pPr>
    </w:p>
    <w:p w14:paraId="04A73F4C" w14:textId="666BF176" w:rsidR="00A7494E" w:rsidRPr="002557F1" w:rsidRDefault="00A7494E" w:rsidP="002557F1">
      <w:pPr>
        <w:rPr>
          <w:rFonts w:ascii="Times New Roman" w:hAnsi="Times New Roman" w:cs="Times New Roman"/>
          <w:b/>
          <w:bCs/>
          <w:sz w:val="24"/>
          <w:szCs w:val="24"/>
        </w:rPr>
      </w:pPr>
      <w:r w:rsidRPr="00793236">
        <w:rPr>
          <w:rFonts w:ascii="Times New Roman" w:hAnsi="Times New Roman" w:cs="Times New Roman"/>
          <w:b/>
          <w:bCs/>
          <w:sz w:val="24"/>
          <w:szCs w:val="24"/>
          <w:highlight w:val="yellow"/>
        </w:rPr>
        <w:t>Introduction</w:t>
      </w:r>
      <w:r w:rsidR="00793236" w:rsidRPr="00793236">
        <w:rPr>
          <w:rFonts w:ascii="Times New Roman" w:hAnsi="Times New Roman" w:cs="Times New Roman"/>
          <w:b/>
          <w:bCs/>
          <w:sz w:val="24"/>
          <w:szCs w:val="24"/>
          <w:highlight w:val="yellow"/>
        </w:rPr>
        <w:t xml:space="preserve"> *Already complete and turned in. Added for your review only. This will give you a general understanding as to what I am researching. I chose to look at 3 states: Texas, Florida and Maine. You can add other states if need be to clarify the research.</w:t>
      </w:r>
    </w:p>
    <w:p w14:paraId="08F4B4AD" w14:textId="55FABA2B" w:rsidR="00A7494E" w:rsidRDefault="0098203D"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The most basic right of a citizen in a democracy is the right to vote and without this right, people can and will be easily ignored and even abused by their government. </w:t>
      </w:r>
      <w:r w:rsidR="006764BB">
        <w:rPr>
          <w:rFonts w:ascii="Times New Roman" w:hAnsi="Times New Roman" w:cs="Times New Roman"/>
          <w:sz w:val="24"/>
          <w:szCs w:val="24"/>
        </w:rPr>
        <w:t xml:space="preserve">Texas law on voting with a felony conviction under Section 11.002 of the Texas Elections Code </w:t>
      </w:r>
      <w:r w:rsidR="0063010F">
        <w:rPr>
          <w:rFonts w:ascii="Times New Roman" w:hAnsi="Times New Roman" w:cs="Times New Roman"/>
          <w:sz w:val="24"/>
          <w:szCs w:val="24"/>
        </w:rPr>
        <w:t xml:space="preserve">governs who is qualified to vote in Texas. As stated in this code, </w:t>
      </w:r>
      <w:r w:rsidR="00D56329">
        <w:rPr>
          <w:rFonts w:ascii="Times New Roman" w:hAnsi="Times New Roman" w:cs="Times New Roman"/>
          <w:sz w:val="24"/>
          <w:szCs w:val="24"/>
        </w:rPr>
        <w:t>"</w:t>
      </w:r>
      <w:r w:rsidR="0063010F">
        <w:rPr>
          <w:rFonts w:ascii="Times New Roman" w:hAnsi="Times New Roman" w:cs="Times New Roman"/>
          <w:sz w:val="24"/>
          <w:szCs w:val="24"/>
        </w:rPr>
        <w:t>qualified voter</w:t>
      </w:r>
      <w:r w:rsidR="00D56329">
        <w:rPr>
          <w:rFonts w:ascii="Times New Roman" w:hAnsi="Times New Roman" w:cs="Times New Roman"/>
          <w:sz w:val="24"/>
          <w:szCs w:val="24"/>
        </w:rPr>
        <w:t>"</w:t>
      </w:r>
      <w:r w:rsidR="0063010F">
        <w:rPr>
          <w:rFonts w:ascii="Times New Roman" w:hAnsi="Times New Roman" w:cs="Times New Roman"/>
          <w:sz w:val="24"/>
          <w:szCs w:val="24"/>
        </w:rPr>
        <w:t xml:space="preserve"> means (4) has not been finally convicted of a felony or, if so convicted, has (A) fully discharged the sentence, including any term of incarceration, parole, or supervision, or completed a period of probation ordered by any court; or (B) been pardoned or otherwise released from resulting disability to vote. </w:t>
      </w:r>
      <w:r w:rsidR="009113E0">
        <w:rPr>
          <w:rFonts w:ascii="Times New Roman" w:hAnsi="Times New Roman" w:cs="Times New Roman"/>
          <w:sz w:val="24"/>
          <w:szCs w:val="24"/>
        </w:rPr>
        <w:t xml:space="preserve">Ex-offenders should re-register to vote. </w:t>
      </w:r>
      <w:r w:rsidR="0063010F">
        <w:rPr>
          <w:rFonts w:ascii="Times New Roman" w:hAnsi="Times New Roman" w:cs="Times New Roman"/>
          <w:sz w:val="24"/>
          <w:szCs w:val="24"/>
        </w:rPr>
        <w:t xml:space="preserve">Many states restore voting rights to individuals automatically after they exit jail or prison while others continue the bar on voting even while on probation or parole. A few permanently disenfranchise people with a past conviction or require they petition the government to have their right restored </w:t>
      </w:r>
      <w:r w:rsidR="009113E0">
        <w:rPr>
          <w:rFonts w:ascii="Times New Roman" w:hAnsi="Times New Roman" w:cs="Times New Roman"/>
          <w:sz w:val="24"/>
          <w:szCs w:val="24"/>
        </w:rPr>
        <w:t xml:space="preserve">(Nonprofit VOTE, 2005). In Florida, individuals convicted of a felony now regain their right to vote upon completion of all the terms of their sentence – including prison, parole, probation and repayment of restitution or fines. The one exception is that any person convicted of a sex offense or murder permanently loos their right to vote unless granted a pardon to do so. On the other hand, in the states of Maine and Vermont, the right to vote is never taken away from individuals convicted of a felony, even while in prison. </w:t>
      </w:r>
    </w:p>
    <w:p w14:paraId="17DCE51D" w14:textId="0646AD62" w:rsidR="001D278A" w:rsidRDefault="001D278A"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Texas has a terrible track records of voter suppression. A list from the Center for American Progress report some problems identified in the 2018 midterm elections that include voter registration problems, strict voter ID and ballot requirements to voter intimidation and harassment. </w:t>
      </w:r>
      <w:r w:rsidR="0098203D">
        <w:rPr>
          <w:rFonts w:ascii="Times New Roman" w:hAnsi="Times New Roman" w:cs="Times New Roman"/>
          <w:sz w:val="24"/>
          <w:szCs w:val="24"/>
        </w:rPr>
        <w:t xml:space="preserve">The barriers tend to weigh heaviest on seniors, black and brown communities, and </w:t>
      </w:r>
      <w:r w:rsidR="0098203D">
        <w:rPr>
          <w:rFonts w:ascii="Times New Roman" w:hAnsi="Times New Roman" w:cs="Times New Roman"/>
          <w:sz w:val="24"/>
          <w:szCs w:val="24"/>
        </w:rPr>
        <w:lastRenderedPageBreak/>
        <w:t xml:space="preserve">poor people (Van Cleve, 2020). </w:t>
      </w:r>
      <w:r w:rsidR="00C66254">
        <w:rPr>
          <w:rFonts w:ascii="Times New Roman" w:hAnsi="Times New Roman" w:cs="Times New Roman"/>
          <w:sz w:val="24"/>
          <w:szCs w:val="24"/>
        </w:rPr>
        <w:t>One in 13 African Americans of voting age is disenfranchised, a rate more than four times greater than that of non-African Americans. Over 7.4 percent of the adult African American population is disenfranchised compared to 1.8 percent of the non-African American population</w:t>
      </w:r>
      <w:r w:rsidR="0062403C">
        <w:rPr>
          <w:rFonts w:ascii="Times New Roman" w:hAnsi="Times New Roman" w:cs="Times New Roman"/>
          <w:sz w:val="24"/>
          <w:szCs w:val="24"/>
        </w:rPr>
        <w:t xml:space="preserve"> (</w:t>
      </w:r>
      <w:proofErr w:type="spellStart"/>
      <w:r w:rsidR="0062403C">
        <w:rPr>
          <w:rFonts w:ascii="Times New Roman" w:hAnsi="Times New Roman" w:cs="Times New Roman"/>
          <w:sz w:val="24"/>
          <w:szCs w:val="24"/>
        </w:rPr>
        <w:t>Uggen</w:t>
      </w:r>
      <w:proofErr w:type="spellEnd"/>
      <w:r w:rsidR="0062403C">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62403C">
        <w:rPr>
          <w:rFonts w:ascii="Times New Roman" w:hAnsi="Times New Roman" w:cs="Times New Roman"/>
          <w:sz w:val="24"/>
          <w:szCs w:val="24"/>
        </w:rPr>
        <w:t xml:space="preserve">, Shannon 2016). </w:t>
      </w:r>
      <w:r w:rsidR="00BD5DAF">
        <w:rPr>
          <w:rFonts w:ascii="Times New Roman" w:hAnsi="Times New Roman" w:cs="Times New Roman"/>
          <w:sz w:val="24"/>
          <w:szCs w:val="24"/>
        </w:rPr>
        <w:t xml:space="preserve">African American disenfranchisement rates also vary significantly by </w:t>
      </w:r>
      <w:r w:rsidR="00D56329">
        <w:rPr>
          <w:rFonts w:ascii="Times New Roman" w:hAnsi="Times New Roman" w:cs="Times New Roman"/>
          <w:sz w:val="24"/>
          <w:szCs w:val="24"/>
        </w:rPr>
        <w:t>S</w:t>
      </w:r>
      <w:r w:rsidR="00BD5DAF">
        <w:rPr>
          <w:rFonts w:ascii="Times New Roman" w:hAnsi="Times New Roman" w:cs="Times New Roman"/>
          <w:sz w:val="24"/>
          <w:szCs w:val="24"/>
        </w:rPr>
        <w:t>tate. In four states – Florida (21 percent), Kentucky (26 percent), Tennessee (21 percent), and Virginia (22 percent) – more than one in five African Americans is disenfranchised (</w:t>
      </w:r>
      <w:proofErr w:type="spellStart"/>
      <w:r w:rsidR="00BD5DAF">
        <w:rPr>
          <w:rFonts w:ascii="Times New Roman" w:hAnsi="Times New Roman" w:cs="Times New Roman"/>
          <w:sz w:val="24"/>
          <w:szCs w:val="24"/>
        </w:rPr>
        <w:t>Uggen</w:t>
      </w:r>
      <w:proofErr w:type="spellEnd"/>
      <w:r w:rsidR="00BD5DAF">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BD5DAF">
        <w:rPr>
          <w:rFonts w:ascii="Times New Roman" w:hAnsi="Times New Roman" w:cs="Times New Roman"/>
          <w:sz w:val="24"/>
          <w:szCs w:val="24"/>
        </w:rPr>
        <w:t>, Shannon 2016).</w:t>
      </w:r>
      <w:r w:rsidR="002557F1">
        <w:rPr>
          <w:rFonts w:ascii="Times New Roman" w:hAnsi="Times New Roman" w:cs="Times New Roman"/>
          <w:sz w:val="24"/>
          <w:szCs w:val="24"/>
        </w:rPr>
        <w:t xml:space="preserve"> Despite significant legal changes in recent decades, over 6.1 million Americans remain disenfranchised in 2016. When broken down by race, it shows the disparities in the criminal justice system are linked to disparities in political representation. About 4.7 million adults who live, work, and pay taxes in their communities are banned from voting. Of this total, over one million are African Americans who have completed their sentences (</w:t>
      </w:r>
      <w:proofErr w:type="spellStart"/>
      <w:r w:rsidR="002557F1">
        <w:rPr>
          <w:rFonts w:ascii="Times New Roman" w:hAnsi="Times New Roman" w:cs="Times New Roman"/>
          <w:sz w:val="24"/>
          <w:szCs w:val="24"/>
        </w:rPr>
        <w:t>Manza</w:t>
      </w:r>
      <w:proofErr w:type="spellEnd"/>
      <w:r w:rsidR="002557F1">
        <w:rPr>
          <w:rFonts w:ascii="Times New Roman" w:hAnsi="Times New Roman" w:cs="Times New Roman"/>
          <w:sz w:val="24"/>
          <w:szCs w:val="24"/>
        </w:rPr>
        <w:t xml:space="preserve">, Brooks, and </w:t>
      </w:r>
      <w:proofErr w:type="spellStart"/>
      <w:r w:rsidR="002557F1">
        <w:rPr>
          <w:rFonts w:ascii="Times New Roman" w:hAnsi="Times New Roman" w:cs="Times New Roman"/>
          <w:sz w:val="24"/>
          <w:szCs w:val="24"/>
        </w:rPr>
        <w:t>Uggen</w:t>
      </w:r>
      <w:proofErr w:type="spellEnd"/>
      <w:r w:rsidR="002557F1">
        <w:rPr>
          <w:rFonts w:ascii="Times New Roman" w:hAnsi="Times New Roman" w:cs="Times New Roman"/>
          <w:sz w:val="24"/>
          <w:szCs w:val="24"/>
        </w:rPr>
        <w:t xml:space="preserve"> 2004).</w:t>
      </w:r>
    </w:p>
    <w:p w14:paraId="12FA067C" w14:textId="07F24975" w:rsidR="00456077" w:rsidRPr="00456077" w:rsidRDefault="00456077" w:rsidP="00456077">
      <w:pPr>
        <w:spacing w:line="480" w:lineRule="auto"/>
        <w:rPr>
          <w:rFonts w:ascii="Georgia" w:hAnsi="Georgia"/>
          <w:b/>
          <w:bCs/>
          <w:color w:val="333333"/>
          <w:sz w:val="21"/>
          <w:szCs w:val="21"/>
          <w:shd w:val="clear" w:color="auto" w:fill="FFFFFF"/>
        </w:rPr>
      </w:pPr>
      <w:r w:rsidRPr="00793236">
        <w:rPr>
          <w:rFonts w:ascii="Georgia" w:hAnsi="Georgia"/>
          <w:b/>
          <w:bCs/>
          <w:color w:val="333333"/>
          <w:sz w:val="21"/>
          <w:szCs w:val="21"/>
          <w:highlight w:val="yellow"/>
          <w:shd w:val="clear" w:color="auto" w:fill="FFFFFF"/>
        </w:rPr>
        <w:t>Professor Notes</w:t>
      </w:r>
      <w:r w:rsidR="00793236">
        <w:rPr>
          <w:rFonts w:ascii="Georgia" w:hAnsi="Georgia"/>
          <w:b/>
          <w:bCs/>
          <w:color w:val="333333"/>
          <w:sz w:val="21"/>
          <w:szCs w:val="21"/>
          <w:highlight w:val="yellow"/>
          <w:shd w:val="clear" w:color="auto" w:fill="FFFFFF"/>
        </w:rPr>
        <w:t xml:space="preserve"> to me</w:t>
      </w:r>
      <w:r w:rsidRPr="00793236">
        <w:rPr>
          <w:rFonts w:ascii="Georgia" w:hAnsi="Georgia"/>
          <w:b/>
          <w:bCs/>
          <w:color w:val="333333"/>
          <w:sz w:val="21"/>
          <w:szCs w:val="21"/>
          <w:highlight w:val="yellow"/>
          <w:shd w:val="clear" w:color="auto" w:fill="FFFFFF"/>
        </w:rPr>
        <w:t>:</w:t>
      </w:r>
      <w:r>
        <w:rPr>
          <w:rFonts w:ascii="Georgia" w:hAnsi="Georgia"/>
          <w:b/>
          <w:bCs/>
          <w:color w:val="333333"/>
          <w:sz w:val="21"/>
          <w:szCs w:val="21"/>
          <w:shd w:val="clear" w:color="auto" w:fill="FFFFFF"/>
        </w:rPr>
        <w:t xml:space="preserve"> </w:t>
      </w:r>
    </w:p>
    <w:p w14:paraId="3D8A0613" w14:textId="77777777" w:rsidR="00A37003" w:rsidRDefault="00456077" w:rsidP="00456077">
      <w:pPr>
        <w:spacing w:line="480" w:lineRule="auto"/>
        <w:rPr>
          <w:rFonts w:ascii="Tahoma" w:hAnsi="Tahoma" w:cs="Tahoma"/>
          <w:color w:val="333333"/>
          <w:sz w:val="21"/>
          <w:szCs w:val="21"/>
          <w:shd w:val="clear" w:color="auto" w:fill="FFFFFF"/>
        </w:rPr>
      </w:pPr>
      <w:r>
        <w:rPr>
          <w:rFonts w:ascii="Georgia" w:hAnsi="Georgia"/>
          <w:color w:val="333333"/>
          <w:sz w:val="21"/>
          <w:szCs w:val="21"/>
          <w:shd w:val="clear" w:color="auto" w:fill="FFFFFF"/>
        </w:rPr>
        <w:t xml:space="preserve">This sounds like it will be a very interesting topic.  Have you planned what direction you will take it or are you waiting to develop that further as you find what research is out there?  One word of caution, it is great that you cite your sources, but try to put things into your own words just a bit more.  I want to see your thoughts and explanations, not a compilation of what has already been </w:t>
      </w:r>
      <w:r w:rsidR="00A37003">
        <w:rPr>
          <w:rFonts w:ascii="Georgia" w:hAnsi="Georgia"/>
          <w:color w:val="333333"/>
          <w:sz w:val="21"/>
          <w:szCs w:val="21"/>
          <w:shd w:val="clear" w:color="auto" w:fill="FFFFFF"/>
        </w:rPr>
        <w:t>said.</w:t>
      </w:r>
      <w:r w:rsidR="00A37003">
        <w:rPr>
          <w:rFonts w:ascii="Tahoma" w:hAnsi="Tahoma" w:cs="Tahoma"/>
          <w:color w:val="333333"/>
          <w:sz w:val="21"/>
          <w:szCs w:val="21"/>
          <w:shd w:val="clear" w:color="auto" w:fill="FFFFFF"/>
        </w:rPr>
        <w:t xml:space="preserve"> ﻿</w:t>
      </w:r>
    </w:p>
    <w:p w14:paraId="6990F2D3"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78C07046"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09A035A7"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623703AF"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73953D5E"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3F603576"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68EFC283"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510602D7"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6EA7D77B"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380280AC"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530F0B0B"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0327868F"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1E61BC19"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2679BBA4"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272041AB"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1B8414B7"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12E52363" w14:textId="02B394FE" w:rsidR="00A37003" w:rsidRDefault="00A37003" w:rsidP="00A37003">
      <w:pPr>
        <w:spacing w:after="0" w:line="225" w:lineRule="exact"/>
        <w:ind w:right="-20"/>
        <w:rPr>
          <w:rFonts w:ascii="Calibri" w:eastAsia="Times New Roman" w:hAnsi="Calibri"/>
          <w:b/>
          <w:bCs/>
          <w:sz w:val="24"/>
          <w:szCs w:val="24"/>
        </w:rPr>
      </w:pPr>
      <w:r w:rsidRPr="0077072F">
        <w:rPr>
          <w:rFonts w:ascii="Calibri" w:eastAsia="Times New Roman" w:hAnsi="Calibri"/>
          <w:b/>
          <w:bCs/>
          <w:spacing w:val="-1"/>
          <w:sz w:val="24"/>
          <w:szCs w:val="24"/>
          <w:highlight w:val="yellow"/>
        </w:rPr>
        <w:t>L</w:t>
      </w:r>
      <w:r w:rsidRPr="0077072F">
        <w:rPr>
          <w:rFonts w:ascii="Calibri" w:eastAsia="Times New Roman" w:hAnsi="Calibri"/>
          <w:b/>
          <w:bCs/>
          <w:spacing w:val="2"/>
          <w:sz w:val="24"/>
          <w:szCs w:val="24"/>
          <w:highlight w:val="yellow"/>
        </w:rPr>
        <w:t>I</w:t>
      </w:r>
      <w:r w:rsidRPr="0077072F">
        <w:rPr>
          <w:rFonts w:ascii="Calibri" w:eastAsia="Times New Roman" w:hAnsi="Calibri"/>
          <w:b/>
          <w:bCs/>
          <w:spacing w:val="-1"/>
          <w:sz w:val="24"/>
          <w:szCs w:val="24"/>
          <w:highlight w:val="yellow"/>
        </w:rPr>
        <w:t>TE</w:t>
      </w:r>
      <w:r w:rsidRPr="0077072F">
        <w:rPr>
          <w:rFonts w:ascii="Calibri" w:eastAsia="Times New Roman" w:hAnsi="Calibri"/>
          <w:b/>
          <w:bCs/>
          <w:spacing w:val="2"/>
          <w:sz w:val="24"/>
          <w:szCs w:val="24"/>
          <w:highlight w:val="yellow"/>
        </w:rPr>
        <w:t>R</w:t>
      </w:r>
      <w:r w:rsidRPr="0077072F">
        <w:rPr>
          <w:rFonts w:ascii="Calibri" w:eastAsia="Times New Roman" w:hAnsi="Calibri"/>
          <w:b/>
          <w:bCs/>
          <w:sz w:val="24"/>
          <w:szCs w:val="24"/>
          <w:highlight w:val="yellow"/>
        </w:rPr>
        <w:t>A</w:t>
      </w:r>
      <w:r w:rsidRPr="0077072F">
        <w:rPr>
          <w:rFonts w:ascii="Calibri" w:eastAsia="Times New Roman" w:hAnsi="Calibri"/>
          <w:b/>
          <w:bCs/>
          <w:spacing w:val="-1"/>
          <w:sz w:val="24"/>
          <w:szCs w:val="24"/>
          <w:highlight w:val="yellow"/>
        </w:rPr>
        <w:t>T</w:t>
      </w:r>
      <w:r w:rsidRPr="0077072F">
        <w:rPr>
          <w:rFonts w:ascii="Calibri" w:eastAsia="Times New Roman" w:hAnsi="Calibri"/>
          <w:b/>
          <w:bCs/>
          <w:spacing w:val="2"/>
          <w:sz w:val="24"/>
          <w:szCs w:val="24"/>
          <w:highlight w:val="yellow"/>
        </w:rPr>
        <w:t>U</w:t>
      </w:r>
      <w:r w:rsidRPr="0077072F">
        <w:rPr>
          <w:rFonts w:ascii="Calibri" w:eastAsia="Times New Roman" w:hAnsi="Calibri"/>
          <w:b/>
          <w:bCs/>
          <w:sz w:val="24"/>
          <w:szCs w:val="24"/>
          <w:highlight w:val="yellow"/>
        </w:rPr>
        <w:t>RE</w:t>
      </w:r>
      <w:r w:rsidRPr="0077072F">
        <w:rPr>
          <w:rFonts w:ascii="Calibri" w:eastAsia="Times New Roman" w:hAnsi="Calibri"/>
          <w:b/>
          <w:bCs/>
          <w:spacing w:val="-13"/>
          <w:sz w:val="24"/>
          <w:szCs w:val="24"/>
          <w:highlight w:val="yellow"/>
        </w:rPr>
        <w:t xml:space="preserve"> </w:t>
      </w:r>
      <w:r w:rsidRPr="0077072F">
        <w:rPr>
          <w:rFonts w:ascii="Calibri" w:eastAsia="Times New Roman" w:hAnsi="Calibri"/>
          <w:b/>
          <w:bCs/>
          <w:spacing w:val="2"/>
          <w:sz w:val="24"/>
          <w:szCs w:val="24"/>
          <w:highlight w:val="yellow"/>
        </w:rPr>
        <w:t>R</w:t>
      </w:r>
      <w:r w:rsidRPr="0077072F">
        <w:rPr>
          <w:rFonts w:ascii="Calibri" w:eastAsia="Times New Roman" w:hAnsi="Calibri"/>
          <w:b/>
          <w:bCs/>
          <w:spacing w:val="-1"/>
          <w:sz w:val="24"/>
          <w:szCs w:val="24"/>
          <w:highlight w:val="yellow"/>
        </w:rPr>
        <w:t>E</w:t>
      </w:r>
      <w:r w:rsidRPr="0077072F">
        <w:rPr>
          <w:rFonts w:ascii="Calibri" w:eastAsia="Times New Roman" w:hAnsi="Calibri"/>
          <w:b/>
          <w:bCs/>
          <w:sz w:val="24"/>
          <w:szCs w:val="24"/>
          <w:highlight w:val="yellow"/>
        </w:rPr>
        <w:t>V</w:t>
      </w:r>
      <w:r w:rsidRPr="0077072F">
        <w:rPr>
          <w:rFonts w:ascii="Calibri" w:eastAsia="Times New Roman" w:hAnsi="Calibri"/>
          <w:b/>
          <w:bCs/>
          <w:spacing w:val="2"/>
          <w:sz w:val="24"/>
          <w:szCs w:val="24"/>
          <w:highlight w:val="yellow"/>
        </w:rPr>
        <w:t>I</w:t>
      </w:r>
      <w:r w:rsidRPr="0077072F">
        <w:rPr>
          <w:rFonts w:ascii="Calibri" w:eastAsia="Times New Roman" w:hAnsi="Calibri"/>
          <w:b/>
          <w:bCs/>
          <w:spacing w:val="-1"/>
          <w:sz w:val="24"/>
          <w:szCs w:val="24"/>
          <w:highlight w:val="yellow"/>
        </w:rPr>
        <w:t>E</w:t>
      </w:r>
      <w:r w:rsidRPr="0077072F">
        <w:rPr>
          <w:rFonts w:ascii="Calibri" w:eastAsia="Times New Roman" w:hAnsi="Calibri"/>
          <w:b/>
          <w:bCs/>
          <w:spacing w:val="1"/>
          <w:sz w:val="24"/>
          <w:szCs w:val="24"/>
          <w:highlight w:val="yellow"/>
        </w:rPr>
        <w:t>W</w:t>
      </w:r>
      <w:r w:rsidRPr="0077072F">
        <w:rPr>
          <w:rFonts w:ascii="Calibri" w:eastAsia="Times New Roman" w:hAnsi="Calibri"/>
          <w:b/>
          <w:bCs/>
          <w:sz w:val="24"/>
          <w:szCs w:val="24"/>
          <w:highlight w:val="yellow"/>
        </w:rPr>
        <w:t>- 7-8 pages</w:t>
      </w:r>
      <w:r w:rsidR="001C0EF0" w:rsidRPr="0077072F">
        <w:rPr>
          <w:rFonts w:ascii="Calibri" w:eastAsia="Times New Roman" w:hAnsi="Calibri"/>
          <w:b/>
          <w:bCs/>
          <w:sz w:val="24"/>
          <w:szCs w:val="24"/>
          <w:highlight w:val="yellow"/>
        </w:rPr>
        <w:t xml:space="preserve"> (Due Saturday 10/31 no later than Sunday 11/01)</w:t>
      </w:r>
    </w:p>
    <w:p w14:paraId="7E459C36" w14:textId="77777777" w:rsidR="00612727" w:rsidRDefault="00612727" w:rsidP="00A37003">
      <w:pPr>
        <w:spacing w:after="0" w:line="225" w:lineRule="exact"/>
        <w:ind w:right="-20"/>
        <w:rPr>
          <w:rFonts w:ascii="Calibri" w:eastAsia="Times New Roman" w:hAnsi="Calibri"/>
          <w:b/>
          <w:bCs/>
          <w:sz w:val="24"/>
          <w:szCs w:val="24"/>
        </w:rPr>
      </w:pPr>
    </w:p>
    <w:p w14:paraId="4F86CD8F" w14:textId="77777777" w:rsidR="00612727" w:rsidRDefault="00612727" w:rsidP="00A37003">
      <w:pPr>
        <w:spacing w:after="0" w:line="225" w:lineRule="exact"/>
        <w:ind w:right="-20"/>
        <w:rPr>
          <w:rFonts w:ascii="Calibri" w:eastAsia="Times New Roman" w:hAnsi="Calibri"/>
          <w:b/>
          <w:bCs/>
          <w:sz w:val="24"/>
          <w:szCs w:val="24"/>
        </w:rPr>
      </w:pPr>
    </w:p>
    <w:p w14:paraId="39558872" w14:textId="672178B6" w:rsidR="00B939AC" w:rsidRDefault="00612727" w:rsidP="00474968">
      <w:pPr>
        <w:spacing w:after="0" w:line="480" w:lineRule="auto"/>
        <w:ind w:right="-14" w:firstLine="720"/>
        <w:rPr>
          <w:rFonts w:ascii="Times New Roman" w:eastAsia="Times New Roman" w:hAnsi="Times New Roman" w:cs="Times New Roman"/>
          <w:bCs/>
          <w:sz w:val="24"/>
          <w:szCs w:val="24"/>
        </w:rPr>
      </w:pPr>
      <w:r w:rsidRPr="00612727">
        <w:rPr>
          <w:rFonts w:ascii="Times New Roman" w:eastAsia="Times New Roman" w:hAnsi="Times New Roman" w:cs="Times New Roman"/>
          <w:bCs/>
          <w:sz w:val="24"/>
          <w:szCs w:val="24"/>
        </w:rPr>
        <w:t xml:space="preserve">In a </w:t>
      </w:r>
      <w:r>
        <w:rPr>
          <w:rFonts w:ascii="Times New Roman" w:eastAsia="Times New Roman" w:hAnsi="Times New Roman" w:cs="Times New Roman"/>
          <w:bCs/>
          <w:sz w:val="24"/>
          <w:szCs w:val="24"/>
        </w:rPr>
        <w:t xml:space="preserve">comprehensive report entitled </w:t>
      </w:r>
      <w:r w:rsidRPr="00612727">
        <w:rPr>
          <w:rFonts w:ascii="Times New Roman" w:eastAsia="Times New Roman" w:hAnsi="Times New Roman" w:cs="Times New Roman"/>
          <w:bCs/>
          <w:i/>
          <w:sz w:val="24"/>
          <w:szCs w:val="24"/>
        </w:rPr>
        <w:t>Expanding the Vote</w:t>
      </w:r>
      <w:r w:rsidR="00D56329">
        <w:rPr>
          <w:rFonts w:ascii="Times New Roman" w:eastAsia="Times New Roman" w:hAnsi="Times New Roman" w:cs="Times New Roman"/>
          <w:bCs/>
          <w:i/>
          <w:sz w:val="24"/>
          <w:szCs w:val="24"/>
        </w:rPr>
        <w:t>,</w:t>
      </w:r>
      <w:r>
        <w:rPr>
          <w:rFonts w:ascii="Times New Roman" w:eastAsia="Times New Roman" w:hAnsi="Times New Roman" w:cs="Times New Roman"/>
          <w:bCs/>
          <w:i/>
          <w:sz w:val="24"/>
          <w:szCs w:val="24"/>
        </w:rPr>
        <w:t xml:space="preserve"> </w:t>
      </w:r>
      <w:r>
        <w:rPr>
          <w:rFonts w:ascii="Times New Roman" w:eastAsia="Times New Roman" w:hAnsi="Times New Roman" w:cs="Times New Roman"/>
          <w:bCs/>
          <w:sz w:val="24"/>
          <w:szCs w:val="24"/>
        </w:rPr>
        <w:t>Nicole D.</w:t>
      </w:r>
      <w:r w:rsidR="00215562">
        <w:rPr>
          <w:rFonts w:ascii="Times New Roman" w:eastAsia="Times New Roman" w:hAnsi="Times New Roman" w:cs="Times New Roman"/>
          <w:bCs/>
          <w:sz w:val="24"/>
          <w:szCs w:val="24"/>
        </w:rPr>
        <w:t xml:space="preserve"> Porter highlights</w:t>
      </w:r>
      <w:r>
        <w:rPr>
          <w:rFonts w:ascii="Times New Roman" w:eastAsia="Times New Roman" w:hAnsi="Times New Roman" w:cs="Times New Roman"/>
          <w:bCs/>
          <w:sz w:val="24"/>
          <w:szCs w:val="24"/>
        </w:rPr>
        <w:t xml:space="preserve"> State Felony Disenfranchisement Reform between 1997 and 2010. As a</w:t>
      </w:r>
      <w:r w:rsidR="00CC62E9">
        <w:rPr>
          <w:rFonts w:ascii="Times New Roman" w:eastAsia="Times New Roman" w:hAnsi="Times New Roman" w:cs="Times New Roman"/>
          <w:bCs/>
          <w:sz w:val="24"/>
          <w:szCs w:val="24"/>
        </w:rPr>
        <w:t xml:space="preserve"> </w:t>
      </w:r>
      <w:r w:rsidR="00215562">
        <w:rPr>
          <w:rFonts w:ascii="Times New Roman" w:eastAsia="Times New Roman" w:hAnsi="Times New Roman" w:cs="Times New Roman"/>
          <w:bCs/>
          <w:sz w:val="24"/>
          <w:szCs w:val="24"/>
        </w:rPr>
        <w:t>coordinator</w:t>
      </w:r>
      <w:r>
        <w:rPr>
          <w:rFonts w:ascii="Times New Roman" w:eastAsia="Times New Roman" w:hAnsi="Times New Roman" w:cs="Times New Roman"/>
          <w:bCs/>
          <w:sz w:val="24"/>
          <w:szCs w:val="24"/>
        </w:rPr>
        <w:t xml:space="preserve"> of the sentencing project, Nicole argues that 5.3 million </w:t>
      </w:r>
      <w:r w:rsidR="00CC62E9">
        <w:rPr>
          <w:rFonts w:ascii="Times New Roman" w:eastAsia="Times New Roman" w:hAnsi="Times New Roman" w:cs="Times New Roman"/>
          <w:bCs/>
          <w:sz w:val="24"/>
          <w:szCs w:val="24"/>
        </w:rPr>
        <w:t xml:space="preserve">persons were disenfranchised in </w:t>
      </w:r>
      <w:r w:rsidR="00D56329">
        <w:rPr>
          <w:rFonts w:ascii="Times New Roman" w:eastAsia="Times New Roman" w:hAnsi="Times New Roman" w:cs="Times New Roman"/>
          <w:bCs/>
          <w:sz w:val="24"/>
          <w:szCs w:val="24"/>
        </w:rPr>
        <w:t xml:space="preserve">the </w:t>
      </w:r>
      <w:r w:rsidR="00CC62E9">
        <w:rPr>
          <w:rFonts w:ascii="Times New Roman" w:eastAsia="Times New Roman" w:hAnsi="Times New Roman" w:cs="Times New Roman"/>
          <w:bCs/>
          <w:sz w:val="24"/>
          <w:szCs w:val="24"/>
        </w:rPr>
        <w:t>whole of the USA</w:t>
      </w:r>
      <w:r w:rsidR="00FD5EC3">
        <w:rPr>
          <w:rFonts w:ascii="Times New Roman" w:eastAsia="Times New Roman" w:hAnsi="Times New Roman" w:cs="Times New Roman"/>
          <w:bCs/>
          <w:sz w:val="24"/>
          <w:szCs w:val="24"/>
        </w:rPr>
        <w:t xml:space="preserve"> (Porter, 2016)</w:t>
      </w:r>
      <w:r w:rsidR="00CC62E9">
        <w:rPr>
          <w:rFonts w:ascii="Times New Roman" w:eastAsia="Times New Roman" w:hAnsi="Times New Roman" w:cs="Times New Roman"/>
          <w:bCs/>
          <w:sz w:val="24"/>
          <w:szCs w:val="24"/>
        </w:rPr>
        <w:t xml:space="preserve">. He also explained that the overall estimates were expected to be inflated by the new </w:t>
      </w:r>
      <w:r w:rsidR="00D56329">
        <w:rPr>
          <w:rFonts w:ascii="Times New Roman" w:eastAsia="Times New Roman" w:hAnsi="Times New Roman" w:cs="Times New Roman"/>
          <w:bCs/>
          <w:sz w:val="24"/>
          <w:szCs w:val="24"/>
        </w:rPr>
        <w:t>felony cases</w:t>
      </w:r>
      <w:r w:rsidR="00CC62E9">
        <w:rPr>
          <w:rFonts w:ascii="Times New Roman" w:eastAsia="Times New Roman" w:hAnsi="Times New Roman" w:cs="Times New Roman"/>
          <w:bCs/>
          <w:sz w:val="24"/>
          <w:szCs w:val="24"/>
        </w:rPr>
        <w:t xml:space="preserve"> during that time. The sentencing project is a nonprofit organization </w:t>
      </w:r>
      <w:r w:rsidR="00D56329">
        <w:rPr>
          <w:rFonts w:ascii="Times New Roman" w:eastAsia="Times New Roman" w:hAnsi="Times New Roman" w:cs="Times New Roman"/>
          <w:bCs/>
          <w:sz w:val="24"/>
          <w:szCs w:val="24"/>
        </w:rPr>
        <w:t>that</w:t>
      </w:r>
      <w:r w:rsidR="00CC62E9">
        <w:rPr>
          <w:rFonts w:ascii="Times New Roman" w:eastAsia="Times New Roman" w:hAnsi="Times New Roman" w:cs="Times New Roman"/>
          <w:bCs/>
          <w:sz w:val="24"/>
          <w:szCs w:val="24"/>
        </w:rPr>
        <w:t xml:space="preserve"> strives to foster criminal justice policy elements. The report acknowledges that considerable reforms in felony disenfranchisement polic</w:t>
      </w:r>
      <w:r w:rsidR="00D56329">
        <w:rPr>
          <w:rFonts w:ascii="Times New Roman" w:eastAsia="Times New Roman" w:hAnsi="Times New Roman" w:cs="Times New Roman"/>
          <w:bCs/>
          <w:sz w:val="24"/>
          <w:szCs w:val="24"/>
        </w:rPr>
        <w:t>i</w:t>
      </w:r>
      <w:r w:rsidR="00CC62E9">
        <w:rPr>
          <w:rFonts w:ascii="Times New Roman" w:eastAsia="Times New Roman" w:hAnsi="Times New Roman" w:cs="Times New Roman"/>
          <w:bCs/>
          <w:sz w:val="24"/>
          <w:szCs w:val="24"/>
        </w:rPr>
        <w:t>es have been met at state levels due to increased public pressure</w:t>
      </w:r>
      <w:r w:rsidR="00D56329">
        <w:rPr>
          <w:rFonts w:ascii="Times New Roman" w:eastAsia="Times New Roman" w:hAnsi="Times New Roman" w:cs="Times New Roman"/>
          <w:bCs/>
          <w:sz w:val="24"/>
          <w:szCs w:val="24"/>
        </w:rPr>
        <w:t>,</w:t>
      </w:r>
      <w:r w:rsidR="00CC62E9">
        <w:rPr>
          <w:rFonts w:ascii="Times New Roman" w:eastAsia="Times New Roman" w:hAnsi="Times New Roman" w:cs="Times New Roman"/>
          <w:bCs/>
          <w:sz w:val="24"/>
          <w:szCs w:val="24"/>
        </w:rPr>
        <w:t xml:space="preserve"> which has led to the expansion of civil rights via legislative initiatives to persons with felony convictions. The change is also due to efforts at </w:t>
      </w:r>
      <w:r w:rsidR="00D56329">
        <w:rPr>
          <w:rFonts w:ascii="Times New Roman" w:eastAsia="Times New Roman" w:hAnsi="Times New Roman" w:cs="Times New Roman"/>
          <w:bCs/>
          <w:sz w:val="24"/>
          <w:szCs w:val="24"/>
        </w:rPr>
        <w:t xml:space="preserve">the </w:t>
      </w:r>
      <w:r w:rsidR="00CC62E9">
        <w:rPr>
          <w:rFonts w:ascii="Times New Roman" w:eastAsia="Times New Roman" w:hAnsi="Times New Roman" w:cs="Times New Roman"/>
          <w:bCs/>
          <w:sz w:val="24"/>
          <w:szCs w:val="24"/>
        </w:rPr>
        <w:t xml:space="preserve">neighborhood level </w:t>
      </w:r>
      <w:r w:rsidR="00D56329">
        <w:rPr>
          <w:rFonts w:ascii="Times New Roman" w:eastAsia="Times New Roman" w:hAnsi="Times New Roman" w:cs="Times New Roman"/>
          <w:bCs/>
          <w:sz w:val="24"/>
          <w:szCs w:val="24"/>
        </w:rPr>
        <w:t>to educate and register</w:t>
      </w:r>
      <w:r w:rsidR="00CC62E9">
        <w:rPr>
          <w:rFonts w:ascii="Times New Roman" w:eastAsia="Times New Roman" w:hAnsi="Times New Roman" w:cs="Times New Roman"/>
          <w:bCs/>
          <w:sz w:val="24"/>
          <w:szCs w:val="24"/>
        </w:rPr>
        <w:t xml:space="preserve"> people with felony convictions. </w:t>
      </w:r>
    </w:p>
    <w:p w14:paraId="0573A7A5" w14:textId="297C92E6" w:rsidR="00B939AC" w:rsidRPr="00B939AC" w:rsidRDefault="00B939AC" w:rsidP="00B939AC">
      <w:pPr>
        <w:spacing w:after="0" w:line="480" w:lineRule="auto"/>
        <w:ind w:right="-14"/>
        <w:jc w:val="center"/>
        <w:rPr>
          <w:rFonts w:ascii="Times New Roman" w:eastAsia="Times New Roman" w:hAnsi="Times New Roman" w:cs="Times New Roman"/>
          <w:b/>
          <w:bCs/>
          <w:sz w:val="24"/>
          <w:szCs w:val="24"/>
        </w:rPr>
      </w:pPr>
      <w:r w:rsidRPr="00B939AC">
        <w:rPr>
          <w:rFonts w:ascii="Times New Roman" w:eastAsia="Times New Roman" w:hAnsi="Times New Roman" w:cs="Times New Roman"/>
          <w:b/>
          <w:bCs/>
          <w:sz w:val="24"/>
          <w:szCs w:val="24"/>
        </w:rPr>
        <w:t>Disenfranchisement Laws in Texas</w:t>
      </w:r>
    </w:p>
    <w:p w14:paraId="05EFC020" w14:textId="32EF1857" w:rsidR="00B939AC" w:rsidRDefault="00CC62E9"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Between 1997 and 2010, </w:t>
      </w:r>
      <w:r w:rsidR="00DA4045">
        <w:rPr>
          <w:rFonts w:ascii="Times New Roman" w:eastAsia="Times New Roman" w:hAnsi="Times New Roman" w:cs="Times New Roman"/>
          <w:bCs/>
          <w:sz w:val="24"/>
          <w:szCs w:val="24"/>
        </w:rPr>
        <w:t xml:space="preserve">approximately 800,000 persons regained their voting rights as a result of the reforms. </w:t>
      </w:r>
      <w:r w:rsidR="00A33325">
        <w:rPr>
          <w:rFonts w:ascii="Times New Roman" w:eastAsia="Times New Roman" w:hAnsi="Times New Roman" w:cs="Times New Roman"/>
          <w:bCs/>
          <w:sz w:val="24"/>
          <w:szCs w:val="24"/>
        </w:rPr>
        <w:t xml:space="preserve"> The 1997 Texas Reformation law was signed by George Bush</w:t>
      </w:r>
      <w:r w:rsidR="00D56329">
        <w:rPr>
          <w:rFonts w:ascii="Times New Roman" w:eastAsia="Times New Roman" w:hAnsi="Times New Roman" w:cs="Times New Roman"/>
          <w:bCs/>
          <w:sz w:val="24"/>
          <w:szCs w:val="24"/>
        </w:rPr>
        <w:t>,</w:t>
      </w:r>
      <w:r w:rsidR="00A33325">
        <w:rPr>
          <w:rFonts w:ascii="Times New Roman" w:eastAsia="Times New Roman" w:hAnsi="Times New Roman" w:cs="Times New Roman"/>
          <w:bCs/>
          <w:sz w:val="24"/>
          <w:szCs w:val="24"/>
        </w:rPr>
        <w:t xml:space="preserve"> who was by then the governor. Ex-offenders</w:t>
      </w:r>
      <w:r w:rsidR="00D56329">
        <w:rPr>
          <w:rFonts w:ascii="Times New Roman" w:eastAsia="Times New Roman" w:hAnsi="Times New Roman" w:cs="Times New Roman"/>
          <w:bCs/>
          <w:sz w:val="24"/>
          <w:szCs w:val="24"/>
        </w:rPr>
        <w:t xml:space="preserve">' </w:t>
      </w:r>
      <w:r w:rsidR="00A33325">
        <w:rPr>
          <w:rFonts w:ascii="Times New Roman" w:eastAsia="Times New Roman" w:hAnsi="Times New Roman" w:cs="Times New Roman"/>
          <w:bCs/>
          <w:sz w:val="24"/>
          <w:szCs w:val="24"/>
        </w:rPr>
        <w:t>voting rights were restored upon completion of their felony sentences.</w:t>
      </w:r>
      <w:r w:rsidR="00D56329">
        <w:rPr>
          <w:rFonts w:ascii="Times New Roman" w:eastAsia="Times New Roman" w:hAnsi="Times New Roman" w:cs="Times New Roman"/>
          <w:bCs/>
          <w:sz w:val="24"/>
          <w:szCs w:val="24"/>
        </w:rPr>
        <w:t xml:space="preserve"> For instance, Texas</w:t>
      </w:r>
      <w:r w:rsidR="00DA4045">
        <w:rPr>
          <w:rFonts w:ascii="Times New Roman" w:eastAsia="Times New Roman" w:hAnsi="Times New Roman" w:cs="Times New Roman"/>
          <w:bCs/>
          <w:sz w:val="24"/>
          <w:szCs w:val="24"/>
        </w:rPr>
        <w:t xml:space="preserve"> restored the voting rights of 317,000 persons after repealing the two-year waiting that barred felonies from being eligible voters until the completion of the term</w:t>
      </w:r>
      <w:r w:rsidR="00FD5EC3">
        <w:rPr>
          <w:rFonts w:ascii="Times New Roman" w:eastAsia="Times New Roman" w:hAnsi="Times New Roman" w:cs="Times New Roman"/>
          <w:bCs/>
          <w:sz w:val="24"/>
          <w:szCs w:val="24"/>
        </w:rPr>
        <w:t xml:space="preserve"> (Portillo, </w:t>
      </w:r>
      <w:proofErr w:type="spellStart"/>
      <w:r w:rsidR="00FD5EC3">
        <w:rPr>
          <w:rFonts w:ascii="Times New Roman" w:eastAsia="Times New Roman" w:hAnsi="Times New Roman" w:cs="Times New Roman"/>
          <w:bCs/>
          <w:sz w:val="24"/>
          <w:szCs w:val="24"/>
        </w:rPr>
        <w:t>Bearfield</w:t>
      </w:r>
      <w:proofErr w:type="spellEnd"/>
      <w:r w:rsidR="00FD5EC3">
        <w:rPr>
          <w:rFonts w:ascii="Times New Roman" w:eastAsia="Times New Roman" w:hAnsi="Times New Roman" w:cs="Times New Roman"/>
          <w:bCs/>
          <w:sz w:val="24"/>
          <w:szCs w:val="24"/>
        </w:rPr>
        <w:t xml:space="preserve"> &amp; </w:t>
      </w:r>
      <w:proofErr w:type="spellStart"/>
      <w:r w:rsidR="00FD5EC3">
        <w:rPr>
          <w:rFonts w:ascii="Times New Roman" w:eastAsia="Times New Roman" w:hAnsi="Times New Roman" w:cs="Times New Roman"/>
          <w:bCs/>
          <w:sz w:val="24"/>
          <w:szCs w:val="24"/>
        </w:rPr>
        <w:t>Riccucci</w:t>
      </w:r>
      <w:proofErr w:type="spellEnd"/>
      <w:r w:rsidR="00FD5EC3">
        <w:rPr>
          <w:rFonts w:ascii="Times New Roman" w:eastAsia="Times New Roman" w:hAnsi="Times New Roman" w:cs="Times New Roman"/>
          <w:bCs/>
          <w:sz w:val="24"/>
          <w:szCs w:val="24"/>
        </w:rPr>
        <w:t>, 2020)</w:t>
      </w:r>
      <w:r w:rsidR="00DA4045">
        <w:rPr>
          <w:rFonts w:ascii="Times New Roman" w:eastAsia="Times New Roman" w:hAnsi="Times New Roman" w:cs="Times New Roman"/>
          <w:bCs/>
          <w:sz w:val="24"/>
          <w:szCs w:val="24"/>
        </w:rPr>
        <w:t xml:space="preserve">. </w:t>
      </w:r>
    </w:p>
    <w:p w14:paraId="24E8CC3C" w14:textId="6B273695" w:rsidR="00FD5EC3" w:rsidRDefault="00DA4045"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Another report by Lewis Conway states the challenges that felonies go through before regaining their voting right.</w:t>
      </w:r>
      <w:r w:rsidR="00215562">
        <w:rPr>
          <w:rFonts w:ascii="Times New Roman" w:eastAsia="Times New Roman" w:hAnsi="Times New Roman" w:cs="Times New Roman"/>
          <w:bCs/>
          <w:sz w:val="24"/>
          <w:szCs w:val="24"/>
        </w:rPr>
        <w:t xml:space="preserve"> Lewis, a former felony, currently works with Grassroots Roots leadership to aid others grappling with criminal justice issues</w:t>
      </w:r>
      <w:r w:rsidR="00567996">
        <w:rPr>
          <w:rFonts w:ascii="Times New Roman" w:eastAsia="Times New Roman" w:hAnsi="Times New Roman" w:cs="Times New Roman"/>
          <w:bCs/>
          <w:sz w:val="24"/>
          <w:szCs w:val="24"/>
        </w:rPr>
        <w:t xml:space="preserve"> (</w:t>
      </w:r>
      <w:proofErr w:type="spellStart"/>
      <w:r w:rsidR="00567996">
        <w:rPr>
          <w:rFonts w:ascii="Times New Roman" w:eastAsia="Times New Roman" w:hAnsi="Times New Roman" w:cs="Times New Roman"/>
          <w:bCs/>
          <w:sz w:val="24"/>
          <w:szCs w:val="24"/>
        </w:rPr>
        <w:t>Aviram</w:t>
      </w:r>
      <w:proofErr w:type="spellEnd"/>
      <w:r w:rsidR="00567996">
        <w:rPr>
          <w:rFonts w:ascii="Times New Roman" w:eastAsia="Times New Roman" w:hAnsi="Times New Roman" w:cs="Times New Roman"/>
          <w:bCs/>
          <w:sz w:val="24"/>
          <w:szCs w:val="24"/>
        </w:rPr>
        <w:t>, Bragg &amp; Lewis, 2017)</w:t>
      </w:r>
      <w:r w:rsidR="00215562">
        <w:rPr>
          <w:rFonts w:ascii="Times New Roman" w:eastAsia="Times New Roman" w:hAnsi="Times New Roman" w:cs="Times New Roman"/>
          <w:bCs/>
          <w:sz w:val="24"/>
          <w:szCs w:val="24"/>
        </w:rPr>
        <w:t>. The last time Lewis voted was in 1992</w:t>
      </w:r>
      <w:r w:rsidR="00D56329">
        <w:rPr>
          <w:rFonts w:ascii="Times New Roman" w:eastAsia="Times New Roman" w:hAnsi="Times New Roman" w:cs="Times New Roman"/>
          <w:bCs/>
          <w:sz w:val="24"/>
          <w:szCs w:val="24"/>
        </w:rPr>
        <w:t>,</w:t>
      </w:r>
      <w:r w:rsidR="00215562">
        <w:rPr>
          <w:rFonts w:ascii="Times New Roman" w:eastAsia="Times New Roman" w:hAnsi="Times New Roman" w:cs="Times New Roman"/>
          <w:bCs/>
          <w:sz w:val="24"/>
          <w:szCs w:val="24"/>
        </w:rPr>
        <w:t xml:space="preserve"> a year he cast his vote for Bill Clinton. He would then be granted voting right after two decades of fighting for such a precious democracy. The voluntary </w:t>
      </w:r>
      <w:r w:rsidR="00215562">
        <w:rPr>
          <w:rFonts w:ascii="Times New Roman" w:eastAsia="Times New Roman" w:hAnsi="Times New Roman" w:cs="Times New Roman"/>
          <w:bCs/>
          <w:sz w:val="24"/>
          <w:szCs w:val="24"/>
        </w:rPr>
        <w:lastRenderedPageBreak/>
        <w:t>manslaughter conviction barred Lewis from voting until February 2012</w:t>
      </w:r>
      <w:r w:rsidR="0070031D">
        <w:rPr>
          <w:rFonts w:ascii="Times New Roman" w:eastAsia="Times New Roman" w:hAnsi="Times New Roman" w:cs="Times New Roman"/>
          <w:bCs/>
          <w:sz w:val="24"/>
          <w:szCs w:val="24"/>
        </w:rPr>
        <w:t xml:space="preserve">. Texas does not restore the voting rights of felonies until such fellows have completed probation and parole. The process can even take several years. In 2016, the Texas </w:t>
      </w:r>
      <w:r w:rsidR="00B93306">
        <w:rPr>
          <w:rFonts w:ascii="Times New Roman" w:eastAsia="Times New Roman" w:hAnsi="Times New Roman" w:cs="Times New Roman"/>
          <w:bCs/>
          <w:sz w:val="24"/>
          <w:szCs w:val="24"/>
        </w:rPr>
        <w:t>Department</w:t>
      </w:r>
      <w:r w:rsidR="0070031D">
        <w:rPr>
          <w:rFonts w:ascii="Times New Roman" w:eastAsia="Times New Roman" w:hAnsi="Times New Roman" w:cs="Times New Roman"/>
          <w:bCs/>
          <w:sz w:val="24"/>
          <w:szCs w:val="24"/>
        </w:rPr>
        <w:t xml:space="preserve"> of Criminal </w:t>
      </w:r>
      <w:proofErr w:type="gramStart"/>
      <w:r w:rsidR="0070031D">
        <w:rPr>
          <w:rFonts w:ascii="Times New Roman" w:eastAsia="Times New Roman" w:hAnsi="Times New Roman" w:cs="Times New Roman"/>
          <w:bCs/>
          <w:sz w:val="24"/>
          <w:szCs w:val="24"/>
        </w:rPr>
        <w:t>Justice  (</w:t>
      </w:r>
      <w:proofErr w:type="gramEnd"/>
      <w:r w:rsidR="0070031D">
        <w:rPr>
          <w:rFonts w:ascii="Times New Roman" w:eastAsia="Times New Roman" w:hAnsi="Times New Roman" w:cs="Times New Roman"/>
          <w:bCs/>
          <w:sz w:val="24"/>
          <w:szCs w:val="24"/>
        </w:rPr>
        <w:t xml:space="preserve">TDCI) reported that 389,000 people were thwarted from voting </w:t>
      </w:r>
      <w:r w:rsidR="00D56329">
        <w:rPr>
          <w:rFonts w:ascii="Times New Roman" w:eastAsia="Times New Roman" w:hAnsi="Times New Roman" w:cs="Times New Roman"/>
          <w:bCs/>
          <w:sz w:val="24"/>
          <w:szCs w:val="24"/>
        </w:rPr>
        <w:t>in</w:t>
      </w:r>
      <w:r w:rsidR="0070031D">
        <w:rPr>
          <w:rFonts w:ascii="Times New Roman" w:eastAsia="Times New Roman" w:hAnsi="Times New Roman" w:cs="Times New Roman"/>
          <w:bCs/>
          <w:sz w:val="24"/>
          <w:szCs w:val="24"/>
        </w:rPr>
        <w:t xml:space="preserve"> October 2016. The figures equate to 2.5 percent of voting –</w:t>
      </w:r>
      <w:r w:rsidR="00D56329">
        <w:rPr>
          <w:rFonts w:ascii="Times New Roman" w:eastAsia="Times New Roman" w:hAnsi="Times New Roman" w:cs="Times New Roman"/>
          <w:bCs/>
          <w:sz w:val="24"/>
          <w:szCs w:val="24"/>
        </w:rPr>
        <w:t xml:space="preserve">the </w:t>
      </w:r>
      <w:r w:rsidR="0070031D">
        <w:rPr>
          <w:rFonts w:ascii="Times New Roman" w:eastAsia="Times New Roman" w:hAnsi="Times New Roman" w:cs="Times New Roman"/>
          <w:bCs/>
          <w:sz w:val="24"/>
          <w:szCs w:val="24"/>
        </w:rPr>
        <w:t>age of Texans barred from voting. Most of the affected are Latinos and African Americans due to disparities in the criminal justice system. Texas alone has 6.2 percent of disenfranchised African Americans</w:t>
      </w:r>
      <w:r w:rsidR="00412FBA">
        <w:rPr>
          <w:rFonts w:ascii="Times New Roman" w:eastAsia="Times New Roman" w:hAnsi="Times New Roman" w:cs="Times New Roman"/>
          <w:bCs/>
          <w:sz w:val="24"/>
          <w:szCs w:val="24"/>
        </w:rPr>
        <w:t xml:space="preserve">. </w:t>
      </w:r>
    </w:p>
    <w:p w14:paraId="388B9DA0" w14:textId="359465CE" w:rsidR="00FD5EC3" w:rsidRDefault="00412FBA"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policy enacted by TDCJ is not sufficient because a lot of the offenders don</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t realize that they can participate as voters.</w:t>
      </w:r>
      <w:r w:rsidR="00A33325">
        <w:rPr>
          <w:rFonts w:ascii="Times New Roman" w:eastAsia="Times New Roman" w:hAnsi="Times New Roman" w:cs="Times New Roman"/>
          <w:bCs/>
          <w:sz w:val="24"/>
          <w:szCs w:val="24"/>
        </w:rPr>
        <w:t xml:space="preserve"> Another biggest obstacle is that Texas is historically known as a voter suppression state and </w:t>
      </w:r>
      <w:r w:rsidR="00D56329">
        <w:rPr>
          <w:rFonts w:ascii="Times New Roman" w:eastAsia="Times New Roman" w:hAnsi="Times New Roman" w:cs="Times New Roman"/>
          <w:bCs/>
          <w:sz w:val="24"/>
          <w:szCs w:val="24"/>
        </w:rPr>
        <w:t>one of the most challenging states</w:t>
      </w:r>
      <w:r w:rsidR="00A33325">
        <w:rPr>
          <w:rFonts w:ascii="Times New Roman" w:eastAsia="Times New Roman" w:hAnsi="Times New Roman" w:cs="Times New Roman"/>
          <w:bCs/>
          <w:sz w:val="24"/>
          <w:szCs w:val="24"/>
        </w:rPr>
        <w:t xml:space="preserve">. The </w:t>
      </w:r>
      <w:r w:rsidR="00D56329">
        <w:rPr>
          <w:rFonts w:ascii="Times New Roman" w:eastAsia="Times New Roman" w:hAnsi="Times New Roman" w:cs="Times New Roman"/>
          <w:bCs/>
          <w:sz w:val="24"/>
          <w:szCs w:val="24"/>
        </w:rPr>
        <w:t>government</w:t>
      </w:r>
      <w:r w:rsidR="00A33325">
        <w:rPr>
          <w:rFonts w:ascii="Times New Roman" w:eastAsia="Times New Roman" w:hAnsi="Times New Roman" w:cs="Times New Roman"/>
          <w:bCs/>
          <w:sz w:val="24"/>
          <w:szCs w:val="24"/>
        </w:rPr>
        <w:t xml:space="preserve"> has controversial voter identification law</w:t>
      </w:r>
      <w:r w:rsidR="00D56329">
        <w:rPr>
          <w:rFonts w:ascii="Times New Roman" w:eastAsia="Times New Roman" w:hAnsi="Times New Roman" w:cs="Times New Roman"/>
          <w:bCs/>
          <w:sz w:val="24"/>
          <w:szCs w:val="24"/>
        </w:rPr>
        <w:t>s</w:t>
      </w:r>
      <w:r w:rsidR="00A33325">
        <w:rPr>
          <w:rFonts w:ascii="Times New Roman" w:eastAsia="Times New Roman" w:hAnsi="Times New Roman" w:cs="Times New Roman"/>
          <w:bCs/>
          <w:sz w:val="24"/>
          <w:szCs w:val="24"/>
        </w:rPr>
        <w:t xml:space="preserve"> together with antiquated voter registration practices.</w:t>
      </w:r>
      <w:r w:rsidR="00D56329">
        <w:rPr>
          <w:rFonts w:ascii="Times New Roman" w:eastAsia="Times New Roman" w:hAnsi="Times New Roman" w:cs="Times New Roman"/>
          <w:bCs/>
          <w:sz w:val="24"/>
          <w:szCs w:val="24"/>
        </w:rPr>
        <w:t xml:space="preserve"> </w:t>
      </w:r>
      <w:r w:rsidR="00A33325">
        <w:rPr>
          <w:rFonts w:ascii="Times New Roman" w:eastAsia="Times New Roman" w:hAnsi="Times New Roman" w:cs="Times New Roman"/>
          <w:bCs/>
          <w:sz w:val="24"/>
          <w:szCs w:val="24"/>
        </w:rPr>
        <w:t xml:space="preserve">The Republicans have toiled for the last decades trying to find better ways of challenging Texas Voting laws. It is an arduous affair to get </w:t>
      </w:r>
      <w:r w:rsidR="00D56329">
        <w:rPr>
          <w:rFonts w:ascii="Times New Roman" w:eastAsia="Times New Roman" w:hAnsi="Times New Roman" w:cs="Times New Roman"/>
          <w:bCs/>
          <w:sz w:val="24"/>
          <w:szCs w:val="24"/>
        </w:rPr>
        <w:t>o</w:t>
      </w:r>
      <w:r w:rsidR="00A33325">
        <w:rPr>
          <w:rFonts w:ascii="Times New Roman" w:eastAsia="Times New Roman" w:hAnsi="Times New Roman" w:cs="Times New Roman"/>
          <w:bCs/>
          <w:sz w:val="24"/>
          <w:szCs w:val="24"/>
        </w:rPr>
        <w:t xml:space="preserve">n the </w:t>
      </w:r>
      <w:r w:rsidR="00C04049">
        <w:rPr>
          <w:rFonts w:ascii="Times New Roman" w:eastAsia="Times New Roman" w:hAnsi="Times New Roman" w:cs="Times New Roman"/>
          <w:bCs/>
          <w:sz w:val="24"/>
          <w:szCs w:val="24"/>
        </w:rPr>
        <w:t xml:space="preserve">electoral rolls of Texas. The </w:t>
      </w:r>
      <w:r w:rsidR="00D56329">
        <w:rPr>
          <w:rFonts w:ascii="Times New Roman" w:eastAsia="Times New Roman" w:hAnsi="Times New Roman" w:cs="Times New Roman"/>
          <w:bCs/>
          <w:sz w:val="24"/>
          <w:szCs w:val="24"/>
        </w:rPr>
        <w:t>S</w:t>
      </w:r>
      <w:r w:rsidR="00C04049">
        <w:rPr>
          <w:rFonts w:ascii="Times New Roman" w:eastAsia="Times New Roman" w:hAnsi="Times New Roman" w:cs="Times New Roman"/>
          <w:bCs/>
          <w:sz w:val="24"/>
          <w:szCs w:val="24"/>
        </w:rPr>
        <w:t xml:space="preserve">tate also has restrictions </w:t>
      </w:r>
      <w:r w:rsidR="00D56329">
        <w:rPr>
          <w:rFonts w:ascii="Times New Roman" w:eastAsia="Times New Roman" w:hAnsi="Times New Roman" w:cs="Times New Roman"/>
          <w:bCs/>
          <w:sz w:val="24"/>
          <w:szCs w:val="24"/>
        </w:rPr>
        <w:t xml:space="preserve">about </w:t>
      </w:r>
      <w:r w:rsidR="00C04049">
        <w:rPr>
          <w:rFonts w:ascii="Times New Roman" w:eastAsia="Times New Roman" w:hAnsi="Times New Roman" w:cs="Times New Roman"/>
          <w:bCs/>
          <w:sz w:val="24"/>
          <w:szCs w:val="24"/>
        </w:rPr>
        <w:t>when and where voters can register</w:t>
      </w:r>
      <w:r w:rsidR="00567996">
        <w:rPr>
          <w:rFonts w:ascii="Times New Roman" w:eastAsia="Times New Roman" w:hAnsi="Times New Roman" w:cs="Times New Roman"/>
          <w:bCs/>
          <w:sz w:val="24"/>
          <w:szCs w:val="24"/>
        </w:rPr>
        <w:t xml:space="preserve"> (</w:t>
      </w:r>
      <w:proofErr w:type="spellStart"/>
      <w:r w:rsidR="00567996">
        <w:rPr>
          <w:rFonts w:ascii="Times New Roman" w:eastAsia="Times New Roman" w:hAnsi="Times New Roman" w:cs="Times New Roman"/>
          <w:bCs/>
          <w:sz w:val="24"/>
          <w:szCs w:val="24"/>
        </w:rPr>
        <w:t>Aviram</w:t>
      </w:r>
      <w:proofErr w:type="spellEnd"/>
      <w:r w:rsidR="00567996">
        <w:rPr>
          <w:rFonts w:ascii="Times New Roman" w:eastAsia="Times New Roman" w:hAnsi="Times New Roman" w:cs="Times New Roman"/>
          <w:bCs/>
          <w:sz w:val="24"/>
          <w:szCs w:val="24"/>
        </w:rPr>
        <w:t>, 2017)</w:t>
      </w:r>
      <w:r w:rsidR="00C04049">
        <w:rPr>
          <w:rFonts w:ascii="Times New Roman" w:eastAsia="Times New Roman" w:hAnsi="Times New Roman" w:cs="Times New Roman"/>
          <w:bCs/>
          <w:sz w:val="24"/>
          <w:szCs w:val="24"/>
        </w:rPr>
        <w:t>. The</w:t>
      </w:r>
      <w:r w:rsidR="00A33325">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limit</w:t>
      </w:r>
      <w:r w:rsidR="00C04049">
        <w:rPr>
          <w:rFonts w:ascii="Times New Roman" w:eastAsia="Times New Roman" w:hAnsi="Times New Roman" w:cs="Times New Roman"/>
          <w:bCs/>
          <w:sz w:val="24"/>
          <w:szCs w:val="24"/>
        </w:rPr>
        <w:t xml:space="preserve">s also entail comprehensive details about </w:t>
      </w:r>
      <w:proofErr w:type="gramStart"/>
      <w:r w:rsidR="00C04049">
        <w:rPr>
          <w:rFonts w:ascii="Times New Roman" w:eastAsia="Times New Roman" w:hAnsi="Times New Roman" w:cs="Times New Roman"/>
          <w:bCs/>
          <w:sz w:val="24"/>
          <w:szCs w:val="24"/>
        </w:rPr>
        <w:t>th</w:t>
      </w:r>
      <w:r w:rsidR="00D56329">
        <w:rPr>
          <w:rFonts w:ascii="Times New Roman" w:eastAsia="Times New Roman" w:hAnsi="Times New Roman" w:cs="Times New Roman"/>
          <w:bCs/>
          <w:sz w:val="24"/>
          <w:szCs w:val="24"/>
        </w:rPr>
        <w:t>at</w:t>
      </w:r>
      <w:proofErr w:type="gramEnd"/>
      <w:r w:rsidR="00C04049">
        <w:rPr>
          <w:rFonts w:ascii="Times New Roman" w:eastAsia="Times New Roman" w:hAnsi="Times New Roman" w:cs="Times New Roman"/>
          <w:bCs/>
          <w:sz w:val="24"/>
          <w:szCs w:val="24"/>
        </w:rPr>
        <w:t xml:space="preserve"> personnel allowed to carry out the registration process. Voter suppression is deeply encapsulated in every corner of Texas</w:t>
      </w:r>
      <w:r w:rsidR="00D56329">
        <w:rPr>
          <w:rFonts w:ascii="Times New Roman" w:eastAsia="Times New Roman" w:hAnsi="Times New Roman" w:cs="Times New Roman"/>
          <w:bCs/>
          <w:sz w:val="24"/>
          <w:szCs w:val="24"/>
        </w:rPr>
        <w:t>'</w:t>
      </w:r>
      <w:r w:rsidR="00C04049">
        <w:rPr>
          <w:rFonts w:ascii="Times New Roman" w:eastAsia="Times New Roman" w:hAnsi="Times New Roman" w:cs="Times New Roman"/>
          <w:bCs/>
          <w:sz w:val="24"/>
          <w:szCs w:val="24"/>
        </w:rPr>
        <w:t>s voting ventures.</w:t>
      </w:r>
      <w:r w:rsidR="003E632C">
        <w:rPr>
          <w:rFonts w:ascii="Times New Roman" w:eastAsia="Times New Roman" w:hAnsi="Times New Roman" w:cs="Times New Roman"/>
          <w:bCs/>
          <w:sz w:val="24"/>
          <w:szCs w:val="24"/>
        </w:rPr>
        <w:t xml:space="preserve"> There ha</w:t>
      </w:r>
      <w:r w:rsidR="00D56329">
        <w:rPr>
          <w:rFonts w:ascii="Times New Roman" w:eastAsia="Times New Roman" w:hAnsi="Times New Roman" w:cs="Times New Roman"/>
          <w:bCs/>
          <w:sz w:val="24"/>
          <w:szCs w:val="24"/>
        </w:rPr>
        <w:t>ve</w:t>
      </w:r>
      <w:r w:rsidR="003E632C">
        <w:rPr>
          <w:rFonts w:ascii="Times New Roman" w:eastAsia="Times New Roman" w:hAnsi="Times New Roman" w:cs="Times New Roman"/>
          <w:bCs/>
          <w:sz w:val="24"/>
          <w:szCs w:val="24"/>
        </w:rPr>
        <w:t xml:space="preserve"> been efforts to enable probationers to participate in </w:t>
      </w:r>
      <w:r w:rsidR="00D56329">
        <w:rPr>
          <w:rFonts w:ascii="Times New Roman" w:eastAsia="Times New Roman" w:hAnsi="Times New Roman" w:cs="Times New Roman"/>
          <w:bCs/>
          <w:sz w:val="24"/>
          <w:szCs w:val="24"/>
        </w:rPr>
        <w:t xml:space="preserve">a </w:t>
      </w:r>
      <w:r w:rsidR="003E632C">
        <w:rPr>
          <w:rFonts w:ascii="Times New Roman" w:eastAsia="Times New Roman" w:hAnsi="Times New Roman" w:cs="Times New Roman"/>
          <w:bCs/>
          <w:sz w:val="24"/>
          <w:szCs w:val="24"/>
        </w:rPr>
        <w:t>voting ex</w:t>
      </w:r>
      <w:r w:rsidR="00D56329">
        <w:rPr>
          <w:rFonts w:ascii="Times New Roman" w:eastAsia="Times New Roman" w:hAnsi="Times New Roman" w:cs="Times New Roman"/>
          <w:bCs/>
          <w:sz w:val="24"/>
          <w:szCs w:val="24"/>
        </w:rPr>
        <w:t>erc</w:t>
      </w:r>
      <w:r w:rsidR="003E632C">
        <w:rPr>
          <w:rFonts w:ascii="Times New Roman" w:eastAsia="Times New Roman" w:hAnsi="Times New Roman" w:cs="Times New Roman"/>
          <w:bCs/>
          <w:sz w:val="24"/>
          <w:szCs w:val="24"/>
        </w:rPr>
        <w:t xml:space="preserve">ise in Texas. One such </w:t>
      </w:r>
      <w:r w:rsidR="00D56329">
        <w:rPr>
          <w:rFonts w:ascii="Times New Roman" w:eastAsia="Times New Roman" w:hAnsi="Times New Roman" w:cs="Times New Roman"/>
          <w:bCs/>
          <w:sz w:val="24"/>
          <w:szCs w:val="24"/>
        </w:rPr>
        <w:t>attemp</w:t>
      </w:r>
      <w:r w:rsidR="003E632C">
        <w:rPr>
          <w:rFonts w:ascii="Times New Roman" w:eastAsia="Times New Roman" w:hAnsi="Times New Roman" w:cs="Times New Roman"/>
          <w:bCs/>
          <w:sz w:val="24"/>
          <w:szCs w:val="24"/>
        </w:rPr>
        <w:t>t</w:t>
      </w:r>
      <w:r w:rsidR="00D56329">
        <w:rPr>
          <w:rFonts w:ascii="Times New Roman" w:eastAsia="Times New Roman" w:hAnsi="Times New Roman" w:cs="Times New Roman"/>
          <w:bCs/>
          <w:sz w:val="24"/>
          <w:szCs w:val="24"/>
        </w:rPr>
        <w:t xml:space="preserve"> is by a group of activists </w:t>
      </w:r>
      <w:proofErr w:type="gramStart"/>
      <w:r w:rsidR="00D56329">
        <w:rPr>
          <w:rFonts w:ascii="Times New Roman" w:eastAsia="Times New Roman" w:hAnsi="Times New Roman" w:cs="Times New Roman"/>
          <w:bCs/>
          <w:sz w:val="24"/>
          <w:szCs w:val="24"/>
        </w:rPr>
        <w:t>who  tried</w:t>
      </w:r>
      <w:proofErr w:type="gramEnd"/>
      <w:r w:rsidR="00D56329">
        <w:rPr>
          <w:rFonts w:ascii="Times New Roman" w:eastAsia="Times New Roman" w:hAnsi="Times New Roman" w:cs="Times New Roman"/>
          <w:bCs/>
          <w:sz w:val="24"/>
          <w:szCs w:val="24"/>
        </w:rPr>
        <w:t xml:space="preserve"> in 2005 to extend</w:t>
      </w:r>
      <w:r w:rsidR="003E632C">
        <w:rPr>
          <w:rFonts w:ascii="Times New Roman" w:eastAsia="Times New Roman" w:hAnsi="Times New Roman" w:cs="Times New Roman"/>
          <w:bCs/>
          <w:sz w:val="24"/>
          <w:szCs w:val="24"/>
        </w:rPr>
        <w:t xml:space="preserve"> voting rights to probationers. The group advocated for direct re-enfranchisement</w:t>
      </w:r>
      <w:r w:rsidR="00D56329">
        <w:rPr>
          <w:rFonts w:ascii="Times New Roman" w:eastAsia="Times New Roman" w:hAnsi="Times New Roman" w:cs="Times New Roman"/>
          <w:bCs/>
          <w:sz w:val="24"/>
          <w:szCs w:val="24"/>
        </w:rPr>
        <w:t>,</w:t>
      </w:r>
      <w:r w:rsidR="003E632C">
        <w:rPr>
          <w:rFonts w:ascii="Times New Roman" w:eastAsia="Times New Roman" w:hAnsi="Times New Roman" w:cs="Times New Roman"/>
          <w:bCs/>
          <w:sz w:val="24"/>
          <w:szCs w:val="24"/>
        </w:rPr>
        <w:t xml:space="preserve"> but the chief legislative sponsor proposed allowing the probationers to carry out a petition through a court for restoration whenever they have served a third of the sentence. </w:t>
      </w:r>
      <w:r w:rsidR="00D56329">
        <w:rPr>
          <w:rFonts w:ascii="Times New Roman" w:eastAsia="Times New Roman" w:hAnsi="Times New Roman" w:cs="Times New Roman"/>
          <w:bCs/>
          <w:sz w:val="24"/>
          <w:szCs w:val="24"/>
        </w:rPr>
        <w:t>The Brennan Center then prepared a memorandum for the coalition</w:t>
      </w:r>
      <w:r w:rsidR="003E632C">
        <w:rPr>
          <w:rFonts w:ascii="Times New Roman" w:eastAsia="Times New Roman" w:hAnsi="Times New Roman" w:cs="Times New Roman"/>
          <w:bCs/>
          <w:sz w:val="24"/>
          <w:szCs w:val="24"/>
        </w:rPr>
        <w:t xml:space="preserve">. It also offered advice </w:t>
      </w:r>
      <w:r w:rsidR="00D56329">
        <w:rPr>
          <w:rFonts w:ascii="Times New Roman" w:eastAsia="Times New Roman" w:hAnsi="Times New Roman" w:cs="Times New Roman"/>
          <w:bCs/>
          <w:sz w:val="24"/>
          <w:szCs w:val="24"/>
        </w:rPr>
        <w:t>about the rules defining the necessary procedures needed to make</w:t>
      </w:r>
      <w:r w:rsidR="003E632C">
        <w:rPr>
          <w:rFonts w:ascii="Times New Roman" w:eastAsia="Times New Roman" w:hAnsi="Times New Roman" w:cs="Times New Roman"/>
          <w:bCs/>
          <w:sz w:val="24"/>
          <w:szCs w:val="24"/>
        </w:rPr>
        <w:t xml:space="preserve"> such a judicial petition. </w:t>
      </w:r>
    </w:p>
    <w:p w14:paraId="0188D03A" w14:textId="284DA40E" w:rsidR="00612727" w:rsidRDefault="003E632C"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Another bill referred to as </w:t>
      </w:r>
      <w:proofErr w:type="spellStart"/>
      <w:r w:rsidR="00D56329">
        <w:rPr>
          <w:rFonts w:ascii="Times New Roman" w:eastAsia="Times New Roman" w:hAnsi="Times New Roman" w:cs="Times New Roman"/>
          <w:bCs/>
          <w:sz w:val="24"/>
          <w:szCs w:val="24"/>
        </w:rPr>
        <w:t>Sefronia</w:t>
      </w:r>
      <w:proofErr w:type="spellEnd"/>
      <w:r w:rsidR="00D56329">
        <w:rPr>
          <w:rFonts w:ascii="Times New Roman" w:eastAsia="Times New Roman" w:hAnsi="Times New Roman" w:cs="Times New Roman"/>
          <w:bCs/>
          <w:sz w:val="24"/>
          <w:szCs w:val="24"/>
        </w:rPr>
        <w:t xml:space="preserve"> Thompson introduced House Bill 1419</w:t>
      </w:r>
      <w:r w:rsidR="00A370E1">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sidR="00A370E1">
        <w:rPr>
          <w:rFonts w:ascii="Times New Roman" w:eastAsia="Times New Roman" w:hAnsi="Times New Roman" w:cs="Times New Roman"/>
          <w:bCs/>
          <w:sz w:val="24"/>
          <w:szCs w:val="24"/>
        </w:rPr>
        <w:t xml:space="preserve">The bill proposes that convicted felons should be allowed </w:t>
      </w:r>
      <w:r w:rsidR="00775CBB">
        <w:rPr>
          <w:rFonts w:ascii="Times New Roman" w:eastAsia="Times New Roman" w:hAnsi="Times New Roman" w:cs="Times New Roman"/>
          <w:bCs/>
          <w:sz w:val="24"/>
          <w:szCs w:val="24"/>
        </w:rPr>
        <w:t>t</w:t>
      </w:r>
      <w:r w:rsidR="00A370E1">
        <w:rPr>
          <w:rFonts w:ascii="Times New Roman" w:eastAsia="Times New Roman" w:hAnsi="Times New Roman" w:cs="Times New Roman"/>
          <w:bCs/>
          <w:sz w:val="24"/>
          <w:szCs w:val="24"/>
        </w:rPr>
        <w:t xml:space="preserve">o vote </w:t>
      </w:r>
      <w:r w:rsidR="00D56329">
        <w:rPr>
          <w:rFonts w:ascii="Times New Roman" w:eastAsia="Times New Roman" w:hAnsi="Times New Roman" w:cs="Times New Roman"/>
          <w:bCs/>
          <w:sz w:val="24"/>
          <w:szCs w:val="24"/>
        </w:rPr>
        <w:t>because</w:t>
      </w:r>
      <w:r w:rsidR="00A370E1">
        <w:rPr>
          <w:rFonts w:ascii="Times New Roman" w:eastAsia="Times New Roman" w:hAnsi="Times New Roman" w:cs="Times New Roman"/>
          <w:bCs/>
          <w:sz w:val="24"/>
          <w:szCs w:val="24"/>
        </w:rPr>
        <w:t xml:space="preserve"> they are not serving incarceration</w:t>
      </w:r>
      <w:r w:rsidR="00775CBB">
        <w:rPr>
          <w:rFonts w:ascii="Times New Roman" w:eastAsia="Times New Roman" w:hAnsi="Times New Roman" w:cs="Times New Roman"/>
          <w:bCs/>
          <w:sz w:val="24"/>
          <w:szCs w:val="24"/>
        </w:rPr>
        <w:t xml:space="preserve"> (Guidry et AL., 2017)</w:t>
      </w:r>
      <w:r w:rsidR="00A370E1">
        <w:rPr>
          <w:rFonts w:ascii="Times New Roman" w:eastAsia="Times New Roman" w:hAnsi="Times New Roman" w:cs="Times New Roman"/>
          <w:bCs/>
          <w:sz w:val="24"/>
          <w:szCs w:val="24"/>
        </w:rPr>
        <w:t xml:space="preserve">. If the bill becomes law, it will enable </w:t>
      </w:r>
      <w:r w:rsidR="00D56329">
        <w:rPr>
          <w:rFonts w:ascii="Times New Roman" w:eastAsia="Times New Roman" w:hAnsi="Times New Roman" w:cs="Times New Roman"/>
          <w:bCs/>
          <w:sz w:val="24"/>
          <w:szCs w:val="24"/>
        </w:rPr>
        <w:t>criminal</w:t>
      </w:r>
      <w:r w:rsidR="00A370E1">
        <w:rPr>
          <w:rFonts w:ascii="Times New Roman" w:eastAsia="Times New Roman" w:hAnsi="Times New Roman" w:cs="Times New Roman"/>
          <w:bCs/>
          <w:sz w:val="24"/>
          <w:szCs w:val="24"/>
        </w:rPr>
        <w:t>s sentenced to probation, parole</w:t>
      </w:r>
      <w:r w:rsidR="00D56329">
        <w:rPr>
          <w:rFonts w:ascii="Times New Roman" w:eastAsia="Times New Roman" w:hAnsi="Times New Roman" w:cs="Times New Roman"/>
          <w:bCs/>
          <w:sz w:val="24"/>
          <w:szCs w:val="24"/>
        </w:rPr>
        <w:t>,</w:t>
      </w:r>
      <w:r w:rsidR="00A370E1">
        <w:rPr>
          <w:rFonts w:ascii="Times New Roman" w:eastAsia="Times New Roman" w:hAnsi="Times New Roman" w:cs="Times New Roman"/>
          <w:bCs/>
          <w:sz w:val="24"/>
          <w:szCs w:val="24"/>
        </w:rPr>
        <w:t xml:space="preserve"> and supervision or any other sentences that do not involve a jail term to vote. If enacted, it will be Texas</w:t>
      </w:r>
      <w:r w:rsidR="00D56329">
        <w:rPr>
          <w:rFonts w:ascii="Times New Roman" w:eastAsia="Times New Roman" w:hAnsi="Times New Roman" w:cs="Times New Roman"/>
          <w:bCs/>
          <w:sz w:val="24"/>
          <w:szCs w:val="24"/>
        </w:rPr>
        <w:t>'</w:t>
      </w:r>
      <w:r w:rsidR="00A370E1">
        <w:rPr>
          <w:rFonts w:ascii="Times New Roman" w:eastAsia="Times New Roman" w:hAnsi="Times New Roman" w:cs="Times New Roman"/>
          <w:bCs/>
          <w:sz w:val="24"/>
          <w:szCs w:val="24"/>
        </w:rPr>
        <w:t xml:space="preserve"> first policy to address felony disenfranchisement since 1997. It is prudent that felons are allowed to vote because they also contribute to </w:t>
      </w:r>
      <w:r w:rsidR="00D56329">
        <w:rPr>
          <w:rFonts w:ascii="Times New Roman" w:eastAsia="Times New Roman" w:hAnsi="Times New Roman" w:cs="Times New Roman"/>
          <w:bCs/>
          <w:sz w:val="24"/>
          <w:szCs w:val="24"/>
        </w:rPr>
        <w:t>Texas's development</w:t>
      </w:r>
      <w:r w:rsidR="00A370E1">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by</w:t>
      </w:r>
      <w:r w:rsidR="00A370E1">
        <w:rPr>
          <w:rFonts w:ascii="Times New Roman" w:eastAsia="Times New Roman" w:hAnsi="Times New Roman" w:cs="Times New Roman"/>
          <w:bCs/>
          <w:sz w:val="24"/>
          <w:szCs w:val="24"/>
        </w:rPr>
        <w:t xml:space="preserve"> giving millions of taxes.</w:t>
      </w:r>
    </w:p>
    <w:p w14:paraId="11FDBA32" w14:textId="77777777" w:rsidR="003D58A2" w:rsidRDefault="00D81101" w:rsidP="00474968">
      <w:pPr>
        <w:tabs>
          <w:tab w:val="left" w:pos="6090"/>
        </w:tabs>
        <w:spacing w:after="0" w:line="480" w:lineRule="auto"/>
        <w:ind w:right="-14" w:firstLine="720"/>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Disenfranchisement  laws</w:t>
      </w:r>
      <w:proofErr w:type="gramEnd"/>
      <w:r>
        <w:rPr>
          <w:rFonts w:ascii="Times New Roman" w:eastAsia="Times New Roman" w:hAnsi="Times New Roman" w:cs="Times New Roman"/>
          <w:b/>
          <w:bCs/>
          <w:sz w:val="24"/>
          <w:szCs w:val="24"/>
        </w:rPr>
        <w:t xml:space="preserve"> in </w:t>
      </w:r>
      <w:r w:rsidRPr="00D81101">
        <w:rPr>
          <w:rFonts w:ascii="Times New Roman" w:eastAsia="Times New Roman" w:hAnsi="Times New Roman" w:cs="Times New Roman"/>
          <w:b/>
          <w:bCs/>
          <w:sz w:val="24"/>
          <w:szCs w:val="24"/>
        </w:rPr>
        <w:t>Florida</w:t>
      </w:r>
    </w:p>
    <w:p w14:paraId="7FB00F94" w14:textId="0D963800" w:rsidR="00D81101" w:rsidRPr="003D58A2" w:rsidRDefault="003D58A2" w:rsidP="00474968">
      <w:pPr>
        <w:tabs>
          <w:tab w:val="left" w:pos="6090"/>
        </w:tabs>
        <w:spacing w:after="0" w:line="480" w:lineRule="auto"/>
        <w:ind w:right="-14" w:firstLine="720"/>
        <w:rPr>
          <w:rFonts w:ascii="Times New Roman" w:eastAsia="Times New Roman" w:hAnsi="Times New Roman" w:cs="Times New Roman"/>
          <w:bCs/>
          <w:sz w:val="24"/>
          <w:szCs w:val="24"/>
        </w:rPr>
      </w:pPr>
      <w:r w:rsidRPr="003D58A2">
        <w:rPr>
          <w:rFonts w:ascii="Times New Roman" w:eastAsia="Times New Roman" w:hAnsi="Times New Roman" w:cs="Times New Roman"/>
          <w:bCs/>
          <w:sz w:val="24"/>
          <w:szCs w:val="24"/>
        </w:rPr>
        <w:t xml:space="preserve">The laws date back </w:t>
      </w:r>
      <w:r w:rsidR="00D56329">
        <w:rPr>
          <w:rFonts w:ascii="Times New Roman" w:eastAsia="Times New Roman" w:hAnsi="Times New Roman" w:cs="Times New Roman"/>
          <w:bCs/>
          <w:sz w:val="24"/>
          <w:szCs w:val="24"/>
        </w:rPr>
        <w:t>to</w:t>
      </w:r>
      <w:r w:rsidRPr="003D58A2">
        <w:rPr>
          <w:rFonts w:ascii="Times New Roman" w:eastAsia="Times New Roman" w:hAnsi="Times New Roman" w:cs="Times New Roman"/>
          <w:bCs/>
          <w:sz w:val="24"/>
          <w:szCs w:val="24"/>
        </w:rPr>
        <w:t xml:space="preserve"> 1868 </w:t>
      </w:r>
      <w:r>
        <w:rPr>
          <w:rFonts w:ascii="Times New Roman" w:eastAsia="Times New Roman" w:hAnsi="Times New Roman" w:cs="Times New Roman"/>
          <w:bCs/>
          <w:sz w:val="24"/>
          <w:szCs w:val="24"/>
        </w:rPr>
        <w:t xml:space="preserve">when lawmakers squeezed the policy into the constitution. The move was part of a slice of </w:t>
      </w:r>
      <w:r w:rsidR="00D56329">
        <w:rPr>
          <w:rFonts w:ascii="Times New Roman" w:eastAsia="Times New Roman" w:hAnsi="Times New Roman" w:cs="Times New Roman"/>
          <w:bCs/>
          <w:sz w:val="24"/>
          <w:szCs w:val="24"/>
        </w:rPr>
        <w:t>coined actions</w:t>
      </w:r>
      <w:r>
        <w:rPr>
          <w:rFonts w:ascii="Times New Roman" w:eastAsia="Times New Roman" w:hAnsi="Times New Roman" w:cs="Times New Roman"/>
          <w:bCs/>
          <w:sz w:val="24"/>
          <w:szCs w:val="24"/>
        </w:rPr>
        <w:t xml:space="preserve"> to eliminate black voters from the voting rolls</w:t>
      </w:r>
      <w:r w:rsidR="00775CBB">
        <w:rPr>
          <w:rFonts w:ascii="Times New Roman" w:eastAsia="Times New Roman" w:hAnsi="Times New Roman" w:cs="Times New Roman"/>
          <w:bCs/>
          <w:sz w:val="24"/>
          <w:szCs w:val="24"/>
        </w:rPr>
        <w:t xml:space="preserve"> (Lewis, 2018)</w:t>
      </w:r>
      <w:r>
        <w:rPr>
          <w:rFonts w:ascii="Times New Roman" w:eastAsia="Times New Roman" w:hAnsi="Times New Roman" w:cs="Times New Roman"/>
          <w:bCs/>
          <w:sz w:val="24"/>
          <w:szCs w:val="24"/>
        </w:rPr>
        <w:t>. Other requirements included poll taxes, literacy tests</w:t>
      </w:r>
      <w:r w:rsidR="00D56329">
        <w:rPr>
          <w:rFonts w:ascii="Times New Roman" w:eastAsia="Times New Roman" w:hAnsi="Times New Roman" w:cs="Times New Roman"/>
          <w:bCs/>
          <w:sz w:val="24"/>
          <w:szCs w:val="24"/>
        </w:rPr>
        <w:t>, and a requirement that voters had to prove their birth date</w:t>
      </w:r>
      <w:r>
        <w:rPr>
          <w:rFonts w:ascii="Times New Roman" w:eastAsia="Times New Roman" w:hAnsi="Times New Roman" w:cs="Times New Roman"/>
          <w:bCs/>
          <w:sz w:val="24"/>
          <w:szCs w:val="24"/>
        </w:rPr>
        <w:t xml:space="preserve">. The </w:t>
      </w:r>
      <w:r w:rsidR="00D56329">
        <w:rPr>
          <w:rFonts w:ascii="Times New Roman" w:eastAsia="Times New Roman" w:hAnsi="Times New Roman" w:cs="Times New Roman"/>
          <w:bCs/>
          <w:sz w:val="24"/>
          <w:szCs w:val="24"/>
        </w:rPr>
        <w:t>provision</w:t>
      </w:r>
      <w:r>
        <w:rPr>
          <w:rFonts w:ascii="Times New Roman" w:eastAsia="Times New Roman" w:hAnsi="Times New Roman" w:cs="Times New Roman"/>
          <w:bCs/>
          <w:sz w:val="24"/>
          <w:szCs w:val="24"/>
        </w:rPr>
        <w:t xml:space="preserve"> was enforced</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targeting freed slaves who lacked birth certificates. By 1880, Florida had successfully eliminated nearly all blacks from the voting platform. Things looked brighter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1960s when most of the barriers were lifted due to the </w:t>
      </w:r>
      <w:r w:rsidR="00D56329">
        <w:rPr>
          <w:rFonts w:ascii="Times New Roman" w:eastAsia="Times New Roman" w:hAnsi="Times New Roman" w:cs="Times New Roman"/>
          <w:bCs/>
          <w:sz w:val="24"/>
          <w:szCs w:val="24"/>
        </w:rPr>
        <w:t>civil rights movement's persistence</w:t>
      </w:r>
      <w:r>
        <w:rPr>
          <w:rFonts w:ascii="Times New Roman" w:eastAsia="Times New Roman" w:hAnsi="Times New Roman" w:cs="Times New Roman"/>
          <w:bCs/>
          <w:sz w:val="24"/>
          <w:szCs w:val="24"/>
        </w:rPr>
        <w:t xml:space="preserve">. Unfortunately, the ban on felon voting persisted until </w:t>
      </w:r>
      <w:r w:rsidR="00D4623E">
        <w:rPr>
          <w:rFonts w:ascii="Times New Roman" w:eastAsia="Times New Roman" w:hAnsi="Times New Roman" w:cs="Times New Roman"/>
          <w:bCs/>
          <w:sz w:val="24"/>
          <w:szCs w:val="24"/>
        </w:rPr>
        <w:t>the Amendment4. Initially, Florida, Iowa, Kentucky</w:t>
      </w:r>
      <w:r w:rsidR="00D56329">
        <w:rPr>
          <w:rFonts w:ascii="Times New Roman" w:eastAsia="Times New Roman" w:hAnsi="Times New Roman" w:cs="Times New Roman"/>
          <w:bCs/>
          <w:sz w:val="24"/>
          <w:szCs w:val="24"/>
        </w:rPr>
        <w:t>,</w:t>
      </w:r>
      <w:r w:rsidR="00D4623E">
        <w:rPr>
          <w:rFonts w:ascii="Times New Roman" w:eastAsia="Times New Roman" w:hAnsi="Times New Roman" w:cs="Times New Roman"/>
          <w:bCs/>
          <w:sz w:val="24"/>
          <w:szCs w:val="24"/>
        </w:rPr>
        <w:t xml:space="preserve"> and Virginia required </w:t>
      </w:r>
      <w:r w:rsidR="00D56329">
        <w:rPr>
          <w:rFonts w:ascii="Times New Roman" w:eastAsia="Times New Roman" w:hAnsi="Times New Roman" w:cs="Times New Roman"/>
          <w:bCs/>
          <w:sz w:val="24"/>
          <w:szCs w:val="24"/>
        </w:rPr>
        <w:t>all felons to</w:t>
      </w:r>
      <w:r w:rsidR="00D4623E">
        <w:rPr>
          <w:rFonts w:ascii="Times New Roman" w:eastAsia="Times New Roman" w:hAnsi="Times New Roman" w:cs="Times New Roman"/>
          <w:bCs/>
          <w:sz w:val="24"/>
          <w:szCs w:val="24"/>
        </w:rPr>
        <w:t xml:space="preserve"> petition the governor to restore their voting rights. Those who would like to vote would right the</w:t>
      </w:r>
      <w:r w:rsidR="00D56329">
        <w:rPr>
          <w:rFonts w:ascii="Times New Roman" w:eastAsia="Times New Roman" w:hAnsi="Times New Roman" w:cs="Times New Roman"/>
          <w:bCs/>
          <w:sz w:val="24"/>
          <w:szCs w:val="24"/>
        </w:rPr>
        <w:t>ir</w:t>
      </w:r>
      <w:r w:rsidR="00D4623E">
        <w:rPr>
          <w:rFonts w:ascii="Times New Roman" w:eastAsia="Times New Roman" w:hAnsi="Times New Roman" w:cs="Times New Roman"/>
          <w:bCs/>
          <w:sz w:val="24"/>
          <w:szCs w:val="24"/>
        </w:rPr>
        <w:t xml:space="preserve"> case to Florida</w:t>
      </w:r>
      <w:r w:rsidR="00D56329">
        <w:rPr>
          <w:rFonts w:ascii="Times New Roman" w:eastAsia="Times New Roman" w:hAnsi="Times New Roman" w:cs="Times New Roman"/>
          <w:bCs/>
          <w:sz w:val="24"/>
          <w:szCs w:val="24"/>
        </w:rPr>
        <w:t>'</w:t>
      </w:r>
      <w:r w:rsidR="00D4623E">
        <w:rPr>
          <w:rFonts w:ascii="Times New Roman" w:eastAsia="Times New Roman" w:hAnsi="Times New Roman" w:cs="Times New Roman"/>
          <w:bCs/>
          <w:sz w:val="24"/>
          <w:szCs w:val="24"/>
        </w:rPr>
        <w:t>s cabinet elected members and the governor. The felons could face arbitrary and intimate questions</w:t>
      </w:r>
      <w:r w:rsidR="00D56329">
        <w:rPr>
          <w:rFonts w:ascii="Times New Roman" w:eastAsia="Times New Roman" w:hAnsi="Times New Roman" w:cs="Times New Roman"/>
          <w:bCs/>
          <w:sz w:val="24"/>
          <w:szCs w:val="24"/>
        </w:rPr>
        <w:t>, such as</w:t>
      </w:r>
      <w:r w:rsidR="00D4623E">
        <w:rPr>
          <w:rFonts w:ascii="Times New Roman" w:eastAsia="Times New Roman" w:hAnsi="Times New Roman" w:cs="Times New Roman"/>
          <w:bCs/>
          <w:sz w:val="24"/>
          <w:szCs w:val="24"/>
        </w:rPr>
        <w:t xml:space="preserve"> the number of children they had and their mothers.  Governor Charlie Crist redefined </w:t>
      </w:r>
      <w:r w:rsidR="00D56329">
        <w:rPr>
          <w:rFonts w:ascii="Times New Roman" w:eastAsia="Times New Roman" w:hAnsi="Times New Roman" w:cs="Times New Roman"/>
          <w:bCs/>
          <w:sz w:val="24"/>
          <w:szCs w:val="24"/>
        </w:rPr>
        <w:t>prisoners' voting conditions</w:t>
      </w:r>
      <w:r w:rsidR="00D4623E">
        <w:rPr>
          <w:rFonts w:ascii="Times New Roman" w:eastAsia="Times New Roman" w:hAnsi="Times New Roman" w:cs="Times New Roman"/>
          <w:bCs/>
          <w:sz w:val="24"/>
          <w:szCs w:val="24"/>
        </w:rPr>
        <w:t xml:space="preserve"> in 2007 by changing the clemency rules to give back voting rights to over 150,000 people</w:t>
      </w:r>
      <w:r w:rsidR="00775CBB">
        <w:rPr>
          <w:rFonts w:ascii="Times New Roman" w:eastAsia="Times New Roman" w:hAnsi="Times New Roman" w:cs="Times New Roman"/>
          <w:bCs/>
          <w:sz w:val="24"/>
          <w:szCs w:val="24"/>
        </w:rPr>
        <w:t xml:space="preserve"> (Lewis, 2018)</w:t>
      </w:r>
      <w:r w:rsidR="00D4623E">
        <w:rPr>
          <w:rFonts w:ascii="Times New Roman" w:eastAsia="Times New Roman" w:hAnsi="Times New Roman" w:cs="Times New Roman"/>
          <w:bCs/>
          <w:sz w:val="24"/>
          <w:szCs w:val="24"/>
        </w:rPr>
        <w:t xml:space="preserve">. </w:t>
      </w:r>
      <w:r w:rsidR="00550BF6" w:rsidRPr="003D58A2">
        <w:rPr>
          <w:rFonts w:ascii="Times New Roman" w:eastAsia="Times New Roman" w:hAnsi="Times New Roman" w:cs="Times New Roman"/>
          <w:bCs/>
          <w:sz w:val="24"/>
          <w:szCs w:val="24"/>
        </w:rPr>
        <w:tab/>
      </w:r>
    </w:p>
    <w:p w14:paraId="551AE454" w14:textId="22B734FE" w:rsidR="00B939AC" w:rsidRDefault="00D81101" w:rsidP="00474968">
      <w:pPr>
        <w:spacing w:after="0" w:line="480" w:lineRule="auto"/>
        <w:ind w:right="-14" w:firstLine="720"/>
        <w:rPr>
          <w:rFonts w:ascii="Times New Roman" w:eastAsia="Times New Roman" w:hAnsi="Times New Roman" w:cs="Times New Roman"/>
          <w:bCs/>
          <w:sz w:val="24"/>
          <w:szCs w:val="24"/>
        </w:rPr>
      </w:pPr>
      <w:r w:rsidRPr="00D81101">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disenfranchisement laws are still a bone of contention in Florida. The issue lies in the disenfranchisement of persons convicted </w:t>
      </w:r>
      <w:r w:rsidR="00BA54A1">
        <w:rPr>
          <w:rFonts w:ascii="Times New Roman" w:eastAsia="Times New Roman" w:hAnsi="Times New Roman" w:cs="Times New Roman"/>
          <w:bCs/>
          <w:sz w:val="24"/>
          <w:szCs w:val="24"/>
        </w:rPr>
        <w:t xml:space="preserve">of </w:t>
      </w:r>
      <w:r w:rsidR="00D56329">
        <w:rPr>
          <w:rFonts w:ascii="Times New Roman" w:eastAsia="Times New Roman" w:hAnsi="Times New Roman" w:cs="Times New Roman"/>
          <w:bCs/>
          <w:sz w:val="24"/>
          <w:szCs w:val="24"/>
        </w:rPr>
        <w:t xml:space="preserve">a </w:t>
      </w:r>
      <w:r w:rsidR="00BA54A1">
        <w:rPr>
          <w:rFonts w:ascii="Times New Roman" w:eastAsia="Times New Roman" w:hAnsi="Times New Roman" w:cs="Times New Roman"/>
          <w:bCs/>
          <w:sz w:val="24"/>
          <w:szCs w:val="24"/>
        </w:rPr>
        <w:t xml:space="preserve">felony and have completed their sentence on bail, </w:t>
      </w:r>
      <w:r w:rsidR="00BA54A1">
        <w:rPr>
          <w:rFonts w:ascii="Times New Roman" w:eastAsia="Times New Roman" w:hAnsi="Times New Roman" w:cs="Times New Roman"/>
          <w:bCs/>
          <w:sz w:val="24"/>
          <w:szCs w:val="24"/>
        </w:rPr>
        <w:lastRenderedPageBreak/>
        <w:t>parole</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and prison term</w:t>
      </w:r>
      <w:r w:rsidR="00D56329">
        <w:rPr>
          <w:rFonts w:ascii="Times New Roman" w:eastAsia="Times New Roman" w:hAnsi="Times New Roman" w:cs="Times New Roman"/>
          <w:bCs/>
          <w:sz w:val="24"/>
          <w:szCs w:val="24"/>
        </w:rPr>
        <w:t>. However, i</w:t>
      </w:r>
      <w:r w:rsidR="00BA54A1">
        <w:rPr>
          <w:rFonts w:ascii="Times New Roman" w:eastAsia="Times New Roman" w:hAnsi="Times New Roman" w:cs="Times New Roman"/>
          <w:bCs/>
          <w:sz w:val="24"/>
          <w:szCs w:val="24"/>
        </w:rPr>
        <w:t xml:space="preserve">t </w:t>
      </w:r>
      <w:r w:rsidR="00D56329">
        <w:rPr>
          <w:rFonts w:ascii="Times New Roman" w:eastAsia="Times New Roman" w:hAnsi="Times New Roman" w:cs="Times New Roman"/>
          <w:bCs/>
          <w:sz w:val="24"/>
          <w:szCs w:val="24"/>
        </w:rPr>
        <w:t>is</w:t>
      </w:r>
      <w:r w:rsidR="00BA54A1">
        <w:rPr>
          <w:rFonts w:ascii="Times New Roman" w:eastAsia="Times New Roman" w:hAnsi="Times New Roman" w:cs="Times New Roman"/>
          <w:bCs/>
          <w:sz w:val="24"/>
          <w:szCs w:val="24"/>
        </w:rPr>
        <w:t xml:space="preserve"> still barred from voting </w:t>
      </w:r>
      <w:r w:rsidR="00D56329">
        <w:rPr>
          <w:rFonts w:ascii="Times New Roman" w:eastAsia="Times New Roman" w:hAnsi="Times New Roman" w:cs="Times New Roman"/>
          <w:bCs/>
          <w:sz w:val="24"/>
          <w:szCs w:val="24"/>
        </w:rPr>
        <w:t>because</w:t>
      </w:r>
      <w:r w:rsidR="00BA54A1">
        <w:rPr>
          <w:rFonts w:ascii="Times New Roman" w:eastAsia="Times New Roman" w:hAnsi="Times New Roman" w:cs="Times New Roman"/>
          <w:bCs/>
          <w:sz w:val="24"/>
          <w:szCs w:val="24"/>
        </w:rPr>
        <w:t xml:space="preserve"> they have outstanding fees, fines</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of other </w:t>
      </w:r>
      <w:r w:rsidR="00474968">
        <w:rPr>
          <w:rFonts w:ascii="Times New Roman" w:eastAsia="Times New Roman" w:hAnsi="Times New Roman" w:cs="Times New Roman"/>
          <w:bCs/>
          <w:sz w:val="24"/>
          <w:szCs w:val="24"/>
        </w:rPr>
        <w:t>unsettled</w:t>
      </w:r>
      <w:r w:rsidR="00BA54A1">
        <w:rPr>
          <w:rFonts w:ascii="Times New Roman" w:eastAsia="Times New Roman" w:hAnsi="Times New Roman" w:cs="Times New Roman"/>
          <w:bCs/>
          <w:sz w:val="24"/>
          <w:szCs w:val="24"/>
        </w:rPr>
        <w:t xml:space="preserve"> restitution obligations. Before the enforcement of amendment 4, people facing felony charges permanently lost their voting rights.</w:t>
      </w:r>
      <w:r w:rsidR="00A951E1">
        <w:rPr>
          <w:rFonts w:ascii="Times New Roman" w:eastAsia="Times New Roman" w:hAnsi="Times New Roman" w:cs="Times New Roman"/>
          <w:bCs/>
          <w:sz w:val="24"/>
          <w:szCs w:val="24"/>
        </w:rPr>
        <w:t xml:space="preserve"> </w:t>
      </w:r>
      <w:r w:rsidR="00BA54A1">
        <w:rPr>
          <w:rFonts w:ascii="Times New Roman" w:eastAsia="Times New Roman" w:hAnsi="Times New Roman" w:cs="Times New Roman"/>
          <w:bCs/>
          <w:sz w:val="24"/>
          <w:szCs w:val="24"/>
        </w:rPr>
        <w:t>Th</w:t>
      </w:r>
      <w:r w:rsidR="00D56329">
        <w:rPr>
          <w:rFonts w:ascii="Times New Roman" w:eastAsia="Times New Roman" w:hAnsi="Times New Roman" w:cs="Times New Roman"/>
          <w:bCs/>
          <w:sz w:val="24"/>
          <w:szCs w:val="24"/>
        </w:rPr>
        <w:t>ei</w:t>
      </w:r>
      <w:r w:rsidR="00BA54A1">
        <w:rPr>
          <w:rFonts w:ascii="Times New Roman" w:eastAsia="Times New Roman" w:hAnsi="Times New Roman" w:cs="Times New Roman"/>
          <w:bCs/>
          <w:sz w:val="24"/>
          <w:szCs w:val="24"/>
        </w:rPr>
        <w:t xml:space="preserve">r rights could only be restored by the </w:t>
      </w:r>
      <w:r w:rsidR="00474968">
        <w:rPr>
          <w:rFonts w:ascii="Times New Roman" w:eastAsia="Times New Roman" w:hAnsi="Times New Roman" w:cs="Times New Roman"/>
          <w:bCs/>
          <w:sz w:val="24"/>
          <w:szCs w:val="24"/>
        </w:rPr>
        <w:t>governor based</w:t>
      </w:r>
      <w:r w:rsidR="00BA54A1">
        <w:rPr>
          <w:rFonts w:ascii="Times New Roman" w:eastAsia="Times New Roman" w:hAnsi="Times New Roman" w:cs="Times New Roman"/>
          <w:bCs/>
          <w:sz w:val="24"/>
          <w:szCs w:val="24"/>
        </w:rPr>
        <w:t xml:space="preserve"> on clemency</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although such decisions were rare to come about. A historical change occurred in 2018, November</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when nearly 67% of the Florida voters approved the fourth Amendment. </w:t>
      </w:r>
    </w:p>
    <w:p w14:paraId="0C124E65" w14:textId="7C2389F0" w:rsidR="00FD5EC3" w:rsidRDefault="00BA54A1"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Amendment automatically gave people convicted of felony their voting rights after completing their respective sentences. Those who were excerpted from benefiting from the fourth</w:t>
      </w:r>
      <w:r w:rsidR="00D56329">
        <w:rPr>
          <w:rFonts w:ascii="Times New Roman" w:eastAsia="Times New Roman" w:hAnsi="Times New Roman" w:cs="Times New Roman"/>
          <w:bCs/>
          <w:sz w:val="24"/>
          <w:szCs w:val="24"/>
        </w:rPr>
        <w:t xml:space="preserve"> A</w:t>
      </w:r>
      <w:r>
        <w:rPr>
          <w:rFonts w:ascii="Times New Roman" w:eastAsia="Times New Roman" w:hAnsi="Times New Roman" w:cs="Times New Roman"/>
          <w:bCs/>
          <w:sz w:val="24"/>
          <w:szCs w:val="24"/>
        </w:rPr>
        <w:t>mendment were convicts on sexual and murder offenses.</w:t>
      </w:r>
      <w:r w:rsidR="00FD26B0">
        <w:rPr>
          <w:rFonts w:ascii="Times New Roman" w:eastAsia="Times New Roman" w:hAnsi="Times New Roman" w:cs="Times New Roman"/>
          <w:bCs/>
          <w:sz w:val="24"/>
          <w:szCs w:val="24"/>
        </w:rPr>
        <w:t xml:space="preserve"> Things took a different turn when in July 2019,</w:t>
      </w:r>
      <w:r w:rsidR="00D56329">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Republicans</w:t>
      </w:r>
      <w:r>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 xml:space="preserve">came up with Senate </w:t>
      </w:r>
      <w:r w:rsidR="00D56329">
        <w:rPr>
          <w:rFonts w:ascii="Times New Roman" w:eastAsia="Times New Roman" w:hAnsi="Times New Roman" w:cs="Times New Roman"/>
          <w:bCs/>
          <w:sz w:val="24"/>
          <w:szCs w:val="24"/>
        </w:rPr>
        <w:t>B</w:t>
      </w:r>
      <w:r w:rsidR="00FD26B0">
        <w:rPr>
          <w:rFonts w:ascii="Times New Roman" w:eastAsia="Times New Roman" w:hAnsi="Times New Roman" w:cs="Times New Roman"/>
          <w:bCs/>
          <w:sz w:val="24"/>
          <w:szCs w:val="24"/>
        </w:rPr>
        <w:t>ill 7066</w:t>
      </w:r>
      <w:r w:rsidR="00D56329">
        <w:rPr>
          <w:rFonts w:ascii="Times New Roman" w:eastAsia="Times New Roman" w:hAnsi="Times New Roman" w:cs="Times New Roman"/>
          <w:bCs/>
          <w:sz w:val="24"/>
          <w:szCs w:val="24"/>
        </w:rPr>
        <w:t>,</w:t>
      </w:r>
      <w:r w:rsidR="00FD26B0">
        <w:rPr>
          <w:rFonts w:ascii="Times New Roman" w:eastAsia="Times New Roman" w:hAnsi="Times New Roman" w:cs="Times New Roman"/>
          <w:bCs/>
          <w:sz w:val="24"/>
          <w:szCs w:val="24"/>
        </w:rPr>
        <w:t xml:space="preserve"> requiring that ex-felons needed to pay any fee balances before being allowed to vote</w:t>
      </w:r>
      <w:r w:rsidR="00775CBB">
        <w:rPr>
          <w:rFonts w:ascii="Times New Roman" w:eastAsia="Times New Roman" w:hAnsi="Times New Roman" w:cs="Times New Roman"/>
          <w:bCs/>
          <w:sz w:val="24"/>
          <w:szCs w:val="24"/>
        </w:rPr>
        <w:t xml:space="preserve"> (Lewis, 2018)</w:t>
      </w:r>
      <w:r w:rsidR="00FD26B0">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This is also after they have completed their terms. The policy</w:t>
      </w:r>
      <w:r w:rsidR="00D56329">
        <w:rPr>
          <w:rFonts w:ascii="Times New Roman" w:eastAsia="Times New Roman" w:hAnsi="Times New Roman" w:cs="Times New Roman"/>
          <w:bCs/>
          <w:sz w:val="24"/>
          <w:szCs w:val="24"/>
        </w:rPr>
        <w:t xml:space="preserve"> is</w:t>
      </w:r>
      <w:r w:rsidR="00FD26B0">
        <w:rPr>
          <w:rFonts w:ascii="Times New Roman" w:eastAsia="Times New Roman" w:hAnsi="Times New Roman" w:cs="Times New Roman"/>
          <w:bCs/>
          <w:sz w:val="24"/>
          <w:szCs w:val="24"/>
        </w:rPr>
        <w:t xml:space="preserve"> disadvantaged</w:t>
      </w:r>
      <w:r w:rsidR="00D56329">
        <w:rPr>
          <w:rFonts w:ascii="Times New Roman" w:eastAsia="Times New Roman" w:hAnsi="Times New Roman" w:cs="Times New Roman"/>
          <w:bCs/>
          <w:sz w:val="24"/>
          <w:szCs w:val="24"/>
        </w:rPr>
        <w:t>,</w:t>
      </w:r>
      <w:r w:rsidR="00FD26B0">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 xml:space="preserve">with </w:t>
      </w:r>
      <w:r w:rsidR="00FD26B0">
        <w:rPr>
          <w:rFonts w:ascii="Times New Roman" w:eastAsia="Times New Roman" w:hAnsi="Times New Roman" w:cs="Times New Roman"/>
          <w:bCs/>
          <w:sz w:val="24"/>
          <w:szCs w:val="24"/>
        </w:rPr>
        <w:t xml:space="preserve">about 750,000 people who had outstanding financial issues. </w:t>
      </w:r>
    </w:p>
    <w:p w14:paraId="0E4E13AA" w14:textId="453125E2" w:rsidR="00D81101" w:rsidRDefault="00FD26B0"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May 2020 ushered in good news when the federal district court judge stated that the Senate bill was unconstitutional to persons incapable of footing such financial balances.</w:t>
      </w:r>
      <w:r w:rsidR="00550BF6">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judge also determined that the </w:t>
      </w:r>
      <w:r w:rsidR="00D56329">
        <w:rPr>
          <w:rFonts w:ascii="Times New Roman" w:eastAsia="Times New Roman" w:hAnsi="Times New Roman" w:cs="Times New Roman"/>
          <w:bCs/>
          <w:sz w:val="24"/>
          <w:szCs w:val="24"/>
        </w:rPr>
        <w:t>statement</w:t>
      </w:r>
      <w:r>
        <w:rPr>
          <w:rFonts w:ascii="Times New Roman" w:eastAsia="Times New Roman" w:hAnsi="Times New Roman" w:cs="Times New Roman"/>
          <w:bCs/>
          <w:sz w:val="24"/>
          <w:szCs w:val="24"/>
        </w:rPr>
        <w:t xml:space="preserve"> is unfair to those </w:t>
      </w:r>
      <w:r w:rsidR="00D56329">
        <w:rPr>
          <w:rFonts w:ascii="Times New Roman" w:eastAsia="Times New Roman" w:hAnsi="Times New Roman" w:cs="Times New Roman"/>
          <w:bCs/>
          <w:sz w:val="24"/>
          <w:szCs w:val="24"/>
        </w:rPr>
        <w:t>un</w:t>
      </w:r>
      <w:r>
        <w:rPr>
          <w:rFonts w:ascii="Times New Roman" w:eastAsia="Times New Roman" w:hAnsi="Times New Roman" w:cs="Times New Roman"/>
          <w:bCs/>
          <w:sz w:val="24"/>
          <w:szCs w:val="24"/>
        </w:rPr>
        <w:t xml:space="preserve">able </w:t>
      </w:r>
      <w:r w:rsidR="00D56329">
        <w:rPr>
          <w:rFonts w:ascii="Times New Roman" w:eastAsia="Times New Roman" w:hAnsi="Times New Roman" w:cs="Times New Roman"/>
          <w:bCs/>
          <w:sz w:val="24"/>
          <w:szCs w:val="24"/>
        </w:rPr>
        <w:t>to trace or decide on</w:t>
      </w:r>
      <w:r>
        <w:rPr>
          <w:rFonts w:ascii="Times New Roman" w:eastAsia="Times New Roman" w:hAnsi="Times New Roman" w:cs="Times New Roman"/>
          <w:bCs/>
          <w:sz w:val="24"/>
          <w:szCs w:val="24"/>
        </w:rPr>
        <w:t xml:space="preserve"> their outstanding balances. </w:t>
      </w:r>
      <w:r w:rsidR="00550BF6">
        <w:rPr>
          <w:rFonts w:ascii="Times New Roman" w:eastAsia="Times New Roman" w:hAnsi="Times New Roman" w:cs="Times New Roman"/>
          <w:bCs/>
          <w:sz w:val="24"/>
          <w:szCs w:val="24"/>
        </w:rPr>
        <w:t xml:space="preserve">Unfortunately, the ruling was overturned 2020 September following an appeal. The </w:t>
      </w:r>
      <w:r w:rsidR="00D56329">
        <w:rPr>
          <w:rFonts w:ascii="Times New Roman" w:eastAsia="Times New Roman" w:hAnsi="Times New Roman" w:cs="Times New Roman"/>
          <w:bCs/>
          <w:sz w:val="24"/>
          <w:szCs w:val="24"/>
        </w:rPr>
        <w:t>verdict</w:t>
      </w:r>
      <w:r w:rsidR="00550BF6">
        <w:rPr>
          <w:rFonts w:ascii="Times New Roman" w:eastAsia="Times New Roman" w:hAnsi="Times New Roman" w:cs="Times New Roman"/>
          <w:bCs/>
          <w:sz w:val="24"/>
          <w:szCs w:val="24"/>
        </w:rPr>
        <w:t xml:space="preserve"> has directly affected about 1.7 million people who have had felony conviction</w:t>
      </w:r>
      <w:r w:rsidR="00D56329">
        <w:rPr>
          <w:rFonts w:ascii="Times New Roman" w:eastAsia="Times New Roman" w:hAnsi="Times New Roman" w:cs="Times New Roman"/>
          <w:bCs/>
          <w:sz w:val="24"/>
          <w:szCs w:val="24"/>
        </w:rPr>
        <w:t>s</w:t>
      </w:r>
      <w:r w:rsidR="00550BF6">
        <w:rPr>
          <w:rFonts w:ascii="Times New Roman" w:eastAsia="Times New Roman" w:hAnsi="Times New Roman" w:cs="Times New Roman"/>
          <w:bCs/>
          <w:sz w:val="24"/>
          <w:szCs w:val="24"/>
        </w:rPr>
        <w:t>.  Over 11% of voters are sidelined on financial obligations grounds.</w:t>
      </w:r>
      <w:r w:rsidR="00D56329">
        <w:rPr>
          <w:rFonts w:ascii="Times New Roman" w:eastAsia="Times New Roman" w:hAnsi="Times New Roman" w:cs="Times New Roman"/>
          <w:bCs/>
          <w:sz w:val="24"/>
          <w:szCs w:val="24"/>
        </w:rPr>
        <w:t xml:space="preserve"> </w:t>
      </w:r>
      <w:r w:rsidR="00550BF6">
        <w:rPr>
          <w:rFonts w:ascii="Times New Roman" w:eastAsia="Times New Roman" w:hAnsi="Times New Roman" w:cs="Times New Roman"/>
          <w:bCs/>
          <w:sz w:val="24"/>
          <w:szCs w:val="24"/>
        </w:rPr>
        <w:t xml:space="preserve">Most of those affected are African Americans who are more likely to vote for Democratic politicians. The obstacle attracted the attention of Michael Bloomberg (a former mayor of New York </w:t>
      </w:r>
      <w:r w:rsidR="00D56329">
        <w:rPr>
          <w:rFonts w:ascii="Times New Roman" w:eastAsia="Times New Roman" w:hAnsi="Times New Roman" w:cs="Times New Roman"/>
          <w:bCs/>
          <w:sz w:val="24"/>
          <w:szCs w:val="24"/>
        </w:rPr>
        <w:t>C</w:t>
      </w:r>
      <w:r w:rsidR="00550BF6">
        <w:rPr>
          <w:rFonts w:ascii="Times New Roman" w:eastAsia="Times New Roman" w:hAnsi="Times New Roman" w:cs="Times New Roman"/>
          <w:bCs/>
          <w:sz w:val="24"/>
          <w:szCs w:val="24"/>
        </w:rPr>
        <w:t>ity)</w:t>
      </w:r>
      <w:r w:rsidR="00D56329">
        <w:rPr>
          <w:rFonts w:ascii="Times New Roman" w:eastAsia="Times New Roman" w:hAnsi="Times New Roman" w:cs="Times New Roman"/>
          <w:bCs/>
          <w:sz w:val="24"/>
          <w:szCs w:val="24"/>
        </w:rPr>
        <w:t>,</w:t>
      </w:r>
      <w:r w:rsidR="00550BF6">
        <w:rPr>
          <w:rFonts w:ascii="Times New Roman" w:eastAsia="Times New Roman" w:hAnsi="Times New Roman" w:cs="Times New Roman"/>
          <w:bCs/>
          <w:sz w:val="24"/>
          <w:szCs w:val="24"/>
        </w:rPr>
        <w:t xml:space="preserve"> who decided to pay fines and outstanding fees of 33,000 felons to enable them </w:t>
      </w:r>
      <w:r w:rsidR="00D56329">
        <w:rPr>
          <w:rFonts w:ascii="Times New Roman" w:eastAsia="Times New Roman" w:hAnsi="Times New Roman" w:cs="Times New Roman"/>
          <w:bCs/>
          <w:sz w:val="24"/>
          <w:szCs w:val="24"/>
        </w:rPr>
        <w:t xml:space="preserve">to </w:t>
      </w:r>
      <w:r w:rsidR="00550BF6">
        <w:rPr>
          <w:rFonts w:ascii="Times New Roman" w:eastAsia="Times New Roman" w:hAnsi="Times New Roman" w:cs="Times New Roman"/>
          <w:bCs/>
          <w:sz w:val="24"/>
          <w:szCs w:val="24"/>
        </w:rPr>
        <w:t xml:space="preserve">participate in the 2020 elections. </w:t>
      </w:r>
    </w:p>
    <w:p w14:paraId="470B923B" w14:textId="7AB256E5" w:rsidR="00FD5EC3" w:rsidRDefault="007C10FA"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One of the disheartening </w:t>
      </w:r>
      <w:proofErr w:type="gramStart"/>
      <w:r>
        <w:rPr>
          <w:rFonts w:ascii="Times New Roman" w:eastAsia="Times New Roman" w:hAnsi="Times New Roman" w:cs="Times New Roman"/>
          <w:bCs/>
          <w:sz w:val="24"/>
          <w:szCs w:val="24"/>
        </w:rPr>
        <w:t>reality</w:t>
      </w:r>
      <w:proofErr w:type="gramEnd"/>
      <w:r>
        <w:rPr>
          <w:rFonts w:ascii="Times New Roman" w:eastAsia="Times New Roman" w:hAnsi="Times New Roman" w:cs="Times New Roman"/>
          <w:bCs/>
          <w:sz w:val="24"/>
          <w:szCs w:val="24"/>
        </w:rPr>
        <w:t xml:space="preserve"> is that currently, state officials lack the exact number of registered felons. They also have no reliable data on the number of </w:t>
      </w:r>
      <w:r w:rsidR="00D56329">
        <w:rPr>
          <w:rFonts w:ascii="Times New Roman" w:eastAsia="Times New Roman" w:hAnsi="Times New Roman" w:cs="Times New Roman"/>
          <w:bCs/>
          <w:sz w:val="24"/>
          <w:szCs w:val="24"/>
        </w:rPr>
        <w:t>offender</w:t>
      </w:r>
      <w:r>
        <w:rPr>
          <w:rFonts w:ascii="Times New Roman" w:eastAsia="Times New Roman" w:hAnsi="Times New Roman" w:cs="Times New Roman"/>
          <w:bCs/>
          <w:sz w:val="24"/>
          <w:szCs w:val="24"/>
        </w:rPr>
        <w:t xml:space="preserve">s on the voter rolls who owe the court fines or fees capable of disqualifying them during elections. The officials have not yet removed felons from the rolls for owing fees or </w:t>
      </w:r>
      <w:r w:rsidR="00D56329">
        <w:rPr>
          <w:rFonts w:ascii="Times New Roman" w:eastAsia="Times New Roman" w:hAnsi="Times New Roman" w:cs="Times New Roman"/>
          <w:bCs/>
          <w:sz w:val="24"/>
          <w:szCs w:val="24"/>
        </w:rPr>
        <w:t>penalti</w:t>
      </w:r>
      <w:r>
        <w:rPr>
          <w:rFonts w:ascii="Times New Roman" w:eastAsia="Times New Roman" w:hAnsi="Times New Roman" w:cs="Times New Roman"/>
          <w:bCs/>
          <w:sz w:val="24"/>
          <w:szCs w:val="24"/>
        </w:rPr>
        <w:t xml:space="preserve">es. It is also unlikely that the officials would do so before the day of elections. The tactic is the legendary attic of voter suppression that involves the weakening of </w:t>
      </w:r>
      <w:r w:rsidR="00D56329">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mendment four and giving of misleading information </w:t>
      </w:r>
      <w:r w:rsidR="00D56329">
        <w:rPr>
          <w:rFonts w:ascii="Times New Roman" w:eastAsia="Times New Roman" w:hAnsi="Times New Roman" w:cs="Times New Roman"/>
          <w:bCs/>
          <w:sz w:val="24"/>
          <w:szCs w:val="24"/>
        </w:rPr>
        <w:t xml:space="preserve">about </w:t>
      </w:r>
      <w:r>
        <w:rPr>
          <w:rFonts w:ascii="Times New Roman" w:eastAsia="Times New Roman" w:hAnsi="Times New Roman" w:cs="Times New Roman"/>
          <w:bCs/>
          <w:sz w:val="24"/>
          <w:szCs w:val="24"/>
        </w:rPr>
        <w:t xml:space="preserve">vote-by-mail fraud. </w:t>
      </w:r>
      <w:r w:rsidR="00CC33EC">
        <w:rPr>
          <w:rFonts w:ascii="Times New Roman" w:eastAsia="Times New Roman" w:hAnsi="Times New Roman" w:cs="Times New Roman"/>
          <w:bCs/>
          <w:sz w:val="24"/>
          <w:szCs w:val="24"/>
        </w:rPr>
        <w:t xml:space="preserve"> </w:t>
      </w:r>
    </w:p>
    <w:p w14:paraId="02831FF0" w14:textId="325BE719" w:rsidR="007C10FA" w:rsidRPr="00D81101" w:rsidRDefault="00CC33EC"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 study by the Sentencing project revealed that by 2016, Florida had nearly 1.4 million felons</w:t>
      </w:r>
      <w:r w:rsidR="00775CBB">
        <w:rPr>
          <w:rFonts w:ascii="Times New Roman" w:eastAsia="Times New Roman" w:hAnsi="Times New Roman" w:cs="Times New Roman"/>
          <w:bCs/>
          <w:sz w:val="24"/>
          <w:szCs w:val="24"/>
        </w:rPr>
        <w:t xml:space="preserve"> (Wood, 2016)</w:t>
      </w:r>
      <w:r>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figure equates to a quarter of all the disenfranchised felons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USA.</w:t>
      </w:r>
      <w:r w:rsidR="00D56329">
        <w:rPr>
          <w:rFonts w:ascii="Times New Roman" w:eastAsia="Times New Roman" w:hAnsi="Times New Roman" w:cs="Times New Roman"/>
          <w:bCs/>
          <w:sz w:val="24"/>
          <w:szCs w:val="24"/>
        </w:rPr>
        <w:t xml:space="preserve"> </w:t>
      </w:r>
      <w:r w:rsidR="007C10FA">
        <w:rPr>
          <w:rFonts w:ascii="Times New Roman" w:eastAsia="Times New Roman" w:hAnsi="Times New Roman" w:cs="Times New Roman"/>
          <w:bCs/>
          <w:sz w:val="24"/>
          <w:szCs w:val="24"/>
        </w:rPr>
        <w:t>Floridians are on the receiving end</w:t>
      </w:r>
      <w:r w:rsidR="00D56329">
        <w:rPr>
          <w:rFonts w:ascii="Times New Roman" w:eastAsia="Times New Roman" w:hAnsi="Times New Roman" w:cs="Times New Roman"/>
          <w:bCs/>
          <w:sz w:val="24"/>
          <w:szCs w:val="24"/>
        </w:rPr>
        <w:t>,</w:t>
      </w:r>
      <w:r w:rsidR="007C10FA">
        <w:rPr>
          <w:rFonts w:ascii="Times New Roman" w:eastAsia="Times New Roman" w:hAnsi="Times New Roman" w:cs="Times New Roman"/>
          <w:bCs/>
          <w:sz w:val="24"/>
          <w:szCs w:val="24"/>
        </w:rPr>
        <w:t xml:space="preserve"> for they overwhelmingly register as Democrats. The move was engineered by Florida</w:t>
      </w:r>
      <w:r w:rsidR="00D56329">
        <w:rPr>
          <w:rFonts w:ascii="Times New Roman" w:eastAsia="Times New Roman" w:hAnsi="Times New Roman" w:cs="Times New Roman"/>
          <w:bCs/>
          <w:sz w:val="24"/>
          <w:szCs w:val="24"/>
        </w:rPr>
        <w:t>'</w:t>
      </w:r>
      <w:r w:rsidR="007C10FA">
        <w:rPr>
          <w:rFonts w:ascii="Times New Roman" w:eastAsia="Times New Roman" w:hAnsi="Times New Roman" w:cs="Times New Roman"/>
          <w:bCs/>
          <w:sz w:val="24"/>
          <w:szCs w:val="24"/>
        </w:rPr>
        <w:t xml:space="preserve">s governor Ron </w:t>
      </w:r>
      <w:proofErr w:type="spellStart"/>
      <w:r w:rsidR="007C10FA">
        <w:rPr>
          <w:rFonts w:ascii="Times New Roman" w:eastAsia="Times New Roman" w:hAnsi="Times New Roman" w:cs="Times New Roman"/>
          <w:bCs/>
          <w:sz w:val="24"/>
          <w:szCs w:val="24"/>
        </w:rPr>
        <w:t>DeSantis</w:t>
      </w:r>
      <w:proofErr w:type="spellEnd"/>
      <w:r w:rsidR="007C10FA">
        <w:rPr>
          <w:rFonts w:ascii="Times New Roman" w:eastAsia="Times New Roman" w:hAnsi="Times New Roman" w:cs="Times New Roman"/>
          <w:bCs/>
          <w:sz w:val="24"/>
          <w:szCs w:val="24"/>
        </w:rPr>
        <w:t xml:space="preserve"> who is a staunch ally of </w:t>
      </w:r>
      <w:r w:rsidR="00A951E1">
        <w:rPr>
          <w:rFonts w:ascii="Times New Roman" w:eastAsia="Times New Roman" w:hAnsi="Times New Roman" w:cs="Times New Roman"/>
          <w:bCs/>
          <w:sz w:val="24"/>
          <w:szCs w:val="24"/>
        </w:rPr>
        <w:t>President Trump.</w:t>
      </w:r>
      <w:r w:rsidR="00D4623E">
        <w:rPr>
          <w:rFonts w:ascii="Times New Roman" w:eastAsia="Times New Roman" w:hAnsi="Times New Roman" w:cs="Times New Roman"/>
          <w:bCs/>
          <w:sz w:val="24"/>
          <w:szCs w:val="24"/>
        </w:rPr>
        <w:t xml:space="preserve"> </w:t>
      </w:r>
      <w:r w:rsidR="00A951E1">
        <w:rPr>
          <w:rFonts w:ascii="Times New Roman" w:eastAsia="Times New Roman" w:hAnsi="Times New Roman" w:cs="Times New Roman"/>
          <w:bCs/>
          <w:sz w:val="24"/>
          <w:szCs w:val="24"/>
        </w:rPr>
        <w:t>The governor pushed state lawmakers in 2019 to impose fines and fees to disqualify about 800,000 felons from participating in the voting ex</w:t>
      </w:r>
      <w:r w:rsidR="00D56329">
        <w:rPr>
          <w:rFonts w:ascii="Times New Roman" w:eastAsia="Times New Roman" w:hAnsi="Times New Roman" w:cs="Times New Roman"/>
          <w:bCs/>
          <w:sz w:val="24"/>
          <w:szCs w:val="24"/>
        </w:rPr>
        <w:t>erc</w:t>
      </w:r>
      <w:r w:rsidR="00A951E1">
        <w:rPr>
          <w:rFonts w:ascii="Times New Roman" w:eastAsia="Times New Roman" w:hAnsi="Times New Roman" w:cs="Times New Roman"/>
          <w:bCs/>
          <w:sz w:val="24"/>
          <w:szCs w:val="24"/>
        </w:rPr>
        <w:t>ise. A segment of the republicans argue</w:t>
      </w:r>
      <w:r w:rsidR="00D56329">
        <w:rPr>
          <w:rFonts w:ascii="Times New Roman" w:eastAsia="Times New Roman" w:hAnsi="Times New Roman" w:cs="Times New Roman"/>
          <w:bCs/>
          <w:sz w:val="24"/>
          <w:szCs w:val="24"/>
        </w:rPr>
        <w:t>s</w:t>
      </w:r>
      <w:r w:rsidR="00A951E1">
        <w:rPr>
          <w:rFonts w:ascii="Times New Roman" w:eastAsia="Times New Roman" w:hAnsi="Times New Roman" w:cs="Times New Roman"/>
          <w:bCs/>
          <w:sz w:val="24"/>
          <w:szCs w:val="24"/>
        </w:rPr>
        <w:t xml:space="preserve"> that a lower </w:t>
      </w:r>
      <w:r w:rsidR="00D4623E">
        <w:rPr>
          <w:rFonts w:ascii="Times New Roman" w:eastAsia="Times New Roman" w:hAnsi="Times New Roman" w:cs="Times New Roman"/>
          <w:bCs/>
          <w:sz w:val="24"/>
          <w:szCs w:val="24"/>
        </w:rPr>
        <w:t>voter turnout</w:t>
      </w:r>
      <w:r w:rsidR="00A951E1">
        <w:rPr>
          <w:rFonts w:ascii="Times New Roman" w:eastAsia="Times New Roman" w:hAnsi="Times New Roman" w:cs="Times New Roman"/>
          <w:bCs/>
          <w:sz w:val="24"/>
          <w:szCs w:val="24"/>
        </w:rPr>
        <w:t xml:space="preserve"> would guarantee the reelection of President Trump.</w:t>
      </w:r>
    </w:p>
    <w:p w14:paraId="076B4024" w14:textId="6B457EFE" w:rsidR="00D81101" w:rsidRDefault="00777EBE" w:rsidP="00474968">
      <w:pPr>
        <w:spacing w:after="0" w:line="480" w:lineRule="auto"/>
        <w:ind w:right="-14"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Enfranchisement in Maine</w:t>
      </w:r>
    </w:p>
    <w:p w14:paraId="3D086F71" w14:textId="7034EF3B" w:rsidR="00B939AC" w:rsidRDefault="00777EBE" w:rsidP="00474968">
      <w:pPr>
        <w:spacing w:after="0" w:line="480" w:lineRule="auto"/>
        <w:ind w:right="-14" w:firstLine="720"/>
        <w:rPr>
          <w:rFonts w:ascii="Times New Roman" w:eastAsia="Times New Roman" w:hAnsi="Times New Roman" w:cs="Times New Roman"/>
          <w:bCs/>
          <w:sz w:val="24"/>
          <w:szCs w:val="24"/>
        </w:rPr>
      </w:pPr>
      <w:r w:rsidRPr="00777EBE">
        <w:rPr>
          <w:rFonts w:ascii="Times New Roman" w:eastAsia="Times New Roman" w:hAnsi="Times New Roman" w:cs="Times New Roman"/>
          <w:bCs/>
          <w:sz w:val="24"/>
          <w:szCs w:val="24"/>
        </w:rPr>
        <w:t>Apart from Vermont</w:t>
      </w:r>
      <w:proofErr w:type="gramStart"/>
      <w:r w:rsidRPr="00777EBE">
        <w:rPr>
          <w:rFonts w:ascii="Times New Roman" w:eastAsia="Times New Roman" w:hAnsi="Times New Roman" w:cs="Times New Roman"/>
          <w:bCs/>
          <w:sz w:val="24"/>
          <w:szCs w:val="24"/>
        </w:rPr>
        <w:t>,  Maine</w:t>
      </w:r>
      <w:proofErr w:type="gramEnd"/>
      <w:r w:rsidRPr="00777EBE">
        <w:rPr>
          <w:rFonts w:ascii="Times New Roman" w:eastAsia="Times New Roman" w:hAnsi="Times New Roman" w:cs="Times New Roman"/>
          <w:bCs/>
          <w:sz w:val="24"/>
          <w:szCs w:val="24"/>
        </w:rPr>
        <w:t xml:space="preserve"> has a state constitution that guarantees voting rights to all citizens</w:t>
      </w:r>
      <w:r w:rsidR="00D56329">
        <w:rPr>
          <w:rFonts w:ascii="Times New Roman" w:eastAsia="Times New Roman" w:hAnsi="Times New Roman" w:cs="Times New Roman"/>
          <w:bCs/>
          <w:sz w:val="24"/>
          <w:szCs w:val="24"/>
        </w:rPr>
        <w:t>,</w:t>
      </w:r>
      <w:r w:rsidRPr="00777EBE">
        <w:rPr>
          <w:rFonts w:ascii="Times New Roman" w:eastAsia="Times New Roman" w:hAnsi="Times New Roman" w:cs="Times New Roman"/>
          <w:bCs/>
          <w:sz w:val="24"/>
          <w:szCs w:val="24"/>
        </w:rPr>
        <w:t xml:space="preserve"> including </w:t>
      </w:r>
      <w:r>
        <w:rPr>
          <w:rFonts w:ascii="Times New Roman" w:eastAsia="Times New Roman" w:hAnsi="Times New Roman" w:cs="Times New Roman"/>
          <w:bCs/>
          <w:sz w:val="24"/>
          <w:szCs w:val="24"/>
        </w:rPr>
        <w:t>incarcerated people from the ancient days of statehood</w:t>
      </w:r>
      <w:r w:rsidR="00513BEA">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Maine's characteristics</w:t>
      </w:r>
      <w:r w:rsidR="00513BEA">
        <w:rPr>
          <w:rFonts w:ascii="Times New Roman" w:eastAsia="Times New Roman" w:hAnsi="Times New Roman" w:cs="Times New Roman"/>
          <w:bCs/>
          <w:sz w:val="24"/>
          <w:szCs w:val="24"/>
        </w:rPr>
        <w:t xml:space="preserve"> make voting by prisoners a less controversial issue</w:t>
      </w:r>
      <w:r w:rsidR="00775CBB">
        <w:rPr>
          <w:rFonts w:ascii="Times New Roman" w:eastAsia="Times New Roman" w:hAnsi="Times New Roman" w:cs="Times New Roman"/>
          <w:bCs/>
          <w:sz w:val="24"/>
          <w:szCs w:val="24"/>
        </w:rPr>
        <w:t xml:space="preserve"> (White &amp; Nguyen, 2020)</w:t>
      </w:r>
      <w:r w:rsidR="00513BEA">
        <w:rPr>
          <w:rFonts w:ascii="Times New Roman" w:eastAsia="Times New Roman" w:hAnsi="Times New Roman" w:cs="Times New Roman"/>
          <w:bCs/>
          <w:sz w:val="24"/>
          <w:szCs w:val="24"/>
        </w:rPr>
        <w:t xml:space="preserve">. Incarcerated fellows can vote via absentee ballot in the place that they lived last. This means that they are not counted </w:t>
      </w:r>
      <w:r w:rsidR="00D56329">
        <w:rPr>
          <w:rFonts w:ascii="Times New Roman" w:eastAsia="Times New Roman" w:hAnsi="Times New Roman" w:cs="Times New Roman"/>
          <w:bCs/>
          <w:sz w:val="24"/>
          <w:szCs w:val="24"/>
        </w:rPr>
        <w:t xml:space="preserve">as </w:t>
      </w:r>
      <w:r w:rsidR="00513BEA">
        <w:rPr>
          <w:rFonts w:ascii="Times New Roman" w:eastAsia="Times New Roman" w:hAnsi="Times New Roman" w:cs="Times New Roman"/>
          <w:bCs/>
          <w:sz w:val="24"/>
          <w:szCs w:val="24"/>
        </w:rPr>
        <w:t xml:space="preserve">the town </w:t>
      </w:r>
      <w:proofErr w:type="gramStart"/>
      <w:r w:rsidR="00513BEA">
        <w:rPr>
          <w:rFonts w:ascii="Times New Roman" w:eastAsia="Times New Roman" w:hAnsi="Times New Roman" w:cs="Times New Roman"/>
          <w:bCs/>
          <w:sz w:val="24"/>
          <w:szCs w:val="24"/>
        </w:rPr>
        <w:t>residents that shelters</w:t>
      </w:r>
      <w:proofErr w:type="gramEnd"/>
      <w:r w:rsidR="00513BEA">
        <w:rPr>
          <w:rFonts w:ascii="Times New Roman" w:eastAsia="Times New Roman" w:hAnsi="Times New Roman" w:cs="Times New Roman"/>
          <w:bCs/>
          <w:sz w:val="24"/>
          <w:szCs w:val="24"/>
        </w:rPr>
        <w:t xml:space="preserve"> a prison. Th</w:t>
      </w:r>
      <w:r w:rsidR="00D56329">
        <w:rPr>
          <w:rFonts w:ascii="Times New Roman" w:eastAsia="Times New Roman" w:hAnsi="Times New Roman" w:cs="Times New Roman"/>
          <w:bCs/>
          <w:sz w:val="24"/>
          <w:szCs w:val="24"/>
        </w:rPr>
        <w:t>is statement implie</w:t>
      </w:r>
      <w:r w:rsidR="00513BEA">
        <w:rPr>
          <w:rFonts w:ascii="Times New Roman" w:eastAsia="Times New Roman" w:hAnsi="Times New Roman" w:cs="Times New Roman"/>
          <w:bCs/>
          <w:sz w:val="24"/>
          <w:szCs w:val="24"/>
        </w:rPr>
        <w:t>s that the votes cannot sway local elections even if the pris</w:t>
      </w:r>
      <w:r w:rsidR="00D56329">
        <w:rPr>
          <w:rFonts w:ascii="Times New Roman" w:eastAsia="Times New Roman" w:hAnsi="Times New Roman" w:cs="Times New Roman"/>
          <w:bCs/>
          <w:sz w:val="24"/>
          <w:szCs w:val="24"/>
        </w:rPr>
        <w:t>on</w:t>
      </w:r>
      <w:r w:rsidR="00513BEA">
        <w:rPr>
          <w:rFonts w:ascii="Times New Roman" w:eastAsia="Times New Roman" w:hAnsi="Times New Roman" w:cs="Times New Roman"/>
          <w:bCs/>
          <w:sz w:val="24"/>
          <w:szCs w:val="24"/>
        </w:rPr>
        <w:t>ers vote as a bloc. Another element that makes voting less controversial is that unlike other states, Maine is dominated by whites</w:t>
      </w:r>
      <w:r w:rsidR="00D56329">
        <w:rPr>
          <w:rFonts w:ascii="Times New Roman" w:eastAsia="Times New Roman" w:hAnsi="Times New Roman" w:cs="Times New Roman"/>
          <w:bCs/>
          <w:sz w:val="24"/>
          <w:szCs w:val="24"/>
        </w:rPr>
        <w:t>;</w:t>
      </w:r>
      <w:r w:rsidR="00513BEA">
        <w:rPr>
          <w:rFonts w:ascii="Times New Roman" w:eastAsia="Times New Roman" w:hAnsi="Times New Roman" w:cs="Times New Roman"/>
          <w:bCs/>
          <w:sz w:val="24"/>
          <w:szCs w:val="24"/>
        </w:rPr>
        <w:t xml:space="preserve"> hence racial dimensions of felony disenfranchisement laws </w:t>
      </w:r>
      <w:r w:rsidR="00D56329">
        <w:rPr>
          <w:rFonts w:ascii="Times New Roman" w:eastAsia="Times New Roman" w:hAnsi="Times New Roman" w:cs="Times New Roman"/>
          <w:bCs/>
          <w:sz w:val="24"/>
          <w:szCs w:val="24"/>
        </w:rPr>
        <w:t>quick</w:t>
      </w:r>
      <w:r w:rsidR="00513BEA">
        <w:rPr>
          <w:rFonts w:ascii="Times New Roman" w:eastAsia="Times New Roman" w:hAnsi="Times New Roman" w:cs="Times New Roman"/>
          <w:bCs/>
          <w:sz w:val="24"/>
          <w:szCs w:val="24"/>
        </w:rPr>
        <w:t xml:space="preserve">ly defuse.  Laws that obstructed felonies from exercising </w:t>
      </w:r>
      <w:r w:rsidR="00513BEA">
        <w:rPr>
          <w:rFonts w:ascii="Times New Roman" w:eastAsia="Times New Roman" w:hAnsi="Times New Roman" w:cs="Times New Roman"/>
          <w:bCs/>
          <w:sz w:val="24"/>
          <w:szCs w:val="24"/>
        </w:rPr>
        <w:lastRenderedPageBreak/>
        <w:t>their voting rights stemmed from the S</w:t>
      </w:r>
      <w:r w:rsidR="00277A17">
        <w:rPr>
          <w:rFonts w:ascii="Times New Roman" w:eastAsia="Times New Roman" w:hAnsi="Times New Roman" w:cs="Times New Roman"/>
          <w:bCs/>
          <w:sz w:val="24"/>
          <w:szCs w:val="24"/>
        </w:rPr>
        <w:t xml:space="preserve">outhern states during the Jim Crow laws. The </w:t>
      </w:r>
      <w:r w:rsidR="00D56329">
        <w:rPr>
          <w:rFonts w:ascii="Times New Roman" w:eastAsia="Times New Roman" w:hAnsi="Times New Roman" w:cs="Times New Roman"/>
          <w:bCs/>
          <w:sz w:val="24"/>
          <w:szCs w:val="24"/>
        </w:rPr>
        <w:t>rule</w:t>
      </w:r>
      <w:r w:rsidR="00277A17">
        <w:rPr>
          <w:rFonts w:ascii="Times New Roman" w:eastAsia="Times New Roman" w:hAnsi="Times New Roman" w:cs="Times New Roman"/>
          <w:bCs/>
          <w:sz w:val="24"/>
          <w:szCs w:val="24"/>
        </w:rPr>
        <w:t xml:space="preserve">s aimed at limiting the political power of blacks. In Maine, past attempts by legislators to exclude people convicted of capital crises have always failed. As </w:t>
      </w:r>
      <w:r w:rsidR="00D56329">
        <w:rPr>
          <w:rFonts w:ascii="Times New Roman" w:eastAsia="Times New Roman" w:hAnsi="Times New Roman" w:cs="Times New Roman"/>
          <w:bCs/>
          <w:sz w:val="24"/>
          <w:szCs w:val="24"/>
        </w:rPr>
        <w:t>of</w:t>
      </w:r>
      <w:r w:rsidR="00277A17">
        <w:rPr>
          <w:rFonts w:ascii="Times New Roman" w:eastAsia="Times New Roman" w:hAnsi="Times New Roman" w:cs="Times New Roman"/>
          <w:bCs/>
          <w:sz w:val="24"/>
          <w:szCs w:val="24"/>
        </w:rPr>
        <w:t xml:space="preserve"> now, there lacks organized opposition in Maine to voting from the prison. Maine never disenfranchised felons due to a strong belief by law enforcement who strongly </w:t>
      </w:r>
      <w:proofErr w:type="gramStart"/>
      <w:r w:rsidR="00277A17">
        <w:rPr>
          <w:rFonts w:ascii="Times New Roman" w:eastAsia="Times New Roman" w:hAnsi="Times New Roman" w:cs="Times New Roman"/>
          <w:bCs/>
          <w:sz w:val="24"/>
          <w:szCs w:val="24"/>
        </w:rPr>
        <w:t>believe</w:t>
      </w:r>
      <w:proofErr w:type="gramEnd"/>
      <w:r w:rsidR="00277A17">
        <w:rPr>
          <w:rFonts w:ascii="Times New Roman" w:eastAsia="Times New Roman" w:hAnsi="Times New Roman" w:cs="Times New Roman"/>
          <w:bCs/>
          <w:sz w:val="24"/>
          <w:szCs w:val="24"/>
        </w:rPr>
        <w:t xml:space="preserve"> that </w:t>
      </w:r>
      <w:r w:rsidR="00D56329">
        <w:rPr>
          <w:rFonts w:ascii="Times New Roman" w:eastAsia="Times New Roman" w:hAnsi="Times New Roman" w:cs="Times New Roman"/>
          <w:bCs/>
          <w:sz w:val="24"/>
          <w:szCs w:val="24"/>
        </w:rPr>
        <w:t>individuals' continued disfranchisement</w:t>
      </w:r>
      <w:r w:rsidR="00460BFD">
        <w:rPr>
          <w:rFonts w:ascii="Times New Roman" w:eastAsia="Times New Roman" w:hAnsi="Times New Roman" w:cs="Times New Roman"/>
          <w:bCs/>
          <w:sz w:val="24"/>
          <w:szCs w:val="24"/>
        </w:rPr>
        <w:t xml:space="preserve"> after their release from prison is not a remedy for crime reduction.</w:t>
      </w:r>
    </w:p>
    <w:p w14:paraId="6425BD4C" w14:textId="321B6F4F" w:rsidR="00777EBE" w:rsidRDefault="00D56329"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If felonies are allowed to vote, it encourages civic engagement and</w:t>
      </w:r>
      <w:r w:rsidR="00460BFD">
        <w:rPr>
          <w:rFonts w:ascii="Times New Roman" w:eastAsia="Times New Roman" w:hAnsi="Times New Roman" w:cs="Times New Roman"/>
          <w:bCs/>
          <w:sz w:val="24"/>
          <w:szCs w:val="24"/>
        </w:rPr>
        <w:t xml:space="preserve"> reduces recidivism through </w:t>
      </w:r>
      <w:r>
        <w:rPr>
          <w:rFonts w:ascii="Times New Roman" w:eastAsia="Times New Roman" w:hAnsi="Times New Roman" w:cs="Times New Roman"/>
          <w:bCs/>
          <w:sz w:val="24"/>
          <w:szCs w:val="24"/>
        </w:rPr>
        <w:t>community investment encourage</w:t>
      </w:r>
      <w:r w:rsidR="00460BFD">
        <w:rPr>
          <w:rFonts w:ascii="Times New Roman" w:eastAsia="Times New Roman" w:hAnsi="Times New Roman" w:cs="Times New Roman"/>
          <w:bCs/>
          <w:sz w:val="24"/>
          <w:szCs w:val="24"/>
        </w:rPr>
        <w:t xml:space="preserve">ment. The strategy also strengthens democratic ideals. The sentiments are echoed by research </w:t>
      </w:r>
      <w:r>
        <w:rPr>
          <w:rFonts w:ascii="Times New Roman" w:eastAsia="Times New Roman" w:hAnsi="Times New Roman" w:cs="Times New Roman"/>
          <w:bCs/>
          <w:sz w:val="24"/>
          <w:szCs w:val="24"/>
        </w:rPr>
        <w:t>that determined that former offenders who participated in voting were less likely to be re-arrested than</w:t>
      </w:r>
      <w:r w:rsidR="00460BFD">
        <w:rPr>
          <w:rFonts w:ascii="Times New Roman" w:eastAsia="Times New Roman" w:hAnsi="Times New Roman" w:cs="Times New Roman"/>
          <w:bCs/>
          <w:sz w:val="24"/>
          <w:szCs w:val="24"/>
        </w:rPr>
        <w:t xml:space="preserve"> </w:t>
      </w:r>
      <w:r w:rsidR="00E1747D">
        <w:rPr>
          <w:rFonts w:ascii="Times New Roman" w:eastAsia="Times New Roman" w:hAnsi="Times New Roman" w:cs="Times New Roman"/>
          <w:bCs/>
          <w:sz w:val="24"/>
          <w:szCs w:val="24"/>
        </w:rPr>
        <w:t>those who did not vote</w:t>
      </w:r>
      <w:r w:rsidR="00775CBB">
        <w:rPr>
          <w:rFonts w:ascii="Times New Roman" w:eastAsia="Times New Roman" w:hAnsi="Times New Roman" w:cs="Times New Roman"/>
          <w:bCs/>
          <w:sz w:val="24"/>
          <w:szCs w:val="24"/>
        </w:rPr>
        <w:t xml:space="preserve"> (Berg, 2016)</w:t>
      </w:r>
      <w:r w:rsidR="00E1747D">
        <w:rPr>
          <w:rFonts w:ascii="Times New Roman" w:eastAsia="Times New Roman" w:hAnsi="Times New Roman" w:cs="Times New Roman"/>
          <w:bCs/>
          <w:sz w:val="24"/>
          <w:szCs w:val="24"/>
        </w:rPr>
        <w:t>.</w:t>
      </w:r>
      <w:r w:rsidR="000D3F26">
        <w:rPr>
          <w:rFonts w:ascii="Times New Roman" w:eastAsia="Times New Roman" w:hAnsi="Times New Roman" w:cs="Times New Roman"/>
          <w:bCs/>
          <w:sz w:val="24"/>
          <w:szCs w:val="24"/>
        </w:rPr>
        <w:t xml:space="preserve"> In Maine, corrections </w:t>
      </w:r>
      <w:r w:rsidR="00474968">
        <w:rPr>
          <w:rFonts w:ascii="Times New Roman" w:eastAsia="Times New Roman" w:hAnsi="Times New Roman" w:cs="Times New Roman"/>
          <w:bCs/>
          <w:sz w:val="24"/>
          <w:szCs w:val="24"/>
        </w:rPr>
        <w:t>officials encourage inmates to cast their votes.</w:t>
      </w:r>
      <w:r>
        <w:rPr>
          <w:rFonts w:ascii="Times New Roman" w:eastAsia="Times New Roman" w:hAnsi="Times New Roman" w:cs="Times New Roman"/>
          <w:bCs/>
          <w:sz w:val="24"/>
          <w:szCs w:val="24"/>
        </w:rPr>
        <w:t xml:space="preserve"> </w:t>
      </w:r>
      <w:r w:rsidR="00474968">
        <w:rPr>
          <w:rFonts w:ascii="Times New Roman" w:eastAsia="Times New Roman" w:hAnsi="Times New Roman" w:cs="Times New Roman"/>
          <w:bCs/>
          <w:sz w:val="24"/>
          <w:szCs w:val="24"/>
        </w:rPr>
        <w:t>They rely on volunteers when it comes to registering inmates. The past years have seen organizations that advocate for voting</w:t>
      </w:r>
      <w:r>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for instance</w:t>
      </w:r>
      <w:r>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the NAACP and the League of Women Voters coordinate with the corrections department to carry out voter registration inside prisons. They always bridge the information gap by starting one-pagers with data about the political candidates. They also explain their positions on key elements</w:t>
      </w:r>
      <w:r w:rsidR="00775CBB">
        <w:rPr>
          <w:rFonts w:ascii="Times New Roman" w:eastAsia="Times New Roman" w:hAnsi="Times New Roman" w:cs="Times New Roman"/>
          <w:bCs/>
          <w:sz w:val="24"/>
          <w:szCs w:val="24"/>
        </w:rPr>
        <w:t xml:space="preserve"> (</w:t>
      </w:r>
      <w:proofErr w:type="spellStart"/>
      <w:r w:rsidR="00775CBB">
        <w:rPr>
          <w:rFonts w:ascii="Times New Roman" w:eastAsia="Times New Roman" w:hAnsi="Times New Roman" w:cs="Times New Roman"/>
          <w:bCs/>
          <w:sz w:val="24"/>
          <w:szCs w:val="24"/>
        </w:rPr>
        <w:t>Malmberg</w:t>
      </w:r>
      <w:proofErr w:type="spellEnd"/>
      <w:r w:rsidR="00775CBB">
        <w:rPr>
          <w:rFonts w:ascii="Times New Roman" w:eastAsia="Times New Roman" w:hAnsi="Times New Roman" w:cs="Times New Roman"/>
          <w:bCs/>
          <w:sz w:val="24"/>
          <w:szCs w:val="24"/>
        </w:rPr>
        <w:t>, 2018)</w:t>
      </w:r>
      <w:r w:rsidR="00474968">
        <w:rPr>
          <w:rFonts w:ascii="Times New Roman" w:eastAsia="Times New Roman" w:hAnsi="Times New Roman" w:cs="Times New Roman"/>
          <w:bCs/>
          <w:sz w:val="24"/>
          <w:szCs w:val="24"/>
        </w:rPr>
        <w:t>.</w:t>
      </w:r>
    </w:p>
    <w:p w14:paraId="02B06007" w14:textId="39107525" w:rsidR="00E1747D" w:rsidRPr="00E1747D" w:rsidRDefault="00E1747D" w:rsidP="00474968">
      <w:pPr>
        <w:spacing w:after="0" w:line="480" w:lineRule="auto"/>
        <w:ind w:right="-14" w:firstLine="720"/>
        <w:rPr>
          <w:rFonts w:ascii="Times New Roman" w:eastAsia="Times New Roman" w:hAnsi="Times New Roman" w:cs="Times New Roman"/>
          <w:b/>
          <w:bCs/>
          <w:sz w:val="24"/>
          <w:szCs w:val="24"/>
        </w:rPr>
      </w:pPr>
      <w:r w:rsidRPr="00E1747D">
        <w:rPr>
          <w:rFonts w:ascii="Times New Roman" w:eastAsia="Times New Roman" w:hAnsi="Times New Roman" w:cs="Times New Roman"/>
          <w:b/>
          <w:bCs/>
          <w:sz w:val="24"/>
          <w:szCs w:val="24"/>
        </w:rPr>
        <w:t>Enfranchisement in Vermont</w:t>
      </w:r>
    </w:p>
    <w:p w14:paraId="78A8FC69" w14:textId="2DFEE349" w:rsidR="00612727" w:rsidRPr="000D3F26" w:rsidRDefault="00B93306" w:rsidP="00474968">
      <w:pPr>
        <w:spacing w:after="0" w:line="480" w:lineRule="auto"/>
        <w:ind w:right="-14" w:firstLine="720"/>
        <w:rPr>
          <w:rFonts w:ascii="Times New Roman" w:eastAsia="Times New Roman" w:hAnsi="Times New Roman" w:cs="Times New Roman"/>
          <w:bCs/>
          <w:sz w:val="24"/>
          <w:szCs w:val="24"/>
        </w:rPr>
      </w:pPr>
      <w:r w:rsidRPr="00B93306">
        <w:rPr>
          <w:rFonts w:ascii="Times New Roman" w:eastAsia="Times New Roman" w:hAnsi="Times New Roman" w:cs="Times New Roman"/>
          <w:bCs/>
          <w:sz w:val="24"/>
          <w:szCs w:val="24"/>
        </w:rPr>
        <w:t xml:space="preserve">The </w:t>
      </w:r>
      <w:r w:rsidR="00D56329">
        <w:rPr>
          <w:rFonts w:ascii="Times New Roman" w:eastAsia="Times New Roman" w:hAnsi="Times New Roman" w:cs="Times New Roman"/>
          <w:bCs/>
          <w:sz w:val="24"/>
          <w:szCs w:val="24"/>
        </w:rPr>
        <w:t>S</w:t>
      </w:r>
      <w:r w:rsidRPr="00B93306">
        <w:rPr>
          <w:rFonts w:ascii="Times New Roman" w:eastAsia="Times New Roman" w:hAnsi="Times New Roman" w:cs="Times New Roman"/>
          <w:bCs/>
          <w:sz w:val="24"/>
          <w:szCs w:val="24"/>
        </w:rPr>
        <w:t xml:space="preserve">tate </w:t>
      </w:r>
      <w:r>
        <w:rPr>
          <w:rFonts w:ascii="Times New Roman" w:eastAsia="Times New Roman" w:hAnsi="Times New Roman" w:cs="Times New Roman"/>
          <w:bCs/>
          <w:sz w:val="24"/>
          <w:szCs w:val="24"/>
        </w:rPr>
        <w:t>of Vermont also has an inherent right to vote for every individual</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including prisoners. Since the founding of Vermont, incarcerated people have been allowed to vote. Jim Condos (the Secretary of State) affirmed and confirmed that Vermonters have </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never had their right taken away during incarceration.</w:t>
      </w:r>
      <w:r w:rsidR="00D56329">
        <w:rPr>
          <w:rFonts w:ascii="Times New Roman" w:eastAsia="Times New Roman" w:hAnsi="Times New Roman" w:cs="Times New Roman"/>
          <w:bCs/>
          <w:sz w:val="24"/>
          <w:szCs w:val="24"/>
        </w:rPr>
        <w:t>"</w:t>
      </w:r>
      <w:r w:rsidR="00775CBB">
        <w:rPr>
          <w:rFonts w:ascii="Times New Roman" w:eastAsia="Times New Roman" w:hAnsi="Times New Roman" w:cs="Times New Roman"/>
          <w:bCs/>
          <w:sz w:val="24"/>
          <w:szCs w:val="24"/>
        </w:rPr>
        <w:t xml:space="preserve"> (</w:t>
      </w:r>
      <w:proofErr w:type="spellStart"/>
      <w:r w:rsidR="00775CBB">
        <w:rPr>
          <w:rFonts w:ascii="Times New Roman" w:eastAsia="Times New Roman" w:hAnsi="Times New Roman" w:cs="Times New Roman"/>
          <w:bCs/>
          <w:sz w:val="24"/>
          <w:szCs w:val="24"/>
        </w:rPr>
        <w:t>Malmberg</w:t>
      </w:r>
      <w:proofErr w:type="spellEnd"/>
      <w:r w:rsidR="00775CBB">
        <w:rPr>
          <w:rFonts w:ascii="Times New Roman" w:eastAsia="Times New Roman" w:hAnsi="Times New Roman" w:cs="Times New Roman"/>
          <w:bCs/>
          <w:sz w:val="24"/>
          <w:szCs w:val="24"/>
        </w:rPr>
        <w:t>, 2018)</w:t>
      </w:r>
      <w:r>
        <w:rPr>
          <w:rFonts w:ascii="Times New Roman" w:eastAsia="Times New Roman" w:hAnsi="Times New Roman" w:cs="Times New Roman"/>
          <w:bCs/>
          <w:sz w:val="24"/>
          <w:szCs w:val="24"/>
        </w:rPr>
        <w:t xml:space="preserve"> The Vermont Legislature tried to outl</w:t>
      </w:r>
      <w:r w:rsidR="000D3F26">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w inmates from voting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1790s.</w:t>
      </w:r>
      <w:r w:rsidR="00D5632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ruling was overruled in 1799 by an overwhelming decision of the Council of Censors, </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a now-defunct fourth branch of government that met every </w:t>
      </w:r>
      <w:r>
        <w:rPr>
          <w:rFonts w:ascii="Times New Roman" w:eastAsia="Times New Roman" w:hAnsi="Times New Roman" w:cs="Times New Roman"/>
          <w:bCs/>
          <w:sz w:val="24"/>
          <w:szCs w:val="24"/>
        </w:rPr>
        <w:lastRenderedPageBreak/>
        <w:t>seven years to decide constitutional questions.</w:t>
      </w:r>
      <w:r w:rsidR="00D56329">
        <w:rPr>
          <w:rFonts w:ascii="Times New Roman" w:eastAsia="Times New Roman" w:hAnsi="Times New Roman" w:cs="Times New Roman"/>
          <w:bCs/>
          <w:sz w:val="24"/>
          <w:szCs w:val="24"/>
        </w:rPr>
        <w:t>"</w:t>
      </w:r>
      <w:r w:rsidR="004B38FC">
        <w:rPr>
          <w:rFonts w:ascii="Times New Roman" w:eastAsia="Times New Roman" w:hAnsi="Times New Roman" w:cs="Times New Roman"/>
          <w:bCs/>
          <w:sz w:val="24"/>
          <w:szCs w:val="24"/>
        </w:rPr>
        <w:t xml:space="preserve"> </w:t>
      </w:r>
      <w:r w:rsidR="004B38FC" w:rsidRPr="000D3F26">
        <w:rPr>
          <w:rFonts w:ascii="Times New Roman" w:eastAsia="Times New Roman" w:hAnsi="Times New Roman" w:cs="Times New Roman"/>
          <w:bCs/>
          <w:sz w:val="24"/>
          <w:szCs w:val="24"/>
        </w:rPr>
        <w:t xml:space="preserve">The 1793 Constitution of Vermont was interpreted to imply that voting rights could only be lost </w:t>
      </w:r>
      <w:r w:rsidR="00D56329">
        <w:rPr>
          <w:rFonts w:ascii="Times New Roman" w:eastAsia="Times New Roman" w:hAnsi="Times New Roman" w:cs="Times New Roman"/>
          <w:bCs/>
          <w:sz w:val="24"/>
          <w:szCs w:val="24"/>
        </w:rPr>
        <w:t>due to</w:t>
      </w:r>
      <w:r w:rsidR="004B38FC" w:rsidRPr="000D3F26">
        <w:rPr>
          <w:rFonts w:ascii="Times New Roman" w:eastAsia="Times New Roman" w:hAnsi="Times New Roman" w:cs="Times New Roman"/>
          <w:bCs/>
          <w:sz w:val="24"/>
          <w:szCs w:val="24"/>
        </w:rPr>
        <w:t xml:space="preserve"> voter fraud.  The case was cited in </w:t>
      </w:r>
      <w:r w:rsidR="00D56329">
        <w:rPr>
          <w:rFonts w:ascii="Times New Roman" w:eastAsia="Times New Roman" w:hAnsi="Times New Roman" w:cs="Times New Roman"/>
          <w:bCs/>
          <w:sz w:val="24"/>
          <w:szCs w:val="24"/>
        </w:rPr>
        <w:t xml:space="preserve">the </w:t>
      </w:r>
      <w:r w:rsidR="004B38FC" w:rsidRPr="000D3F26">
        <w:rPr>
          <w:rFonts w:ascii="Times New Roman" w:eastAsia="Times New Roman" w:hAnsi="Times New Roman" w:cs="Times New Roman"/>
          <w:bCs/>
          <w:sz w:val="24"/>
          <w:szCs w:val="24"/>
        </w:rPr>
        <w:t xml:space="preserve">1980s during an attempt to outlaw the voting of inmates in Vermont. The current constitution of Vermont categorically states that every individual who is above 18 years and a legal citizen of the United States of America. </w:t>
      </w:r>
      <w:r w:rsidR="00D56329">
        <w:rPr>
          <w:rFonts w:ascii="Times New Roman" w:eastAsia="Times New Roman" w:hAnsi="Times New Roman" w:cs="Times New Roman"/>
          <w:bCs/>
          <w:sz w:val="24"/>
          <w:szCs w:val="24"/>
        </w:rPr>
        <w:t>"</w:t>
      </w:r>
      <w:proofErr w:type="gramStart"/>
      <w:r w:rsidR="004B38FC" w:rsidRPr="000D3F26">
        <w:rPr>
          <w:rFonts w:ascii="Times New Roman" w:eastAsia="Times New Roman" w:hAnsi="Times New Roman" w:cs="Times New Roman"/>
          <w:bCs/>
          <w:sz w:val="24"/>
          <w:szCs w:val="24"/>
        </w:rPr>
        <w:t>having</w:t>
      </w:r>
      <w:proofErr w:type="gramEnd"/>
      <w:r w:rsidR="004B38FC" w:rsidRPr="000D3F26">
        <w:rPr>
          <w:rFonts w:ascii="Times New Roman" w:eastAsia="Times New Roman" w:hAnsi="Times New Roman" w:cs="Times New Roman"/>
          <w:bCs/>
          <w:sz w:val="24"/>
          <w:szCs w:val="24"/>
        </w:rPr>
        <w:t xml:space="preserve"> resided in this State for the period established by the General Assembly and who is of a quiet behavior ..</w:t>
      </w:r>
      <w:proofErr w:type="gramStart"/>
      <w:r w:rsidR="004B38FC" w:rsidRPr="000D3F26">
        <w:rPr>
          <w:rFonts w:ascii="Times New Roman" w:eastAsia="Times New Roman" w:hAnsi="Times New Roman" w:cs="Times New Roman"/>
          <w:bCs/>
          <w:sz w:val="24"/>
          <w:szCs w:val="24"/>
        </w:rPr>
        <w:t>shall</w:t>
      </w:r>
      <w:proofErr w:type="gramEnd"/>
      <w:r w:rsidR="004B38FC" w:rsidRPr="000D3F26">
        <w:rPr>
          <w:rFonts w:ascii="Times New Roman" w:eastAsia="Times New Roman" w:hAnsi="Times New Roman" w:cs="Times New Roman"/>
          <w:bCs/>
          <w:sz w:val="24"/>
          <w:szCs w:val="24"/>
        </w:rPr>
        <w:t xml:space="preserve"> be entitled to all the privileges of a voter of this state .</w:t>
      </w:r>
      <w:r w:rsidR="00D56329">
        <w:rPr>
          <w:rFonts w:ascii="Times New Roman" w:eastAsia="Times New Roman" w:hAnsi="Times New Roman" w:cs="Times New Roman"/>
          <w:bCs/>
          <w:sz w:val="24"/>
          <w:szCs w:val="24"/>
        </w:rPr>
        <w:t>"</w:t>
      </w:r>
    </w:p>
    <w:p w14:paraId="05E842F5" w14:textId="0E8DFFD8" w:rsidR="00612727" w:rsidRPr="000D3F26" w:rsidRDefault="000D3F26" w:rsidP="00474968">
      <w:pPr>
        <w:spacing w:after="0" w:line="480" w:lineRule="auto"/>
        <w:ind w:right="-14" w:firstLine="720"/>
        <w:rPr>
          <w:rFonts w:ascii="Times New Roman" w:eastAsia="Times New Roman" w:hAnsi="Times New Roman" w:cs="Times New Roman"/>
          <w:bCs/>
          <w:sz w:val="24"/>
          <w:szCs w:val="24"/>
        </w:rPr>
      </w:pPr>
      <w:r w:rsidRPr="000D3F26">
        <w:rPr>
          <w:rFonts w:ascii="Times New Roman" w:eastAsia="Times New Roman" w:hAnsi="Times New Roman" w:cs="Times New Roman"/>
          <w:bCs/>
          <w:sz w:val="24"/>
          <w:szCs w:val="24"/>
        </w:rPr>
        <w:t xml:space="preserve">Condos once admitted that Vermont </w:t>
      </w:r>
      <w:proofErr w:type="gramStart"/>
      <w:r w:rsidRPr="000D3F26">
        <w:rPr>
          <w:rFonts w:ascii="Times New Roman" w:eastAsia="Times New Roman" w:hAnsi="Times New Roman" w:cs="Times New Roman"/>
          <w:bCs/>
          <w:sz w:val="24"/>
          <w:szCs w:val="24"/>
        </w:rPr>
        <w:t>state</w:t>
      </w:r>
      <w:proofErr w:type="gramEnd"/>
      <w:r w:rsidRPr="000D3F26">
        <w:rPr>
          <w:rFonts w:ascii="Times New Roman" w:eastAsia="Times New Roman" w:hAnsi="Times New Roman" w:cs="Times New Roman"/>
          <w:bCs/>
          <w:sz w:val="24"/>
          <w:szCs w:val="24"/>
        </w:rPr>
        <w:t xml:space="preserve"> does not keep clear records about the number of incarcerated Vermonters vote. He made it clear that voting is among the pillars of the State</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s democracy</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 xml:space="preserve"> and the </w:t>
      </w:r>
      <w:r w:rsidR="00D56329">
        <w:rPr>
          <w:rFonts w:ascii="Times New Roman" w:eastAsia="Times New Roman" w:hAnsi="Times New Roman" w:cs="Times New Roman"/>
          <w:bCs/>
          <w:sz w:val="24"/>
          <w:szCs w:val="24"/>
        </w:rPr>
        <w:t>S</w:t>
      </w:r>
      <w:r w:rsidRPr="000D3F26">
        <w:rPr>
          <w:rFonts w:ascii="Times New Roman" w:eastAsia="Times New Roman" w:hAnsi="Times New Roman" w:cs="Times New Roman"/>
          <w:bCs/>
          <w:sz w:val="24"/>
          <w:szCs w:val="24"/>
        </w:rPr>
        <w:t xml:space="preserve">tate governed has worked hard to make sure that barriers that limit eligibility to vote are broken </w:t>
      </w:r>
      <w:proofErr w:type="gramStart"/>
      <w:r w:rsidRPr="000D3F26">
        <w:rPr>
          <w:rFonts w:ascii="Times New Roman" w:eastAsia="Times New Roman" w:hAnsi="Times New Roman" w:cs="Times New Roman"/>
          <w:bCs/>
          <w:sz w:val="24"/>
          <w:szCs w:val="24"/>
        </w:rPr>
        <w:t>down</w:t>
      </w:r>
      <w:r w:rsidR="00775CBB">
        <w:rPr>
          <w:rFonts w:ascii="Times New Roman" w:eastAsia="Times New Roman" w:hAnsi="Times New Roman" w:cs="Times New Roman"/>
          <w:bCs/>
          <w:sz w:val="24"/>
          <w:szCs w:val="24"/>
        </w:rPr>
        <w:t>(</w:t>
      </w:r>
      <w:proofErr w:type="gramEnd"/>
      <w:r w:rsidR="00775CBB">
        <w:rPr>
          <w:rFonts w:ascii="Times New Roman" w:eastAsia="Times New Roman" w:hAnsi="Times New Roman" w:cs="Times New Roman"/>
          <w:bCs/>
          <w:sz w:val="24"/>
          <w:szCs w:val="24"/>
        </w:rPr>
        <w:t>White &amp; Nguyen, 2018)</w:t>
      </w:r>
      <w:r w:rsidRPr="000D3F26">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sidRPr="000D3F26">
        <w:rPr>
          <w:rFonts w:ascii="Times New Roman" w:eastAsia="Times New Roman" w:hAnsi="Times New Roman" w:cs="Times New Roman"/>
          <w:bCs/>
          <w:sz w:val="24"/>
          <w:szCs w:val="24"/>
        </w:rPr>
        <w:t>The move was to enable every sound Vermonter to register as a voter and exercise his/her democratic right to vote. Hence, everyone has a right to vote</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 xml:space="preserve"> including those in jail. It also means that prisoners can vote from </w:t>
      </w:r>
      <w:r w:rsidR="00D56329">
        <w:rPr>
          <w:rFonts w:ascii="Times New Roman" w:eastAsia="Times New Roman" w:hAnsi="Times New Roman" w:cs="Times New Roman"/>
          <w:bCs/>
          <w:sz w:val="24"/>
          <w:szCs w:val="24"/>
        </w:rPr>
        <w:t>prison</w:t>
      </w:r>
      <w:r w:rsidRPr="000D3F26">
        <w:rPr>
          <w:rFonts w:ascii="Times New Roman" w:eastAsia="Times New Roman" w:hAnsi="Times New Roman" w:cs="Times New Roman"/>
          <w:bCs/>
          <w:sz w:val="24"/>
          <w:szCs w:val="24"/>
        </w:rPr>
        <w:t>.</w:t>
      </w:r>
      <w:r w:rsidR="00B939AC">
        <w:rPr>
          <w:rFonts w:ascii="Times New Roman" w:eastAsia="Times New Roman" w:hAnsi="Times New Roman" w:cs="Times New Roman"/>
          <w:bCs/>
          <w:sz w:val="24"/>
          <w:szCs w:val="24"/>
        </w:rPr>
        <w:t xml:space="preserve"> It is true to say that the low turnout of prisoners during registration and voting is a personal decision by the inmates themselves. Maybe they are discouraged from participating because of the possibility of </w:t>
      </w:r>
      <w:r w:rsidR="00D56329">
        <w:rPr>
          <w:rFonts w:ascii="Times New Roman" w:eastAsia="Times New Roman" w:hAnsi="Times New Roman" w:cs="Times New Roman"/>
          <w:bCs/>
          <w:sz w:val="24"/>
          <w:szCs w:val="24"/>
        </w:rPr>
        <w:t>enhancing political win rather than improving</w:t>
      </w:r>
      <w:r w:rsidR="00B939AC">
        <w:rPr>
          <w:rFonts w:ascii="Times New Roman" w:eastAsia="Times New Roman" w:hAnsi="Times New Roman" w:cs="Times New Roman"/>
          <w:bCs/>
          <w:sz w:val="24"/>
          <w:szCs w:val="24"/>
        </w:rPr>
        <w:t xml:space="preserve"> their welfare as prisoners.</w:t>
      </w:r>
    </w:p>
    <w:p w14:paraId="78F479F5" w14:textId="77777777" w:rsidR="000D3F26" w:rsidRDefault="000D3F26" w:rsidP="00474968">
      <w:pPr>
        <w:spacing w:after="0" w:line="225" w:lineRule="exact"/>
        <w:ind w:right="-14" w:firstLine="720"/>
        <w:rPr>
          <w:rFonts w:ascii="Calibri" w:eastAsia="Times New Roman" w:hAnsi="Calibri"/>
          <w:spacing w:val="2"/>
          <w:sz w:val="20"/>
          <w:szCs w:val="20"/>
        </w:rPr>
      </w:pPr>
    </w:p>
    <w:p w14:paraId="55F7A397" w14:textId="77777777" w:rsidR="000D3F26" w:rsidRDefault="000D3F26" w:rsidP="00A37003">
      <w:pPr>
        <w:spacing w:after="0" w:line="225" w:lineRule="exact"/>
        <w:ind w:right="-20"/>
        <w:rPr>
          <w:rFonts w:ascii="Calibri" w:eastAsia="Times New Roman" w:hAnsi="Calibri"/>
          <w:spacing w:val="2"/>
          <w:sz w:val="20"/>
          <w:szCs w:val="20"/>
        </w:rPr>
      </w:pPr>
    </w:p>
    <w:p w14:paraId="184BADCD" w14:textId="77777777" w:rsidR="000D3F26" w:rsidRDefault="000D3F26" w:rsidP="00A37003">
      <w:pPr>
        <w:spacing w:after="0" w:line="225" w:lineRule="exact"/>
        <w:ind w:right="-20"/>
        <w:rPr>
          <w:rFonts w:ascii="Calibri" w:eastAsia="Times New Roman" w:hAnsi="Calibri"/>
          <w:spacing w:val="2"/>
          <w:sz w:val="20"/>
          <w:szCs w:val="20"/>
        </w:rPr>
      </w:pPr>
    </w:p>
    <w:p w14:paraId="2A575210" w14:textId="77777777" w:rsidR="000D3F26" w:rsidRDefault="000D3F26" w:rsidP="00A37003">
      <w:pPr>
        <w:spacing w:after="0" w:line="225" w:lineRule="exact"/>
        <w:ind w:right="-20"/>
        <w:rPr>
          <w:rFonts w:ascii="Calibri" w:eastAsia="Times New Roman" w:hAnsi="Calibri"/>
          <w:spacing w:val="2"/>
          <w:sz w:val="20"/>
          <w:szCs w:val="20"/>
        </w:rPr>
      </w:pPr>
    </w:p>
    <w:p w14:paraId="72F3F950" w14:textId="77777777" w:rsidR="000D3F26" w:rsidRDefault="000D3F26" w:rsidP="00A37003">
      <w:pPr>
        <w:spacing w:after="0" w:line="225" w:lineRule="exact"/>
        <w:ind w:right="-20"/>
        <w:rPr>
          <w:rFonts w:ascii="Calibri" w:eastAsia="Times New Roman" w:hAnsi="Calibri"/>
          <w:spacing w:val="2"/>
          <w:sz w:val="20"/>
          <w:szCs w:val="20"/>
        </w:rPr>
      </w:pPr>
    </w:p>
    <w:p w14:paraId="14B07989" w14:textId="77777777" w:rsidR="000D3F26" w:rsidRDefault="000D3F26" w:rsidP="00A37003">
      <w:pPr>
        <w:spacing w:after="0" w:line="225" w:lineRule="exact"/>
        <w:ind w:right="-20"/>
        <w:rPr>
          <w:rFonts w:ascii="Calibri" w:eastAsia="Times New Roman" w:hAnsi="Calibri"/>
          <w:spacing w:val="2"/>
          <w:sz w:val="20"/>
          <w:szCs w:val="20"/>
        </w:rPr>
      </w:pPr>
    </w:p>
    <w:p w14:paraId="51333FD4" w14:textId="77777777" w:rsidR="000D3F26" w:rsidRDefault="000D3F26" w:rsidP="00A37003">
      <w:pPr>
        <w:spacing w:after="0" w:line="225" w:lineRule="exact"/>
        <w:ind w:right="-20"/>
        <w:rPr>
          <w:rFonts w:ascii="Calibri" w:eastAsia="Times New Roman" w:hAnsi="Calibri"/>
          <w:spacing w:val="2"/>
          <w:sz w:val="20"/>
          <w:szCs w:val="20"/>
        </w:rPr>
      </w:pPr>
    </w:p>
    <w:p w14:paraId="362497A9" w14:textId="77777777" w:rsidR="000D3F26" w:rsidRDefault="000D3F26" w:rsidP="00A37003">
      <w:pPr>
        <w:spacing w:after="0" w:line="225" w:lineRule="exact"/>
        <w:ind w:right="-20"/>
        <w:rPr>
          <w:rFonts w:ascii="Calibri" w:eastAsia="Times New Roman" w:hAnsi="Calibri"/>
          <w:spacing w:val="2"/>
          <w:sz w:val="20"/>
          <w:szCs w:val="20"/>
        </w:rPr>
      </w:pPr>
    </w:p>
    <w:p w14:paraId="34DAFA99" w14:textId="77777777" w:rsidR="000D3F26" w:rsidRDefault="000D3F26" w:rsidP="00A37003">
      <w:pPr>
        <w:spacing w:after="0" w:line="225" w:lineRule="exact"/>
        <w:ind w:right="-20"/>
        <w:rPr>
          <w:rFonts w:ascii="Calibri" w:eastAsia="Times New Roman" w:hAnsi="Calibri"/>
          <w:spacing w:val="2"/>
          <w:sz w:val="20"/>
          <w:szCs w:val="20"/>
        </w:rPr>
      </w:pPr>
    </w:p>
    <w:p w14:paraId="4FCC8F01" w14:textId="77777777" w:rsidR="000D3F26" w:rsidRDefault="000D3F26" w:rsidP="00A37003">
      <w:pPr>
        <w:spacing w:after="0" w:line="225" w:lineRule="exact"/>
        <w:ind w:right="-20"/>
        <w:rPr>
          <w:rFonts w:ascii="Calibri" w:eastAsia="Times New Roman" w:hAnsi="Calibri"/>
          <w:spacing w:val="2"/>
          <w:sz w:val="20"/>
          <w:szCs w:val="20"/>
        </w:rPr>
      </w:pPr>
    </w:p>
    <w:p w14:paraId="7B8B4E39" w14:textId="789CAF52" w:rsidR="00A37003" w:rsidRDefault="00A37003" w:rsidP="00A37003">
      <w:pPr>
        <w:spacing w:after="0" w:line="225" w:lineRule="exact"/>
        <w:ind w:right="-20"/>
        <w:rPr>
          <w:rFonts w:ascii="Calibri" w:eastAsia="Times New Roman" w:hAnsi="Calibri"/>
          <w:spacing w:val="45"/>
          <w:sz w:val="20"/>
          <w:szCs w:val="20"/>
        </w:rPr>
      </w:pPr>
      <w:r w:rsidRPr="00054C28">
        <w:rPr>
          <w:rFonts w:ascii="Calibri" w:eastAsia="Times New Roman" w:hAnsi="Calibri"/>
          <w:spacing w:val="2"/>
          <w:sz w:val="20"/>
          <w:szCs w:val="20"/>
        </w:rPr>
        <w:t>S</w:t>
      </w:r>
      <w:r w:rsidRPr="00054C28">
        <w:rPr>
          <w:rFonts w:ascii="Calibri" w:eastAsia="Times New Roman" w:hAnsi="Calibri"/>
          <w:sz w:val="20"/>
          <w:szCs w:val="20"/>
        </w:rPr>
        <w:t>t</w:t>
      </w:r>
      <w:r w:rsidRPr="00054C28">
        <w:rPr>
          <w:rFonts w:ascii="Calibri" w:eastAsia="Times New Roman" w:hAnsi="Calibri"/>
          <w:spacing w:val="-1"/>
          <w:sz w:val="20"/>
          <w:szCs w:val="20"/>
        </w:rPr>
        <w:t>u</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pacing w:val="2"/>
          <w:sz w:val="20"/>
          <w:szCs w:val="20"/>
        </w:rPr>
        <w:t>t</w:t>
      </w:r>
      <w:r w:rsidRPr="00054C28">
        <w:rPr>
          <w:rFonts w:ascii="Calibri" w:eastAsia="Times New Roman" w:hAnsi="Calibri"/>
          <w:sz w:val="20"/>
          <w:szCs w:val="20"/>
        </w:rPr>
        <w:t>s</w:t>
      </w:r>
      <w:r w:rsidRPr="00054C28">
        <w:rPr>
          <w:rFonts w:ascii="Calibri" w:eastAsia="Times New Roman" w:hAnsi="Calibri"/>
          <w:spacing w:val="-7"/>
          <w:sz w:val="20"/>
          <w:szCs w:val="20"/>
        </w:rPr>
        <w:t xml:space="preserve"> </w:t>
      </w:r>
      <w:r w:rsidRPr="00054C28">
        <w:rPr>
          <w:rFonts w:ascii="Calibri" w:eastAsia="Times New Roman" w:hAnsi="Calibri"/>
          <w:sz w:val="20"/>
          <w:szCs w:val="20"/>
        </w:rPr>
        <w:t>a</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 xml:space="preserve"> </w:t>
      </w:r>
      <w:r w:rsidRPr="00054C28">
        <w:rPr>
          <w:rFonts w:ascii="Calibri" w:eastAsia="Times New Roman" w:hAnsi="Calibri"/>
          <w:sz w:val="20"/>
          <w:szCs w:val="20"/>
        </w:rPr>
        <w:t>e</w:t>
      </w:r>
      <w:r w:rsidRPr="00054C28">
        <w:rPr>
          <w:rFonts w:ascii="Calibri" w:eastAsia="Times New Roman" w:hAnsi="Calibri"/>
          <w:spacing w:val="-1"/>
          <w:sz w:val="20"/>
          <w:szCs w:val="20"/>
        </w:rPr>
        <w:t>x</w:t>
      </w:r>
      <w:r w:rsidRPr="00054C28">
        <w:rPr>
          <w:rFonts w:ascii="Calibri" w:eastAsia="Times New Roman" w:hAnsi="Calibri"/>
          <w:spacing w:val="1"/>
          <w:sz w:val="20"/>
          <w:szCs w:val="20"/>
        </w:rPr>
        <w:t>p</w:t>
      </w:r>
      <w:r w:rsidRPr="00054C28">
        <w:rPr>
          <w:rFonts w:ascii="Calibri" w:eastAsia="Times New Roman" w:hAnsi="Calibri"/>
          <w:sz w:val="20"/>
          <w:szCs w:val="20"/>
        </w:rPr>
        <w:t>e</w:t>
      </w:r>
      <w:r w:rsidRPr="00054C28">
        <w:rPr>
          <w:rFonts w:ascii="Calibri" w:eastAsia="Times New Roman" w:hAnsi="Calibri"/>
          <w:spacing w:val="1"/>
          <w:sz w:val="20"/>
          <w:szCs w:val="20"/>
        </w:rPr>
        <w:t>c</w:t>
      </w:r>
      <w:r w:rsidRPr="00054C28">
        <w:rPr>
          <w:rFonts w:ascii="Calibri" w:eastAsia="Times New Roman" w:hAnsi="Calibri"/>
          <w:sz w:val="20"/>
          <w:szCs w:val="20"/>
        </w:rPr>
        <w:t>ted</w:t>
      </w:r>
      <w:r w:rsidRPr="00054C28">
        <w:rPr>
          <w:rFonts w:ascii="Calibri" w:eastAsia="Times New Roman" w:hAnsi="Calibri"/>
          <w:spacing w:val="-6"/>
          <w:sz w:val="20"/>
          <w:szCs w:val="20"/>
        </w:rPr>
        <w:t xml:space="preserve"> </w:t>
      </w:r>
      <w:r w:rsidRPr="00054C28">
        <w:rPr>
          <w:rFonts w:ascii="Calibri" w:eastAsia="Times New Roman" w:hAnsi="Calibri"/>
          <w:sz w:val="20"/>
          <w:szCs w:val="20"/>
        </w:rPr>
        <w:t>to</w:t>
      </w:r>
      <w:r w:rsidRPr="00054C28">
        <w:rPr>
          <w:rFonts w:ascii="Calibri" w:eastAsia="Times New Roman" w:hAnsi="Calibri"/>
          <w:spacing w:val="-1"/>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a</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a</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i</w:t>
      </w:r>
      <w:r w:rsidRPr="00054C28">
        <w:rPr>
          <w:rFonts w:ascii="Calibri" w:eastAsia="Times New Roman" w:hAnsi="Calibri"/>
          <w:spacing w:val="2"/>
          <w:sz w:val="20"/>
          <w:szCs w:val="20"/>
        </w:rPr>
        <w:t>e</w:t>
      </w:r>
      <w:r w:rsidRPr="00054C28">
        <w:rPr>
          <w:rFonts w:ascii="Calibri" w:eastAsia="Times New Roman" w:hAnsi="Calibri"/>
          <w:sz w:val="20"/>
          <w:szCs w:val="20"/>
        </w:rPr>
        <w:t>w</w:t>
      </w:r>
      <w:r w:rsidRPr="00054C28">
        <w:rPr>
          <w:rFonts w:ascii="Calibri" w:eastAsia="Times New Roman" w:hAnsi="Calibri"/>
          <w:spacing w:val="-7"/>
          <w:sz w:val="20"/>
          <w:szCs w:val="20"/>
        </w:rPr>
        <w:t xml:space="preserve"> </w:t>
      </w:r>
      <w:r w:rsidRPr="00054C28">
        <w:rPr>
          <w:rFonts w:ascii="Calibri" w:eastAsia="Times New Roman" w:hAnsi="Calibri"/>
          <w:spacing w:val="1"/>
          <w:sz w:val="20"/>
          <w:szCs w:val="20"/>
        </w:rPr>
        <w:t>h</w:t>
      </w:r>
      <w:r w:rsidRPr="00054C28">
        <w:rPr>
          <w:rFonts w:ascii="Calibri" w:eastAsia="Times New Roman" w:hAnsi="Calibri"/>
          <w:sz w:val="20"/>
          <w:szCs w:val="20"/>
        </w:rPr>
        <w:t>i</w:t>
      </w:r>
      <w:r w:rsidRPr="00054C28">
        <w:rPr>
          <w:rFonts w:ascii="Calibri" w:eastAsia="Times New Roman" w:hAnsi="Calibri"/>
          <w:spacing w:val="-1"/>
          <w:sz w:val="20"/>
          <w:szCs w:val="20"/>
        </w:rPr>
        <w:t>s</w:t>
      </w:r>
      <w:r w:rsidRPr="00054C28">
        <w:rPr>
          <w:rFonts w:ascii="Calibri" w:eastAsia="Times New Roman" w:hAnsi="Calibri"/>
          <w:sz w:val="20"/>
          <w:szCs w:val="20"/>
        </w:rPr>
        <w:t>t</w:t>
      </w:r>
      <w:r w:rsidRPr="00054C28">
        <w:rPr>
          <w:rFonts w:ascii="Calibri" w:eastAsia="Times New Roman" w:hAnsi="Calibri"/>
          <w:spacing w:val="1"/>
          <w:sz w:val="20"/>
          <w:szCs w:val="20"/>
        </w:rPr>
        <w:t>or</w:t>
      </w:r>
      <w:r w:rsidRPr="00054C28">
        <w:rPr>
          <w:rFonts w:ascii="Calibri" w:eastAsia="Times New Roman" w:hAnsi="Calibri"/>
          <w:sz w:val="20"/>
          <w:szCs w:val="20"/>
        </w:rPr>
        <w:t>ical</w:t>
      </w:r>
      <w:r w:rsidRPr="00054C28">
        <w:rPr>
          <w:rFonts w:ascii="Calibri" w:eastAsia="Times New Roman" w:hAnsi="Calibri"/>
          <w:spacing w:val="-6"/>
          <w:sz w:val="20"/>
          <w:szCs w:val="20"/>
        </w:rPr>
        <w:t xml:space="preserve"> </w:t>
      </w:r>
      <w:r w:rsidRPr="00054C28">
        <w:rPr>
          <w:rFonts w:ascii="Calibri" w:eastAsia="Times New Roman" w:hAnsi="Calibri"/>
          <w:sz w:val="20"/>
          <w:szCs w:val="20"/>
        </w:rPr>
        <w:t>a</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c</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z w:val="20"/>
          <w:szCs w:val="20"/>
        </w:rPr>
        <w:t xml:space="preserve">t </w:t>
      </w:r>
      <w:r w:rsidRPr="00054C28">
        <w:rPr>
          <w:rFonts w:ascii="Calibri" w:eastAsia="Times New Roman" w:hAnsi="Calibri"/>
          <w:spacing w:val="1"/>
          <w:sz w:val="20"/>
          <w:szCs w:val="20"/>
        </w:rPr>
        <w:t>r</w:t>
      </w:r>
      <w:r w:rsidRPr="00054C28">
        <w:rPr>
          <w:rFonts w:ascii="Calibri" w:eastAsia="Times New Roman" w:hAnsi="Calibri"/>
          <w:sz w:val="20"/>
          <w:szCs w:val="20"/>
        </w:rPr>
        <w:t>esea</w:t>
      </w:r>
      <w:r w:rsidRPr="00054C28">
        <w:rPr>
          <w:rFonts w:ascii="Calibri" w:eastAsia="Times New Roman" w:hAnsi="Calibri"/>
          <w:spacing w:val="1"/>
          <w:sz w:val="20"/>
          <w:szCs w:val="20"/>
        </w:rPr>
        <w:t>r</w:t>
      </w:r>
      <w:r w:rsidRPr="00054C28">
        <w:rPr>
          <w:rFonts w:ascii="Calibri" w:eastAsia="Times New Roman" w:hAnsi="Calibri"/>
          <w:sz w:val="20"/>
          <w:szCs w:val="20"/>
        </w:rPr>
        <w:t>ch</w:t>
      </w:r>
      <w:r w:rsidRPr="00054C28">
        <w:rPr>
          <w:rFonts w:ascii="Calibri" w:eastAsia="Times New Roman" w:hAnsi="Calibri"/>
          <w:spacing w:val="-8"/>
          <w:sz w:val="20"/>
          <w:szCs w:val="20"/>
        </w:rPr>
        <w:t xml:space="preserve"> </w:t>
      </w:r>
      <w:r w:rsidRPr="00054C28">
        <w:rPr>
          <w:rFonts w:ascii="Calibri" w:eastAsia="Times New Roman" w:hAnsi="Calibri"/>
          <w:spacing w:val="1"/>
          <w:sz w:val="20"/>
          <w:szCs w:val="20"/>
        </w:rPr>
        <w:t>o</w:t>
      </w:r>
      <w:r w:rsidRPr="00054C28">
        <w:rPr>
          <w:rFonts w:ascii="Calibri" w:eastAsia="Times New Roman" w:hAnsi="Calibri"/>
          <w:sz w:val="20"/>
          <w:szCs w:val="20"/>
        </w:rPr>
        <w:t>n</w:t>
      </w:r>
      <w:r w:rsidRPr="00054C28">
        <w:rPr>
          <w:rFonts w:ascii="Calibri" w:eastAsia="Times New Roman" w:hAnsi="Calibri"/>
          <w:spacing w:val="-3"/>
          <w:sz w:val="20"/>
          <w:szCs w:val="20"/>
        </w:rPr>
        <w:t xml:space="preserve"> </w:t>
      </w:r>
      <w:r w:rsidRPr="00054C28">
        <w:rPr>
          <w:rFonts w:ascii="Calibri" w:eastAsia="Times New Roman" w:hAnsi="Calibri"/>
          <w:sz w:val="20"/>
          <w:szCs w:val="20"/>
        </w:rPr>
        <w:t>t</w:t>
      </w:r>
      <w:r w:rsidRPr="00054C28">
        <w:rPr>
          <w:rFonts w:ascii="Calibri" w:eastAsia="Times New Roman" w:hAnsi="Calibri"/>
          <w:spacing w:val="-1"/>
          <w:sz w:val="20"/>
          <w:szCs w:val="20"/>
        </w:rPr>
        <w:t>h</w:t>
      </w:r>
      <w:r w:rsidRPr="00054C28">
        <w:rPr>
          <w:rFonts w:ascii="Calibri" w:eastAsia="Times New Roman" w:hAnsi="Calibri"/>
          <w:spacing w:val="3"/>
          <w:sz w:val="20"/>
          <w:szCs w:val="20"/>
        </w:rPr>
        <w:t>e</w:t>
      </w:r>
      <w:r w:rsidRPr="00054C28">
        <w:rPr>
          <w:rFonts w:ascii="Calibri" w:eastAsia="Times New Roman" w:hAnsi="Calibri"/>
          <w:sz w:val="20"/>
          <w:szCs w:val="20"/>
        </w:rPr>
        <w:t>ir</w:t>
      </w:r>
      <w:r w:rsidRPr="00054C28">
        <w:rPr>
          <w:rFonts w:ascii="Calibri" w:eastAsia="Times New Roman" w:hAnsi="Calibri"/>
          <w:spacing w:val="-3"/>
          <w:sz w:val="20"/>
          <w:szCs w:val="20"/>
        </w:rPr>
        <w:t xml:space="preserve"> </w:t>
      </w:r>
      <w:r w:rsidRPr="00054C28">
        <w:rPr>
          <w:rFonts w:ascii="Calibri" w:eastAsia="Times New Roman" w:hAnsi="Calibri"/>
          <w:spacing w:val="1"/>
          <w:sz w:val="20"/>
          <w:szCs w:val="20"/>
        </w:rPr>
        <w:t>prob</w:t>
      </w:r>
      <w:r w:rsidRPr="00054C28">
        <w:rPr>
          <w:rFonts w:ascii="Calibri" w:eastAsia="Times New Roman" w:hAnsi="Calibri"/>
          <w:sz w:val="20"/>
          <w:szCs w:val="20"/>
        </w:rPr>
        <w:t>lem</w:t>
      </w:r>
      <w:r w:rsidR="00D56329">
        <w:rPr>
          <w:rFonts w:ascii="Calibri" w:eastAsia="Times New Roman" w:hAnsi="Calibri"/>
          <w:sz w:val="20"/>
          <w:szCs w:val="20"/>
        </w:rPr>
        <w:t>s</w:t>
      </w:r>
      <w:r w:rsidRPr="00054C28">
        <w:rPr>
          <w:rFonts w:ascii="Calibri" w:eastAsia="Times New Roman" w:hAnsi="Calibri"/>
          <w:spacing w:val="-8"/>
          <w:sz w:val="20"/>
          <w:szCs w:val="20"/>
        </w:rPr>
        <w:t xml:space="preserve"> </w:t>
      </w:r>
      <w:r w:rsidRPr="00054C28">
        <w:rPr>
          <w:rFonts w:ascii="Calibri" w:eastAsia="Times New Roman" w:hAnsi="Calibri"/>
          <w:spacing w:val="-2"/>
          <w:sz w:val="20"/>
          <w:szCs w:val="20"/>
        </w:rPr>
        <w:t>w</w:t>
      </w:r>
      <w:r w:rsidRPr="00054C28">
        <w:rPr>
          <w:rFonts w:ascii="Calibri" w:eastAsia="Times New Roman" w:hAnsi="Calibri"/>
          <w:spacing w:val="1"/>
          <w:sz w:val="20"/>
          <w:szCs w:val="20"/>
        </w:rPr>
        <w:t>h</w:t>
      </w:r>
      <w:r w:rsidRPr="00054C28">
        <w:rPr>
          <w:rFonts w:ascii="Calibri" w:eastAsia="Times New Roman" w:hAnsi="Calibri"/>
          <w:spacing w:val="3"/>
          <w:sz w:val="20"/>
          <w:szCs w:val="20"/>
        </w:rPr>
        <w:t>e</w:t>
      </w:r>
      <w:r w:rsidRPr="00054C28">
        <w:rPr>
          <w:rFonts w:ascii="Calibri" w:eastAsia="Times New Roman" w:hAnsi="Calibri"/>
          <w:sz w:val="20"/>
          <w:szCs w:val="20"/>
        </w:rPr>
        <w:t>n</w:t>
      </w:r>
      <w:r w:rsidRPr="00054C28">
        <w:rPr>
          <w:rFonts w:ascii="Calibri" w:eastAsia="Times New Roman" w:hAnsi="Calibri"/>
          <w:spacing w:val="-5"/>
          <w:sz w:val="20"/>
          <w:szCs w:val="20"/>
        </w:rPr>
        <w:t xml:space="preserve"> </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el</w:t>
      </w:r>
      <w:r w:rsidRPr="00054C28">
        <w:rPr>
          <w:rFonts w:ascii="Calibri" w:eastAsia="Times New Roman" w:hAnsi="Calibri"/>
          <w:spacing w:val="1"/>
          <w:sz w:val="20"/>
          <w:szCs w:val="20"/>
        </w:rPr>
        <w:t>op</w:t>
      </w:r>
      <w:r w:rsidRPr="00054C28">
        <w:rPr>
          <w:rFonts w:ascii="Calibri" w:eastAsia="Times New Roman" w:hAnsi="Calibri"/>
          <w:sz w:val="20"/>
          <w:szCs w:val="20"/>
        </w:rPr>
        <w:t>i</w:t>
      </w:r>
      <w:r w:rsidRPr="00054C28">
        <w:rPr>
          <w:rFonts w:ascii="Calibri" w:eastAsia="Times New Roman" w:hAnsi="Calibri"/>
          <w:spacing w:val="1"/>
          <w:sz w:val="20"/>
          <w:szCs w:val="20"/>
        </w:rPr>
        <w:t>n</w:t>
      </w:r>
      <w:r w:rsidRPr="00054C28">
        <w:rPr>
          <w:rFonts w:ascii="Calibri" w:eastAsia="Times New Roman" w:hAnsi="Calibri"/>
          <w:sz w:val="20"/>
          <w:szCs w:val="20"/>
        </w:rPr>
        <w:t>g</w:t>
      </w:r>
      <w:r w:rsidRPr="00054C28">
        <w:rPr>
          <w:rFonts w:ascii="Calibri" w:eastAsia="Times New Roman" w:hAnsi="Calibri"/>
          <w:spacing w:val="-10"/>
          <w:sz w:val="20"/>
          <w:szCs w:val="20"/>
        </w:rPr>
        <w:t xml:space="preserve"> </w:t>
      </w:r>
      <w:r w:rsidRPr="00054C28">
        <w:rPr>
          <w:rFonts w:ascii="Calibri" w:eastAsia="Times New Roman" w:hAnsi="Calibri"/>
          <w:sz w:val="20"/>
          <w:szCs w:val="20"/>
        </w:rPr>
        <w:t>a literat</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6"/>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i</w:t>
      </w:r>
      <w:r w:rsidRPr="00054C28">
        <w:rPr>
          <w:rFonts w:ascii="Calibri" w:eastAsia="Times New Roman" w:hAnsi="Calibri"/>
          <w:spacing w:val="2"/>
          <w:sz w:val="20"/>
          <w:szCs w:val="20"/>
        </w:rPr>
        <w:t>e</w:t>
      </w:r>
      <w:r w:rsidRPr="00054C28">
        <w:rPr>
          <w:rFonts w:ascii="Calibri" w:eastAsia="Times New Roman" w:hAnsi="Calibri"/>
          <w:spacing w:val="-2"/>
          <w:sz w:val="20"/>
          <w:szCs w:val="20"/>
        </w:rPr>
        <w:t>w</w:t>
      </w:r>
      <w:r w:rsidRPr="00054C28">
        <w:rPr>
          <w:rFonts w:ascii="Calibri" w:eastAsia="Times New Roman" w:hAnsi="Calibri"/>
          <w:sz w:val="20"/>
          <w:szCs w:val="20"/>
        </w:rPr>
        <w:t>.</w:t>
      </w:r>
      <w:r w:rsidRPr="00054C28">
        <w:rPr>
          <w:rFonts w:ascii="Calibri" w:eastAsia="Times New Roman" w:hAnsi="Calibri"/>
          <w:spacing w:val="45"/>
          <w:sz w:val="20"/>
          <w:szCs w:val="20"/>
        </w:rPr>
        <w:t xml:space="preserve"> </w:t>
      </w:r>
    </w:p>
    <w:p w14:paraId="47B0E296" w14:textId="77777777" w:rsidR="00A37003" w:rsidRPr="00054C28" w:rsidRDefault="00A37003" w:rsidP="00A37003">
      <w:pPr>
        <w:spacing w:after="0" w:line="225" w:lineRule="exact"/>
        <w:ind w:right="-20"/>
        <w:rPr>
          <w:rFonts w:ascii="Calibri" w:eastAsia="Times New Roman" w:hAnsi="Calibri"/>
          <w:spacing w:val="45"/>
          <w:sz w:val="20"/>
          <w:szCs w:val="20"/>
        </w:rPr>
      </w:pPr>
    </w:p>
    <w:p w14:paraId="2A44E8EE" w14:textId="77777777" w:rsidR="00A37003" w:rsidRPr="00054C28" w:rsidRDefault="00A37003" w:rsidP="00A37003">
      <w:pPr>
        <w:spacing w:after="0" w:line="225" w:lineRule="exact"/>
        <w:ind w:right="-20"/>
        <w:rPr>
          <w:rFonts w:ascii="Calibri" w:eastAsia="Times New Roman" w:hAnsi="Calibri"/>
          <w:spacing w:val="-4"/>
          <w:sz w:val="20"/>
          <w:szCs w:val="20"/>
        </w:rPr>
      </w:pPr>
      <w:r w:rsidRPr="00054C28">
        <w:rPr>
          <w:rFonts w:ascii="Calibri" w:eastAsia="Times New Roman" w:hAnsi="Calibri"/>
          <w:sz w:val="20"/>
          <w:szCs w:val="20"/>
        </w:rPr>
        <w:t>S</w:t>
      </w:r>
      <w:r w:rsidRPr="00054C28">
        <w:rPr>
          <w:rFonts w:ascii="Calibri" w:eastAsia="Times New Roman" w:hAnsi="Calibri"/>
          <w:spacing w:val="2"/>
          <w:sz w:val="20"/>
          <w:szCs w:val="20"/>
        </w:rPr>
        <w:t>t</w:t>
      </w:r>
      <w:r w:rsidRPr="00054C28">
        <w:rPr>
          <w:rFonts w:ascii="Calibri" w:eastAsia="Times New Roman" w:hAnsi="Calibri"/>
          <w:spacing w:val="-1"/>
          <w:sz w:val="20"/>
          <w:szCs w:val="20"/>
        </w:rPr>
        <w:t>u</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pacing w:val="2"/>
          <w:sz w:val="20"/>
          <w:szCs w:val="20"/>
        </w:rPr>
        <w:t>t</w:t>
      </w:r>
      <w:r w:rsidRPr="00054C28">
        <w:rPr>
          <w:rFonts w:ascii="Calibri" w:eastAsia="Times New Roman" w:hAnsi="Calibri"/>
          <w:sz w:val="20"/>
          <w:szCs w:val="20"/>
        </w:rPr>
        <w:t>s</w:t>
      </w:r>
      <w:r w:rsidRPr="00054C28">
        <w:rPr>
          <w:rFonts w:ascii="Calibri" w:eastAsia="Times New Roman" w:hAnsi="Calibri"/>
          <w:spacing w:val="-7"/>
          <w:sz w:val="20"/>
          <w:szCs w:val="20"/>
        </w:rPr>
        <w:t xml:space="preserve"> </w:t>
      </w:r>
      <w:r w:rsidRPr="00054C28">
        <w:rPr>
          <w:rFonts w:ascii="Calibri" w:eastAsia="Times New Roman" w:hAnsi="Calibri"/>
          <w:spacing w:val="2"/>
          <w:sz w:val="20"/>
          <w:szCs w:val="20"/>
        </w:rPr>
        <w:t>s</w:t>
      </w:r>
      <w:r w:rsidRPr="00054C28">
        <w:rPr>
          <w:rFonts w:ascii="Calibri" w:eastAsia="Times New Roman" w:hAnsi="Calibri"/>
          <w:spacing w:val="-1"/>
          <w:sz w:val="20"/>
          <w:szCs w:val="20"/>
        </w:rPr>
        <w:t>h</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z w:val="20"/>
          <w:szCs w:val="20"/>
        </w:rPr>
        <w:t>ld</w:t>
      </w:r>
      <w:r w:rsidRPr="00054C28">
        <w:rPr>
          <w:rFonts w:ascii="Calibri" w:eastAsia="Times New Roman" w:hAnsi="Calibri"/>
          <w:spacing w:val="-4"/>
          <w:sz w:val="20"/>
          <w:szCs w:val="20"/>
        </w:rPr>
        <w:t xml:space="preserve"> </w:t>
      </w:r>
      <w:r w:rsidRPr="00054C28">
        <w:rPr>
          <w:rFonts w:ascii="Calibri" w:eastAsia="Times New Roman" w:hAnsi="Calibri"/>
          <w:spacing w:val="1"/>
          <w:sz w:val="20"/>
          <w:szCs w:val="20"/>
        </w:rPr>
        <w:t>f</w:t>
      </w:r>
      <w:r w:rsidRPr="00054C28">
        <w:rPr>
          <w:rFonts w:ascii="Calibri" w:eastAsia="Times New Roman" w:hAnsi="Calibri"/>
          <w:sz w:val="20"/>
          <w:szCs w:val="20"/>
        </w:rPr>
        <w:t>i</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2</w:t>
      </w:r>
      <w:r w:rsidRPr="00054C28">
        <w:rPr>
          <w:rFonts w:ascii="Calibri" w:eastAsia="Times New Roman" w:hAnsi="Calibri"/>
          <w:spacing w:val="11"/>
          <w:sz w:val="20"/>
          <w:szCs w:val="20"/>
        </w:rPr>
        <w:t>0</w:t>
      </w:r>
      <w:r w:rsidRPr="00054C28">
        <w:rPr>
          <w:rFonts w:ascii="Calibri" w:eastAsia="Times New Roman" w:hAnsi="Calibri"/>
          <w:spacing w:val="-2"/>
          <w:sz w:val="20"/>
          <w:szCs w:val="20"/>
        </w:rPr>
        <w:t>-</w:t>
      </w:r>
      <w:r w:rsidRPr="00054C28">
        <w:rPr>
          <w:rFonts w:ascii="Calibri" w:eastAsia="Times New Roman" w:hAnsi="Calibri"/>
          <w:spacing w:val="1"/>
          <w:sz w:val="20"/>
          <w:szCs w:val="20"/>
        </w:rPr>
        <w:t xml:space="preserve">25 </w:t>
      </w:r>
      <w:r w:rsidRPr="00054C28">
        <w:rPr>
          <w:rFonts w:ascii="Calibri" w:eastAsia="Times New Roman" w:hAnsi="Calibri"/>
          <w:spacing w:val="-1"/>
          <w:sz w:val="20"/>
          <w:szCs w:val="20"/>
        </w:rPr>
        <w:t>s</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z w:val="20"/>
          <w:szCs w:val="20"/>
        </w:rPr>
        <w:t>c</w:t>
      </w:r>
      <w:r w:rsidRPr="00054C28">
        <w:rPr>
          <w:rFonts w:ascii="Calibri" w:eastAsia="Times New Roman" w:hAnsi="Calibri"/>
          <w:spacing w:val="1"/>
          <w:sz w:val="20"/>
          <w:szCs w:val="20"/>
        </w:rPr>
        <w:t>e</w:t>
      </w:r>
      <w:r w:rsidRPr="00054C28">
        <w:rPr>
          <w:rFonts w:ascii="Calibri" w:eastAsia="Times New Roman" w:hAnsi="Calibri"/>
          <w:sz w:val="20"/>
          <w:szCs w:val="20"/>
        </w:rPr>
        <w:t>s</w:t>
      </w:r>
      <w:r w:rsidRPr="00054C28">
        <w:rPr>
          <w:rFonts w:ascii="Calibri" w:eastAsia="Times New Roman" w:hAnsi="Calibri"/>
          <w:spacing w:val="-4"/>
          <w:sz w:val="20"/>
          <w:szCs w:val="20"/>
        </w:rPr>
        <w:t xml:space="preserve"> </w:t>
      </w:r>
      <w:r w:rsidRPr="00054C28">
        <w:rPr>
          <w:rFonts w:ascii="Calibri" w:eastAsia="Times New Roman" w:hAnsi="Calibri"/>
          <w:spacing w:val="-2"/>
          <w:sz w:val="20"/>
          <w:szCs w:val="20"/>
        </w:rPr>
        <w:t>w</w:t>
      </w:r>
      <w:r w:rsidRPr="00054C28">
        <w:rPr>
          <w:rFonts w:ascii="Calibri" w:eastAsia="Times New Roman" w:hAnsi="Calibri"/>
          <w:sz w:val="20"/>
          <w:szCs w:val="20"/>
        </w:rPr>
        <w:t>i</w:t>
      </w:r>
      <w:r w:rsidRPr="00054C28">
        <w:rPr>
          <w:rFonts w:ascii="Calibri" w:eastAsia="Times New Roman" w:hAnsi="Calibri"/>
          <w:spacing w:val="2"/>
          <w:sz w:val="20"/>
          <w:szCs w:val="20"/>
        </w:rPr>
        <w:t>t</w:t>
      </w:r>
      <w:r w:rsidRPr="00054C28">
        <w:rPr>
          <w:rFonts w:ascii="Calibri" w:eastAsia="Times New Roman" w:hAnsi="Calibri"/>
          <w:spacing w:val="-1"/>
          <w:sz w:val="20"/>
          <w:szCs w:val="20"/>
        </w:rPr>
        <w:t>h</w:t>
      </w:r>
      <w:r w:rsidRPr="00054C28">
        <w:rPr>
          <w:rFonts w:ascii="Calibri" w:eastAsia="Times New Roman" w:hAnsi="Calibri"/>
          <w:spacing w:val="2"/>
          <w:sz w:val="20"/>
          <w:szCs w:val="20"/>
        </w:rPr>
        <w:t>i</w:t>
      </w:r>
      <w:r w:rsidRPr="00054C28">
        <w:rPr>
          <w:rFonts w:ascii="Calibri" w:eastAsia="Times New Roman" w:hAnsi="Calibri"/>
          <w:sz w:val="20"/>
          <w:szCs w:val="20"/>
        </w:rPr>
        <w:t>n</w:t>
      </w:r>
      <w:r w:rsidRPr="00054C28">
        <w:rPr>
          <w:rFonts w:ascii="Calibri" w:eastAsia="Times New Roman" w:hAnsi="Calibri"/>
          <w:spacing w:val="-6"/>
          <w:sz w:val="20"/>
          <w:szCs w:val="20"/>
        </w:rPr>
        <w:t xml:space="preserve"> </w:t>
      </w:r>
      <w:r w:rsidRPr="00054C28">
        <w:rPr>
          <w:rFonts w:ascii="Calibri" w:eastAsia="Times New Roman" w:hAnsi="Calibri"/>
          <w:sz w:val="20"/>
          <w:szCs w:val="20"/>
        </w:rPr>
        <w:t>t</w:t>
      </w:r>
      <w:r w:rsidRPr="00054C28">
        <w:rPr>
          <w:rFonts w:ascii="Calibri" w:eastAsia="Times New Roman" w:hAnsi="Calibri"/>
          <w:spacing w:val="-1"/>
          <w:sz w:val="20"/>
          <w:szCs w:val="20"/>
        </w:rPr>
        <w:t>h</w:t>
      </w:r>
      <w:r w:rsidRPr="00054C28">
        <w:rPr>
          <w:rFonts w:ascii="Calibri" w:eastAsia="Times New Roman" w:hAnsi="Calibri"/>
          <w:sz w:val="20"/>
          <w:szCs w:val="20"/>
        </w:rPr>
        <w:t>e</w:t>
      </w:r>
      <w:r w:rsidRPr="00054C28">
        <w:rPr>
          <w:rFonts w:ascii="Calibri" w:eastAsia="Times New Roman" w:hAnsi="Calibri"/>
          <w:spacing w:val="-1"/>
          <w:sz w:val="20"/>
          <w:szCs w:val="20"/>
        </w:rPr>
        <w:t xml:space="preserve"> </w:t>
      </w:r>
      <w:r w:rsidRPr="00054C28">
        <w:rPr>
          <w:rFonts w:ascii="Calibri" w:eastAsia="Times New Roman" w:hAnsi="Calibri"/>
          <w:spacing w:val="1"/>
          <w:sz w:val="20"/>
          <w:szCs w:val="20"/>
        </w:rPr>
        <w:t>r</w:t>
      </w:r>
      <w:r w:rsidRPr="00054C28">
        <w:rPr>
          <w:rFonts w:ascii="Calibri" w:eastAsia="Times New Roman" w:hAnsi="Calibri"/>
          <w:spacing w:val="3"/>
          <w:sz w:val="20"/>
          <w:szCs w:val="20"/>
        </w:rPr>
        <w:t>e</w:t>
      </w:r>
      <w:r w:rsidRPr="00054C28">
        <w:rPr>
          <w:rFonts w:ascii="Calibri" w:eastAsia="Times New Roman" w:hAnsi="Calibri"/>
          <w:spacing w:val="-2"/>
          <w:sz w:val="20"/>
          <w:szCs w:val="20"/>
        </w:rPr>
        <w:t>f</w:t>
      </w:r>
      <w:r w:rsidRPr="00054C28">
        <w:rPr>
          <w:rFonts w:ascii="Calibri" w:eastAsia="Times New Roman" w:hAnsi="Calibri"/>
          <w:sz w:val="20"/>
          <w:szCs w:val="20"/>
        </w:rPr>
        <w:t>e</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z w:val="20"/>
          <w:szCs w:val="20"/>
        </w:rPr>
        <w:t>ce</w:t>
      </w:r>
      <w:r w:rsidRPr="00054C28">
        <w:rPr>
          <w:rFonts w:ascii="Calibri" w:eastAsia="Times New Roman" w:hAnsi="Calibri"/>
          <w:spacing w:val="-6"/>
          <w:sz w:val="20"/>
          <w:szCs w:val="20"/>
        </w:rPr>
        <w:t xml:space="preserve"> </w:t>
      </w:r>
      <w:r w:rsidRPr="00054C28">
        <w:rPr>
          <w:rFonts w:ascii="Calibri" w:eastAsia="Times New Roman" w:hAnsi="Calibri"/>
          <w:spacing w:val="2"/>
          <w:sz w:val="20"/>
          <w:szCs w:val="20"/>
        </w:rPr>
        <w:t>s</w:t>
      </w:r>
      <w:r w:rsidRPr="00054C28">
        <w:rPr>
          <w:rFonts w:ascii="Calibri" w:eastAsia="Times New Roman" w:hAnsi="Calibri"/>
          <w:sz w:val="20"/>
          <w:szCs w:val="20"/>
        </w:rPr>
        <w:t>e</w:t>
      </w:r>
      <w:r w:rsidRPr="00054C28">
        <w:rPr>
          <w:rFonts w:ascii="Calibri" w:eastAsia="Times New Roman" w:hAnsi="Calibri"/>
          <w:spacing w:val="1"/>
          <w:sz w:val="20"/>
          <w:szCs w:val="20"/>
        </w:rPr>
        <w:t>c</w:t>
      </w:r>
      <w:r w:rsidRPr="00054C28">
        <w:rPr>
          <w:rFonts w:ascii="Calibri" w:eastAsia="Times New Roman" w:hAnsi="Calibri"/>
          <w:sz w:val="20"/>
          <w:szCs w:val="20"/>
        </w:rPr>
        <w:t>ti</w:t>
      </w:r>
      <w:r w:rsidRPr="00054C28">
        <w:rPr>
          <w:rFonts w:ascii="Calibri" w:eastAsia="Times New Roman" w:hAnsi="Calibri"/>
          <w:spacing w:val="1"/>
          <w:sz w:val="20"/>
          <w:szCs w:val="20"/>
        </w:rPr>
        <w:t>o</w:t>
      </w:r>
      <w:r w:rsidRPr="00054C28">
        <w:rPr>
          <w:rFonts w:ascii="Calibri" w:eastAsia="Times New Roman" w:hAnsi="Calibri"/>
          <w:sz w:val="20"/>
          <w:szCs w:val="20"/>
        </w:rPr>
        <w:t>n</w:t>
      </w:r>
      <w:r w:rsidRPr="00054C28">
        <w:rPr>
          <w:rFonts w:ascii="Calibri" w:eastAsia="Times New Roman" w:hAnsi="Calibri"/>
          <w:spacing w:val="-3"/>
          <w:sz w:val="20"/>
          <w:szCs w:val="20"/>
        </w:rPr>
        <w:t xml:space="preserve"> </w:t>
      </w:r>
      <w:r w:rsidRPr="00054C28">
        <w:rPr>
          <w:rFonts w:ascii="Calibri" w:eastAsia="Times New Roman" w:hAnsi="Calibri"/>
          <w:spacing w:val="1"/>
          <w:sz w:val="20"/>
          <w:szCs w:val="20"/>
        </w:rPr>
        <w:t>o</w:t>
      </w:r>
      <w:r w:rsidRPr="00054C28">
        <w:rPr>
          <w:rFonts w:ascii="Calibri" w:eastAsia="Times New Roman" w:hAnsi="Calibri"/>
          <w:sz w:val="20"/>
          <w:szCs w:val="20"/>
        </w:rPr>
        <w:t>f</w:t>
      </w:r>
      <w:r w:rsidRPr="00054C28">
        <w:rPr>
          <w:rFonts w:ascii="Calibri" w:eastAsia="Times New Roman" w:hAnsi="Calibri"/>
          <w:spacing w:val="-3"/>
          <w:sz w:val="20"/>
          <w:szCs w:val="20"/>
        </w:rPr>
        <w:t xml:space="preserve"> </w:t>
      </w:r>
      <w:r w:rsidRPr="00054C28">
        <w:rPr>
          <w:rFonts w:ascii="Calibri" w:eastAsia="Times New Roman" w:hAnsi="Calibri"/>
          <w:spacing w:val="2"/>
          <w:sz w:val="20"/>
          <w:szCs w:val="20"/>
        </w:rPr>
        <w:t>t</w:t>
      </w:r>
      <w:r w:rsidRPr="00054C28">
        <w:rPr>
          <w:rFonts w:ascii="Calibri" w:eastAsia="Times New Roman" w:hAnsi="Calibri"/>
          <w:spacing w:val="-1"/>
          <w:sz w:val="20"/>
          <w:szCs w:val="20"/>
        </w:rPr>
        <w:t>h</w:t>
      </w:r>
      <w:r w:rsidRPr="00054C28">
        <w:rPr>
          <w:rFonts w:ascii="Calibri" w:eastAsia="Times New Roman" w:hAnsi="Calibri"/>
          <w:sz w:val="20"/>
          <w:szCs w:val="20"/>
        </w:rPr>
        <w:t>eir</w:t>
      </w:r>
      <w:r w:rsidRPr="00054C28">
        <w:rPr>
          <w:rFonts w:ascii="Calibri" w:eastAsia="Times New Roman" w:hAnsi="Calibri"/>
          <w:spacing w:val="-3"/>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z w:val="20"/>
          <w:szCs w:val="20"/>
        </w:rPr>
        <w:t>a</w:t>
      </w:r>
      <w:r w:rsidRPr="00054C28">
        <w:rPr>
          <w:rFonts w:ascii="Calibri" w:eastAsia="Times New Roman" w:hAnsi="Calibri"/>
          <w:spacing w:val="1"/>
          <w:sz w:val="20"/>
          <w:szCs w:val="20"/>
        </w:rPr>
        <w:t>p</w:t>
      </w:r>
      <w:r w:rsidRPr="00054C28">
        <w:rPr>
          <w:rFonts w:ascii="Calibri" w:eastAsia="Times New Roman" w:hAnsi="Calibri"/>
          <w:sz w:val="20"/>
          <w:szCs w:val="20"/>
        </w:rPr>
        <w:t>e</w:t>
      </w:r>
      <w:r w:rsidRPr="00054C28">
        <w:rPr>
          <w:rFonts w:ascii="Calibri" w:eastAsia="Times New Roman" w:hAnsi="Calibri"/>
          <w:spacing w:val="1"/>
          <w:sz w:val="20"/>
          <w:szCs w:val="20"/>
        </w:rPr>
        <w:t>r</w:t>
      </w:r>
      <w:r w:rsidRPr="00054C28">
        <w:rPr>
          <w:rFonts w:ascii="Calibri" w:eastAsia="Times New Roman" w:hAnsi="Calibri"/>
          <w:sz w:val="20"/>
          <w:szCs w:val="20"/>
        </w:rPr>
        <w:t>.</w:t>
      </w:r>
      <w:r w:rsidRPr="00054C28">
        <w:rPr>
          <w:rFonts w:ascii="Calibri" w:eastAsia="Times New Roman" w:hAnsi="Calibri"/>
          <w:spacing w:val="-4"/>
          <w:sz w:val="20"/>
          <w:szCs w:val="20"/>
        </w:rPr>
        <w:t xml:space="preserve"> </w:t>
      </w:r>
    </w:p>
    <w:p w14:paraId="53CC0804" w14:textId="4BB816A9" w:rsidR="00456077" w:rsidRDefault="00A37003" w:rsidP="00A37003">
      <w:pPr>
        <w:spacing w:line="240" w:lineRule="auto"/>
        <w:rPr>
          <w:rFonts w:ascii="Tahoma" w:hAnsi="Tahoma" w:cs="Tahoma"/>
          <w:color w:val="333333"/>
          <w:sz w:val="21"/>
          <w:szCs w:val="21"/>
          <w:shd w:val="clear" w:color="auto" w:fill="FFFFFF"/>
        </w:rPr>
      </w:pPr>
      <w:r w:rsidRPr="00054C28">
        <w:rPr>
          <w:rFonts w:ascii="Calibri" w:eastAsia="Times New Roman" w:hAnsi="Calibri"/>
          <w:spacing w:val="-1"/>
          <w:sz w:val="20"/>
          <w:szCs w:val="20"/>
        </w:rPr>
        <w:lastRenderedPageBreak/>
        <w:t>R</w:t>
      </w:r>
      <w:r w:rsidRPr="00054C28">
        <w:rPr>
          <w:rFonts w:ascii="Calibri" w:eastAsia="Times New Roman" w:hAnsi="Calibri"/>
          <w:sz w:val="20"/>
          <w:szCs w:val="20"/>
        </w:rPr>
        <w:t>esea</w:t>
      </w:r>
      <w:r w:rsidRPr="00054C28">
        <w:rPr>
          <w:rFonts w:ascii="Calibri" w:eastAsia="Times New Roman" w:hAnsi="Calibri"/>
          <w:spacing w:val="1"/>
          <w:sz w:val="20"/>
          <w:szCs w:val="20"/>
        </w:rPr>
        <w:t>r</w:t>
      </w:r>
      <w:r w:rsidRPr="00054C28">
        <w:rPr>
          <w:rFonts w:ascii="Calibri" w:eastAsia="Times New Roman" w:hAnsi="Calibri"/>
          <w:sz w:val="20"/>
          <w:szCs w:val="20"/>
        </w:rPr>
        <w:t>ch</w:t>
      </w:r>
      <w:r w:rsidRPr="00054C28">
        <w:rPr>
          <w:rFonts w:ascii="Calibri" w:eastAsia="Times New Roman" w:hAnsi="Calibri"/>
          <w:spacing w:val="-8"/>
          <w:sz w:val="20"/>
          <w:szCs w:val="20"/>
        </w:rPr>
        <w:t xml:space="preserve"> </w:t>
      </w:r>
      <w:r w:rsidRPr="00054C28">
        <w:rPr>
          <w:rFonts w:ascii="Calibri" w:eastAsia="Times New Roman" w:hAnsi="Calibri"/>
          <w:spacing w:val="-1"/>
          <w:sz w:val="20"/>
          <w:szCs w:val="20"/>
        </w:rPr>
        <w:t>s</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z w:val="20"/>
          <w:szCs w:val="20"/>
        </w:rPr>
        <w:t>c</w:t>
      </w:r>
      <w:r w:rsidRPr="00054C28">
        <w:rPr>
          <w:rFonts w:ascii="Calibri" w:eastAsia="Times New Roman" w:hAnsi="Calibri"/>
          <w:spacing w:val="1"/>
          <w:sz w:val="20"/>
          <w:szCs w:val="20"/>
        </w:rPr>
        <w:t>e</w:t>
      </w:r>
      <w:r w:rsidRPr="00054C28">
        <w:rPr>
          <w:rFonts w:ascii="Calibri" w:eastAsia="Times New Roman" w:hAnsi="Calibri"/>
          <w:sz w:val="20"/>
          <w:szCs w:val="20"/>
        </w:rPr>
        <w:t>s</w:t>
      </w:r>
      <w:r w:rsidRPr="00054C28">
        <w:rPr>
          <w:rFonts w:ascii="Calibri" w:eastAsia="Times New Roman" w:hAnsi="Calibri"/>
          <w:spacing w:val="-4"/>
          <w:sz w:val="20"/>
          <w:szCs w:val="20"/>
        </w:rPr>
        <w:t xml:space="preserve"> m</w:t>
      </w:r>
      <w:r w:rsidRPr="00054C28">
        <w:rPr>
          <w:rFonts w:ascii="Calibri" w:eastAsia="Times New Roman" w:hAnsi="Calibri"/>
          <w:spacing w:val="3"/>
          <w:sz w:val="20"/>
          <w:szCs w:val="20"/>
        </w:rPr>
        <w:t>a</w:t>
      </w:r>
      <w:r w:rsidRPr="00054C28">
        <w:rPr>
          <w:rFonts w:ascii="Calibri" w:eastAsia="Times New Roman" w:hAnsi="Calibri"/>
          <w:sz w:val="20"/>
          <w:szCs w:val="20"/>
        </w:rPr>
        <w:t>y</w:t>
      </w:r>
      <w:r w:rsidRPr="00054C28">
        <w:rPr>
          <w:rFonts w:ascii="Calibri" w:eastAsia="Times New Roman" w:hAnsi="Calibri"/>
          <w:spacing w:val="-4"/>
          <w:sz w:val="20"/>
          <w:szCs w:val="20"/>
        </w:rPr>
        <w:t xml:space="preserve"> </w:t>
      </w:r>
      <w:r w:rsidRPr="00054C28">
        <w:rPr>
          <w:rFonts w:ascii="Calibri" w:eastAsia="Times New Roman" w:hAnsi="Calibri"/>
          <w:spacing w:val="2"/>
          <w:sz w:val="20"/>
          <w:szCs w:val="20"/>
        </w:rPr>
        <w:t>i</w:t>
      </w:r>
      <w:r w:rsidRPr="00054C28">
        <w:rPr>
          <w:rFonts w:ascii="Calibri" w:eastAsia="Times New Roman" w:hAnsi="Calibri"/>
          <w:spacing w:val="-1"/>
          <w:sz w:val="20"/>
          <w:szCs w:val="20"/>
        </w:rPr>
        <w:t>n</w:t>
      </w:r>
      <w:r w:rsidRPr="00054C28">
        <w:rPr>
          <w:rFonts w:ascii="Calibri" w:eastAsia="Times New Roman" w:hAnsi="Calibri"/>
          <w:sz w:val="20"/>
          <w:szCs w:val="20"/>
        </w:rPr>
        <w:t>c</w:t>
      </w:r>
      <w:r w:rsidRPr="00054C28">
        <w:rPr>
          <w:rFonts w:ascii="Calibri" w:eastAsia="Times New Roman" w:hAnsi="Calibri"/>
          <w:spacing w:val="2"/>
          <w:sz w:val="20"/>
          <w:szCs w:val="20"/>
        </w:rPr>
        <w:t>l</w:t>
      </w:r>
      <w:r w:rsidRPr="00054C28">
        <w:rPr>
          <w:rFonts w:ascii="Calibri" w:eastAsia="Times New Roman" w:hAnsi="Calibri"/>
          <w:spacing w:val="-1"/>
          <w:sz w:val="20"/>
          <w:szCs w:val="20"/>
        </w:rPr>
        <w:t>u</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5"/>
          <w:sz w:val="20"/>
          <w:szCs w:val="20"/>
        </w:rPr>
        <w:t xml:space="preserve"> </w:t>
      </w:r>
      <w:r w:rsidRPr="00054C28">
        <w:rPr>
          <w:rFonts w:ascii="Calibri" w:eastAsia="Times New Roman" w:hAnsi="Calibri"/>
          <w:spacing w:val="1"/>
          <w:sz w:val="20"/>
          <w:szCs w:val="20"/>
        </w:rPr>
        <w:t>boo</w:t>
      </w:r>
      <w:r w:rsidRPr="00054C28">
        <w:rPr>
          <w:rFonts w:ascii="Calibri" w:eastAsia="Times New Roman" w:hAnsi="Calibri"/>
          <w:spacing w:val="-1"/>
          <w:sz w:val="20"/>
          <w:szCs w:val="20"/>
        </w:rPr>
        <w:t>ks</w:t>
      </w:r>
      <w:r w:rsidRPr="00054C28">
        <w:rPr>
          <w:rFonts w:ascii="Calibri" w:eastAsia="Times New Roman" w:hAnsi="Calibri"/>
          <w:sz w:val="20"/>
          <w:szCs w:val="20"/>
        </w:rPr>
        <w:t>,</w:t>
      </w:r>
      <w:r w:rsidRPr="00054C28">
        <w:rPr>
          <w:rFonts w:ascii="Calibri" w:eastAsia="Times New Roman" w:hAnsi="Calibri"/>
          <w:spacing w:val="-4"/>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z w:val="20"/>
          <w:szCs w:val="20"/>
        </w:rPr>
        <w:t>e</w:t>
      </w:r>
      <w:r w:rsidRPr="00054C28">
        <w:rPr>
          <w:rFonts w:ascii="Calibri" w:eastAsia="Times New Roman" w:hAnsi="Calibri"/>
          <w:spacing w:val="1"/>
          <w:sz w:val="20"/>
          <w:szCs w:val="20"/>
        </w:rPr>
        <w:t>e</w:t>
      </w:r>
      <w:r w:rsidRPr="00054C28">
        <w:rPr>
          <w:rFonts w:ascii="Calibri" w:eastAsia="Times New Roman" w:hAnsi="Calibri"/>
          <w:sz w:val="20"/>
          <w:szCs w:val="20"/>
        </w:rPr>
        <w:t xml:space="preserve">r </w:t>
      </w:r>
      <w:r w:rsidRPr="00054C28">
        <w:rPr>
          <w:rFonts w:ascii="Calibri" w:eastAsia="Times New Roman" w:hAnsi="Calibri"/>
          <w:spacing w:val="1"/>
          <w:sz w:val="20"/>
          <w:szCs w:val="20"/>
        </w:rPr>
        <w:t>r</w:t>
      </w:r>
      <w:r w:rsidRPr="00054C28">
        <w:rPr>
          <w:rFonts w:ascii="Calibri" w:eastAsia="Times New Roman" w:hAnsi="Calibri"/>
          <w:sz w:val="20"/>
          <w:szCs w:val="20"/>
        </w:rPr>
        <w:t>e</w:t>
      </w:r>
      <w:r w:rsidRPr="00054C28">
        <w:rPr>
          <w:rFonts w:ascii="Calibri" w:eastAsia="Times New Roman" w:hAnsi="Calibri"/>
          <w:spacing w:val="-1"/>
          <w:sz w:val="20"/>
          <w:szCs w:val="20"/>
        </w:rPr>
        <w:t>v</w:t>
      </w:r>
      <w:r w:rsidRPr="00054C28">
        <w:rPr>
          <w:rFonts w:ascii="Calibri" w:eastAsia="Times New Roman" w:hAnsi="Calibri"/>
          <w:sz w:val="20"/>
          <w:szCs w:val="20"/>
        </w:rPr>
        <w:t>i</w:t>
      </w:r>
      <w:r w:rsidRPr="00054C28">
        <w:rPr>
          <w:rFonts w:ascii="Calibri" w:eastAsia="Times New Roman" w:hAnsi="Calibri"/>
          <w:spacing w:val="2"/>
          <w:sz w:val="20"/>
          <w:szCs w:val="20"/>
        </w:rPr>
        <w:t>e</w:t>
      </w:r>
      <w:r w:rsidRPr="00054C28">
        <w:rPr>
          <w:rFonts w:ascii="Calibri" w:eastAsia="Times New Roman" w:hAnsi="Calibri"/>
          <w:spacing w:val="-2"/>
          <w:sz w:val="20"/>
          <w:szCs w:val="20"/>
        </w:rPr>
        <w:t>w</w:t>
      </w:r>
      <w:r w:rsidRPr="00054C28">
        <w:rPr>
          <w:rFonts w:ascii="Calibri" w:eastAsia="Times New Roman" w:hAnsi="Calibri"/>
          <w:sz w:val="20"/>
          <w:szCs w:val="20"/>
        </w:rPr>
        <w:t>ed</w:t>
      </w:r>
      <w:r w:rsidRPr="00054C28">
        <w:rPr>
          <w:rFonts w:ascii="Calibri" w:eastAsia="Times New Roman" w:hAnsi="Calibri"/>
          <w:spacing w:val="-5"/>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pacing w:val="-1"/>
          <w:sz w:val="20"/>
          <w:szCs w:val="20"/>
        </w:rPr>
        <w:t>u</w:t>
      </w:r>
      <w:r w:rsidRPr="00054C28">
        <w:rPr>
          <w:rFonts w:ascii="Calibri" w:eastAsia="Times New Roman" w:hAnsi="Calibri"/>
          <w:spacing w:val="1"/>
          <w:sz w:val="20"/>
          <w:szCs w:val="20"/>
        </w:rPr>
        <w:t>b</w:t>
      </w:r>
      <w:r w:rsidRPr="00054C28">
        <w:rPr>
          <w:rFonts w:ascii="Calibri" w:eastAsia="Times New Roman" w:hAnsi="Calibri"/>
          <w:sz w:val="20"/>
          <w:szCs w:val="20"/>
        </w:rPr>
        <w:t>licati</w:t>
      </w:r>
      <w:r w:rsidRPr="00054C28">
        <w:rPr>
          <w:rFonts w:ascii="Calibri" w:eastAsia="Times New Roman" w:hAnsi="Calibri"/>
          <w:spacing w:val="1"/>
          <w:sz w:val="20"/>
          <w:szCs w:val="20"/>
        </w:rPr>
        <w:t>on</w:t>
      </w:r>
      <w:r w:rsidRPr="00054C28">
        <w:rPr>
          <w:rFonts w:ascii="Calibri" w:eastAsia="Times New Roman" w:hAnsi="Calibri"/>
          <w:spacing w:val="-1"/>
          <w:sz w:val="20"/>
          <w:szCs w:val="20"/>
        </w:rPr>
        <w:t>s</w:t>
      </w:r>
      <w:r w:rsidRPr="00054C28">
        <w:rPr>
          <w:rFonts w:ascii="Calibri" w:eastAsia="Times New Roman" w:hAnsi="Calibri"/>
          <w:sz w:val="20"/>
          <w:szCs w:val="20"/>
        </w:rPr>
        <w:t>,</w:t>
      </w:r>
      <w:r w:rsidRPr="00054C28">
        <w:rPr>
          <w:rFonts w:ascii="Calibri" w:eastAsia="Times New Roman" w:hAnsi="Calibri"/>
          <w:spacing w:val="-9"/>
          <w:sz w:val="20"/>
          <w:szCs w:val="20"/>
        </w:rPr>
        <w:t xml:space="preserve"> </w:t>
      </w:r>
      <w:r w:rsidRPr="00054C28">
        <w:rPr>
          <w:rFonts w:ascii="Calibri" w:eastAsia="Times New Roman" w:hAnsi="Calibri"/>
          <w:spacing w:val="-1"/>
          <w:sz w:val="20"/>
          <w:szCs w:val="20"/>
        </w:rPr>
        <w:t>g</w:t>
      </w:r>
      <w:r w:rsidRPr="00054C28">
        <w:rPr>
          <w:rFonts w:ascii="Calibri" w:eastAsia="Times New Roman" w:hAnsi="Calibri"/>
          <w:spacing w:val="1"/>
          <w:sz w:val="20"/>
          <w:szCs w:val="20"/>
        </w:rPr>
        <w:t>o</w:t>
      </w:r>
      <w:r w:rsidRPr="00054C28">
        <w:rPr>
          <w:rFonts w:ascii="Calibri" w:eastAsia="Times New Roman" w:hAnsi="Calibri"/>
          <w:spacing w:val="-1"/>
          <w:sz w:val="20"/>
          <w:szCs w:val="20"/>
        </w:rPr>
        <w:t>v</w:t>
      </w:r>
      <w:r w:rsidRPr="00054C28">
        <w:rPr>
          <w:rFonts w:ascii="Calibri" w:eastAsia="Times New Roman" w:hAnsi="Calibri"/>
          <w:sz w:val="20"/>
          <w:szCs w:val="20"/>
        </w:rPr>
        <w:t>e</w:t>
      </w:r>
      <w:r w:rsidRPr="00054C28">
        <w:rPr>
          <w:rFonts w:ascii="Calibri" w:eastAsia="Times New Roman" w:hAnsi="Calibri"/>
          <w:spacing w:val="3"/>
          <w:sz w:val="20"/>
          <w:szCs w:val="20"/>
        </w:rPr>
        <w:t>r</w:t>
      </w:r>
      <w:r w:rsidRPr="00054C28">
        <w:rPr>
          <w:rFonts w:ascii="Calibri" w:eastAsia="Times New Roman" w:hAnsi="Calibri"/>
          <w:spacing w:val="1"/>
          <w:sz w:val="20"/>
          <w:szCs w:val="20"/>
        </w:rPr>
        <w:t>n</w:t>
      </w:r>
      <w:r w:rsidRPr="00054C28">
        <w:rPr>
          <w:rFonts w:ascii="Calibri" w:eastAsia="Times New Roman" w:hAnsi="Calibri"/>
          <w:spacing w:val="-1"/>
          <w:sz w:val="20"/>
          <w:szCs w:val="20"/>
        </w:rPr>
        <w:t>m</w:t>
      </w:r>
      <w:r w:rsidRPr="00054C28">
        <w:rPr>
          <w:rFonts w:ascii="Calibri" w:eastAsia="Times New Roman" w:hAnsi="Calibri"/>
          <w:sz w:val="20"/>
          <w:szCs w:val="20"/>
        </w:rPr>
        <w:t>e</w:t>
      </w:r>
      <w:r w:rsidRPr="00054C28">
        <w:rPr>
          <w:rFonts w:ascii="Calibri" w:eastAsia="Times New Roman" w:hAnsi="Calibri"/>
          <w:spacing w:val="1"/>
          <w:sz w:val="20"/>
          <w:szCs w:val="20"/>
        </w:rPr>
        <w:t>n</w:t>
      </w:r>
      <w:r w:rsidRPr="00054C28">
        <w:rPr>
          <w:rFonts w:ascii="Calibri" w:eastAsia="Times New Roman" w:hAnsi="Calibri"/>
          <w:sz w:val="20"/>
          <w:szCs w:val="20"/>
        </w:rPr>
        <w:t>t</w:t>
      </w:r>
      <w:r w:rsidRPr="00054C28">
        <w:rPr>
          <w:rFonts w:ascii="Calibri" w:eastAsia="Times New Roman" w:hAnsi="Calibri"/>
          <w:spacing w:val="-10"/>
          <w:sz w:val="20"/>
          <w:szCs w:val="20"/>
        </w:rPr>
        <w:t xml:space="preserve"> </w:t>
      </w:r>
      <w:r w:rsidRPr="00054C28">
        <w:rPr>
          <w:rFonts w:ascii="Calibri" w:eastAsia="Times New Roman" w:hAnsi="Calibri"/>
          <w:spacing w:val="1"/>
          <w:sz w:val="20"/>
          <w:szCs w:val="20"/>
        </w:rPr>
        <w:t>p</w:t>
      </w:r>
      <w:r w:rsidRPr="00054C28">
        <w:rPr>
          <w:rFonts w:ascii="Calibri" w:eastAsia="Times New Roman" w:hAnsi="Calibri"/>
          <w:spacing w:val="-1"/>
          <w:sz w:val="20"/>
          <w:szCs w:val="20"/>
        </w:rPr>
        <w:t>u</w:t>
      </w:r>
      <w:r w:rsidRPr="00054C28">
        <w:rPr>
          <w:rFonts w:ascii="Calibri" w:eastAsia="Times New Roman" w:hAnsi="Calibri"/>
          <w:spacing w:val="1"/>
          <w:sz w:val="20"/>
          <w:szCs w:val="20"/>
        </w:rPr>
        <w:t>b</w:t>
      </w:r>
      <w:r w:rsidRPr="00054C28">
        <w:rPr>
          <w:rFonts w:ascii="Calibri" w:eastAsia="Times New Roman" w:hAnsi="Calibri"/>
          <w:sz w:val="20"/>
          <w:szCs w:val="20"/>
        </w:rPr>
        <w:t>licati</w:t>
      </w:r>
      <w:r w:rsidRPr="00054C28">
        <w:rPr>
          <w:rFonts w:ascii="Calibri" w:eastAsia="Times New Roman" w:hAnsi="Calibri"/>
          <w:spacing w:val="1"/>
          <w:sz w:val="20"/>
          <w:szCs w:val="20"/>
        </w:rPr>
        <w:t>on</w:t>
      </w:r>
      <w:r w:rsidRPr="00054C28">
        <w:rPr>
          <w:rFonts w:ascii="Calibri" w:eastAsia="Times New Roman" w:hAnsi="Calibri"/>
          <w:sz w:val="20"/>
          <w:szCs w:val="20"/>
        </w:rPr>
        <w:t>s</w:t>
      </w:r>
      <w:r w:rsidRPr="00054C28">
        <w:rPr>
          <w:rFonts w:ascii="Calibri" w:eastAsia="Times New Roman" w:hAnsi="Calibri"/>
          <w:spacing w:val="-10"/>
          <w:sz w:val="20"/>
          <w:szCs w:val="20"/>
        </w:rPr>
        <w:t xml:space="preserve"> </w:t>
      </w:r>
      <w:r w:rsidRPr="00054C28">
        <w:rPr>
          <w:rFonts w:ascii="Calibri" w:eastAsia="Times New Roman" w:hAnsi="Calibri"/>
          <w:sz w:val="20"/>
          <w:szCs w:val="20"/>
        </w:rPr>
        <w:t>a</w:t>
      </w:r>
      <w:r w:rsidRPr="00054C28">
        <w:rPr>
          <w:rFonts w:ascii="Calibri" w:eastAsia="Times New Roman" w:hAnsi="Calibri"/>
          <w:spacing w:val="-1"/>
          <w:sz w:val="20"/>
          <w:szCs w:val="20"/>
        </w:rPr>
        <w:t>n</w:t>
      </w:r>
      <w:r w:rsidRPr="00054C28">
        <w:rPr>
          <w:rFonts w:ascii="Calibri" w:eastAsia="Times New Roman" w:hAnsi="Calibri"/>
          <w:sz w:val="20"/>
          <w:szCs w:val="20"/>
        </w:rPr>
        <w:t>d</w:t>
      </w:r>
      <w:r w:rsidRPr="00054C28">
        <w:rPr>
          <w:rFonts w:ascii="Calibri" w:eastAsia="Times New Roman" w:hAnsi="Calibri"/>
          <w:spacing w:val="-2"/>
          <w:sz w:val="20"/>
          <w:szCs w:val="20"/>
        </w:rPr>
        <w:t xml:space="preserve"> </w:t>
      </w:r>
      <w:r w:rsidRPr="00054C28">
        <w:rPr>
          <w:rFonts w:ascii="Calibri" w:eastAsia="Times New Roman" w:hAnsi="Calibri"/>
          <w:spacing w:val="1"/>
          <w:sz w:val="20"/>
          <w:szCs w:val="20"/>
        </w:rPr>
        <w:t>pro</w:t>
      </w:r>
      <w:r w:rsidRPr="00054C28">
        <w:rPr>
          <w:rFonts w:ascii="Calibri" w:eastAsia="Times New Roman" w:hAnsi="Calibri"/>
          <w:spacing w:val="-2"/>
          <w:sz w:val="20"/>
          <w:szCs w:val="20"/>
        </w:rPr>
        <w:t>f</w:t>
      </w:r>
      <w:r w:rsidRPr="00054C28">
        <w:rPr>
          <w:rFonts w:ascii="Calibri" w:eastAsia="Times New Roman" w:hAnsi="Calibri"/>
          <w:sz w:val="20"/>
          <w:szCs w:val="20"/>
        </w:rPr>
        <w:t>e</w:t>
      </w:r>
      <w:r w:rsidRPr="00054C28">
        <w:rPr>
          <w:rFonts w:ascii="Calibri" w:eastAsia="Times New Roman" w:hAnsi="Calibri"/>
          <w:spacing w:val="2"/>
          <w:sz w:val="20"/>
          <w:szCs w:val="20"/>
        </w:rPr>
        <w:t>s</w:t>
      </w:r>
      <w:r w:rsidRPr="00054C28">
        <w:rPr>
          <w:rFonts w:ascii="Calibri" w:eastAsia="Times New Roman" w:hAnsi="Calibri"/>
          <w:spacing w:val="-1"/>
          <w:sz w:val="20"/>
          <w:szCs w:val="20"/>
        </w:rPr>
        <w:t>s</w:t>
      </w:r>
      <w:r w:rsidRPr="00054C28">
        <w:rPr>
          <w:rFonts w:ascii="Calibri" w:eastAsia="Times New Roman" w:hAnsi="Calibri"/>
          <w:spacing w:val="2"/>
          <w:sz w:val="20"/>
          <w:szCs w:val="20"/>
        </w:rPr>
        <w:t>i</w:t>
      </w:r>
      <w:r w:rsidRPr="00054C28">
        <w:rPr>
          <w:rFonts w:ascii="Calibri" w:eastAsia="Times New Roman" w:hAnsi="Calibri"/>
          <w:spacing w:val="1"/>
          <w:sz w:val="20"/>
          <w:szCs w:val="20"/>
        </w:rPr>
        <w:t>o</w:t>
      </w:r>
      <w:r w:rsidRPr="00054C28">
        <w:rPr>
          <w:rFonts w:ascii="Calibri" w:eastAsia="Times New Roman" w:hAnsi="Calibri"/>
          <w:spacing w:val="-1"/>
          <w:sz w:val="20"/>
          <w:szCs w:val="20"/>
        </w:rPr>
        <w:t>n</w:t>
      </w:r>
      <w:r w:rsidRPr="00054C28">
        <w:rPr>
          <w:rFonts w:ascii="Calibri" w:eastAsia="Times New Roman" w:hAnsi="Calibri"/>
          <w:sz w:val="20"/>
          <w:szCs w:val="20"/>
        </w:rPr>
        <w:t>al</w:t>
      </w:r>
      <w:r w:rsidRPr="00054C28">
        <w:rPr>
          <w:rFonts w:ascii="Calibri" w:eastAsia="Times New Roman" w:hAnsi="Calibri"/>
          <w:spacing w:val="-10"/>
          <w:sz w:val="20"/>
          <w:szCs w:val="20"/>
        </w:rPr>
        <w:t xml:space="preserve"> </w:t>
      </w:r>
      <w:r w:rsidRPr="00054C28">
        <w:rPr>
          <w:rFonts w:ascii="Calibri" w:eastAsia="Times New Roman" w:hAnsi="Calibri"/>
          <w:sz w:val="20"/>
          <w:szCs w:val="20"/>
        </w:rPr>
        <w:t>tra</w:t>
      </w:r>
      <w:r w:rsidRPr="00054C28">
        <w:rPr>
          <w:rFonts w:ascii="Calibri" w:eastAsia="Times New Roman" w:hAnsi="Calibri"/>
          <w:spacing w:val="1"/>
          <w:sz w:val="20"/>
          <w:szCs w:val="20"/>
        </w:rPr>
        <w:t>d</w:t>
      </w:r>
      <w:r w:rsidRPr="00054C28">
        <w:rPr>
          <w:rFonts w:ascii="Calibri" w:eastAsia="Times New Roman" w:hAnsi="Calibri"/>
          <w:sz w:val="20"/>
          <w:szCs w:val="20"/>
        </w:rPr>
        <w:t>e</w:t>
      </w:r>
      <w:r w:rsidRPr="00054C28">
        <w:rPr>
          <w:rFonts w:ascii="Calibri" w:eastAsia="Times New Roman" w:hAnsi="Calibri"/>
          <w:spacing w:val="-3"/>
          <w:sz w:val="20"/>
          <w:szCs w:val="20"/>
        </w:rPr>
        <w:t xml:space="preserve"> </w:t>
      </w:r>
      <w:r w:rsidRPr="00054C28">
        <w:rPr>
          <w:rFonts w:ascii="Calibri" w:eastAsia="Times New Roman" w:hAnsi="Calibri"/>
          <w:spacing w:val="2"/>
          <w:sz w:val="20"/>
          <w:szCs w:val="20"/>
        </w:rPr>
        <w:t>j</w:t>
      </w:r>
      <w:r w:rsidRPr="00054C28">
        <w:rPr>
          <w:rFonts w:ascii="Calibri" w:eastAsia="Times New Roman" w:hAnsi="Calibri"/>
          <w:spacing w:val="1"/>
          <w:sz w:val="20"/>
          <w:szCs w:val="20"/>
        </w:rPr>
        <w:t>o</w:t>
      </w:r>
      <w:r w:rsidRPr="00054C28">
        <w:rPr>
          <w:rFonts w:ascii="Calibri" w:eastAsia="Times New Roman" w:hAnsi="Calibri"/>
          <w:spacing w:val="-1"/>
          <w:sz w:val="20"/>
          <w:szCs w:val="20"/>
        </w:rPr>
        <w:t>u</w:t>
      </w:r>
      <w:r w:rsidRPr="00054C28">
        <w:rPr>
          <w:rFonts w:ascii="Calibri" w:eastAsia="Times New Roman" w:hAnsi="Calibri"/>
          <w:spacing w:val="1"/>
          <w:sz w:val="20"/>
          <w:szCs w:val="20"/>
        </w:rPr>
        <w:t>r</w:t>
      </w:r>
      <w:r w:rsidRPr="00054C28">
        <w:rPr>
          <w:rFonts w:ascii="Calibri" w:eastAsia="Times New Roman" w:hAnsi="Calibri"/>
          <w:spacing w:val="-1"/>
          <w:sz w:val="20"/>
          <w:szCs w:val="20"/>
        </w:rPr>
        <w:t>n</w:t>
      </w:r>
      <w:r w:rsidRPr="00054C28">
        <w:rPr>
          <w:rFonts w:ascii="Calibri" w:eastAsia="Times New Roman" w:hAnsi="Calibri"/>
          <w:sz w:val="20"/>
          <w:szCs w:val="20"/>
        </w:rPr>
        <w:t>als.</w:t>
      </w:r>
      <w:r w:rsidRPr="00054C28">
        <w:rPr>
          <w:rFonts w:ascii="Calibri" w:eastAsia="Times New Roman" w:hAnsi="Calibri"/>
          <w:spacing w:val="-7"/>
          <w:sz w:val="20"/>
          <w:szCs w:val="20"/>
        </w:rPr>
        <w:t xml:space="preserve"> </w:t>
      </w:r>
      <w:r w:rsidR="00456077">
        <w:rPr>
          <w:rFonts w:ascii="Tahoma" w:hAnsi="Tahoma" w:cs="Tahoma"/>
          <w:color w:val="333333"/>
          <w:sz w:val="21"/>
          <w:szCs w:val="21"/>
          <w:shd w:val="clear" w:color="auto" w:fill="FFFFFF"/>
        </w:rPr>
        <w:t>﻿﻿﻿</w:t>
      </w:r>
    </w:p>
    <w:p w14:paraId="704A3413" w14:textId="38455D62"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 xml:space="preserve">I would suggest using EBSCO, NCJRS, BJA, ONDCP, OJJDP, </w:t>
      </w:r>
      <w:proofErr w:type="spellStart"/>
      <w:r w:rsidRPr="00054C28">
        <w:rPr>
          <w:rFonts w:ascii="Calibri" w:eastAsia="Times New Roman" w:hAnsi="Calibri"/>
          <w:bCs/>
          <w:spacing w:val="-1"/>
          <w:sz w:val="20"/>
          <w:szCs w:val="20"/>
        </w:rPr>
        <w:t>FirstGov</w:t>
      </w:r>
      <w:proofErr w:type="spellEnd"/>
      <w:r w:rsidRPr="00054C28">
        <w:rPr>
          <w:rFonts w:ascii="Calibri" w:eastAsia="Times New Roman" w:hAnsi="Calibri"/>
          <w:bCs/>
          <w:spacing w:val="-1"/>
          <w:sz w:val="20"/>
          <w:szCs w:val="20"/>
        </w:rPr>
        <w:t>, and other credible websites. WIKIPEDIA IS NOT ALLOWED. Any online sources other than these do require the student to contact the instructor so the credibility of the website can be assessed.</w:t>
      </w:r>
    </w:p>
    <w:p w14:paraId="581C38BD" w14:textId="4DB99715" w:rsidR="00A37003" w:rsidRDefault="00A37003" w:rsidP="00A37003">
      <w:pPr>
        <w:spacing w:line="240" w:lineRule="auto"/>
        <w:rPr>
          <w:rFonts w:ascii="Calibri" w:eastAsia="Times New Roman" w:hAnsi="Calibri"/>
          <w:bCs/>
          <w:spacing w:val="-1"/>
          <w:sz w:val="20"/>
          <w:szCs w:val="20"/>
        </w:rPr>
      </w:pPr>
    </w:p>
    <w:p w14:paraId="0CFCB391" w14:textId="77777777" w:rsidR="00A37003" w:rsidRDefault="00A37003" w:rsidP="00A37003">
      <w:pPr>
        <w:spacing w:after="0" w:line="225" w:lineRule="exact"/>
        <w:ind w:left="97" w:right="-20"/>
        <w:rPr>
          <w:rFonts w:ascii="Calibri" w:eastAsia="Times New Roman" w:hAnsi="Calibri"/>
          <w:b/>
          <w:bCs/>
          <w:spacing w:val="-1"/>
          <w:sz w:val="20"/>
          <w:szCs w:val="20"/>
        </w:rPr>
      </w:pPr>
    </w:p>
    <w:p w14:paraId="61C5F2DB" w14:textId="77777777" w:rsidR="00A37003" w:rsidRDefault="00A37003" w:rsidP="00A37003">
      <w:pPr>
        <w:spacing w:after="0" w:line="225" w:lineRule="exact"/>
        <w:ind w:left="97" w:right="-20"/>
        <w:rPr>
          <w:rFonts w:ascii="Calibri" w:eastAsia="Times New Roman" w:hAnsi="Calibri"/>
          <w:b/>
          <w:bCs/>
          <w:spacing w:val="-1"/>
          <w:sz w:val="20"/>
          <w:szCs w:val="20"/>
        </w:rPr>
      </w:pPr>
    </w:p>
    <w:p w14:paraId="0306AA43" w14:textId="254478A2" w:rsidR="00A37003" w:rsidRPr="0077072F" w:rsidRDefault="00A37003" w:rsidP="00A37003">
      <w:pPr>
        <w:spacing w:after="0" w:line="225" w:lineRule="exact"/>
        <w:ind w:left="97"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SELECTION OF RELEVANT CRIMINOLOGICAL THEORY- 2-3 pages</w:t>
      </w:r>
      <w:r w:rsidR="00793236" w:rsidRPr="0077072F">
        <w:rPr>
          <w:rFonts w:ascii="Calibri" w:eastAsia="Times New Roman" w:hAnsi="Calibri"/>
          <w:b/>
          <w:bCs/>
          <w:spacing w:val="-1"/>
          <w:sz w:val="24"/>
          <w:szCs w:val="24"/>
          <w:highlight w:val="yellow"/>
        </w:rPr>
        <w:t xml:space="preserve"> (Due 11/07)</w:t>
      </w:r>
    </w:p>
    <w:p w14:paraId="31BE8463" w14:textId="77777777" w:rsidR="00A37003" w:rsidRPr="00054C28" w:rsidRDefault="00A37003" w:rsidP="00A37003">
      <w:pPr>
        <w:spacing w:after="0" w:line="225" w:lineRule="exact"/>
        <w:ind w:left="97"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Students should review pertinent criminological theories and provide a rationale as to why the problem under investigation has a basis in a particular criminological theory (in your informed opinion) and provide research on the problem and your belief of a theoretical basis. </w:t>
      </w:r>
    </w:p>
    <w:p w14:paraId="57C4C4AC" w14:textId="77777777" w:rsidR="001C0EF0" w:rsidRDefault="001C0EF0" w:rsidP="00A37003">
      <w:pPr>
        <w:spacing w:after="0" w:line="225" w:lineRule="exact"/>
        <w:ind w:left="97" w:right="-20"/>
        <w:rPr>
          <w:rFonts w:ascii="Calibri" w:eastAsia="Times New Roman" w:hAnsi="Calibri"/>
          <w:bCs/>
          <w:spacing w:val="-1"/>
          <w:sz w:val="20"/>
          <w:szCs w:val="20"/>
        </w:rPr>
      </w:pPr>
    </w:p>
    <w:p w14:paraId="417A874E" w14:textId="7637DA75" w:rsidR="00A37003" w:rsidRPr="00054C28" w:rsidRDefault="00A37003" w:rsidP="00A37003">
      <w:pPr>
        <w:spacing w:after="0" w:line="225" w:lineRule="exact"/>
        <w:ind w:left="97"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Make sure to use in text citations using author last name, year of publication and page numbers regarding information on the problem (Siegel, 2004, p. 85). Students should also check EBSCO and NCJRS to determine if there are prior studies describing the problem. </w:t>
      </w:r>
    </w:p>
    <w:p w14:paraId="14A5976D" w14:textId="77777777" w:rsidR="00A37003" w:rsidRPr="00054C28" w:rsidRDefault="00A37003" w:rsidP="00A37003">
      <w:pPr>
        <w:spacing w:after="0" w:line="225" w:lineRule="exact"/>
        <w:ind w:left="97" w:right="-20"/>
        <w:rPr>
          <w:rFonts w:ascii="Calibri" w:eastAsia="Times New Roman" w:hAnsi="Calibri"/>
          <w:bCs/>
          <w:spacing w:val="-1"/>
          <w:sz w:val="20"/>
          <w:szCs w:val="20"/>
        </w:rPr>
      </w:pPr>
    </w:p>
    <w:p w14:paraId="63E5D419" w14:textId="0ABC9B00"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Any online sources other than these do require the student to contact the instructor so the credibility of the website can be assessed.</w:t>
      </w:r>
    </w:p>
    <w:p w14:paraId="5D98491E" w14:textId="27D06E52" w:rsidR="00A37003" w:rsidRPr="0077072F" w:rsidRDefault="00A37003" w:rsidP="001C0EF0">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CASE(S)- 2 pages</w:t>
      </w:r>
      <w:r w:rsidR="00793236" w:rsidRPr="0077072F">
        <w:rPr>
          <w:rFonts w:ascii="Calibri" w:eastAsia="Times New Roman" w:hAnsi="Calibri"/>
          <w:b/>
          <w:bCs/>
          <w:spacing w:val="-1"/>
          <w:sz w:val="24"/>
          <w:szCs w:val="24"/>
          <w:highlight w:val="yellow"/>
        </w:rPr>
        <w:t xml:space="preserve"> (Due 11/14)</w:t>
      </w:r>
    </w:p>
    <w:p w14:paraId="3639F7AA" w14:textId="77777777" w:rsidR="00A37003" w:rsidRPr="00054C28"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Students should thoroughly review credible websites such as EBSCO, First Gov,</w:t>
      </w:r>
    </w:p>
    <w:p w14:paraId="68DF0095" w14:textId="1DB082C1" w:rsidR="00A37003"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LexisNexis Oyez.org, and FindLaw, to determine to what extent the problem has been identified within the court system. </w:t>
      </w:r>
    </w:p>
    <w:p w14:paraId="1794E20F" w14:textId="77777777" w:rsidR="001C0EF0" w:rsidRPr="00054C28" w:rsidRDefault="001C0EF0" w:rsidP="001C0EF0">
      <w:pPr>
        <w:spacing w:after="0" w:line="225" w:lineRule="exact"/>
        <w:ind w:right="-20"/>
        <w:rPr>
          <w:rFonts w:ascii="Calibri" w:eastAsia="Times New Roman" w:hAnsi="Calibri"/>
          <w:bCs/>
          <w:spacing w:val="-1"/>
          <w:sz w:val="20"/>
          <w:szCs w:val="20"/>
        </w:rPr>
      </w:pPr>
    </w:p>
    <w:p w14:paraId="4E264D70" w14:textId="77777777" w:rsidR="00A37003" w:rsidRPr="00054C28" w:rsidRDefault="00A37003"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In the event students find the particular problem has not been identified within the courts, </w:t>
      </w:r>
    </w:p>
    <w:p w14:paraId="2E759E73" w14:textId="45B118EA" w:rsidR="00A37003" w:rsidRDefault="00A37003" w:rsidP="001C0EF0">
      <w:pPr>
        <w:spacing w:after="0" w:line="225" w:lineRule="exact"/>
        <w:ind w:right="-20"/>
        <w:rPr>
          <w:rFonts w:ascii="Calibri" w:eastAsia="Times New Roman" w:hAnsi="Calibri"/>
          <w:bCs/>
          <w:spacing w:val="-1"/>
          <w:sz w:val="20"/>
          <w:szCs w:val="20"/>
        </w:rPr>
      </w:pPr>
      <w:proofErr w:type="gramStart"/>
      <w:r w:rsidRPr="00054C28">
        <w:rPr>
          <w:rFonts w:ascii="Calibri" w:eastAsia="Times New Roman" w:hAnsi="Calibri"/>
          <w:bCs/>
          <w:spacing w:val="-1"/>
          <w:sz w:val="20"/>
          <w:szCs w:val="20"/>
        </w:rPr>
        <w:t>students</w:t>
      </w:r>
      <w:proofErr w:type="gramEnd"/>
      <w:r w:rsidRPr="00054C28">
        <w:rPr>
          <w:rFonts w:ascii="Calibri" w:eastAsia="Times New Roman" w:hAnsi="Calibri"/>
          <w:bCs/>
          <w:spacing w:val="-1"/>
          <w:sz w:val="20"/>
          <w:szCs w:val="20"/>
        </w:rPr>
        <w:t xml:space="preserve"> should research case precedents within the court system which are closely associated with the particular problem. </w:t>
      </w:r>
    </w:p>
    <w:p w14:paraId="36159D14" w14:textId="77777777" w:rsidR="001C0EF0" w:rsidRPr="00054C28" w:rsidRDefault="001C0EF0" w:rsidP="001C0EF0">
      <w:pPr>
        <w:spacing w:after="0" w:line="225" w:lineRule="exact"/>
        <w:ind w:right="-20"/>
        <w:rPr>
          <w:rFonts w:ascii="Calibri" w:eastAsia="Times New Roman" w:hAnsi="Calibri"/>
          <w:bCs/>
          <w:spacing w:val="-1"/>
          <w:sz w:val="20"/>
          <w:szCs w:val="20"/>
        </w:rPr>
      </w:pPr>
    </w:p>
    <w:p w14:paraId="0092F6A4" w14:textId="4D52AE07"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Students should provide a thorough background of the case and the judicial opinion of the case. Any online sources other than these do require the student to contact the instructor so the credibility of the website can be assessed.</w:t>
      </w:r>
    </w:p>
    <w:p w14:paraId="10ACD8C9" w14:textId="6CBAEA92"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POSITION – 2 pages</w:t>
      </w:r>
      <w:r w:rsidR="00793236" w:rsidRPr="0077072F">
        <w:rPr>
          <w:rFonts w:ascii="Calibri" w:eastAsia="Times New Roman" w:hAnsi="Calibri"/>
          <w:b/>
          <w:bCs/>
          <w:spacing w:val="-1"/>
          <w:sz w:val="24"/>
          <w:szCs w:val="24"/>
          <w:highlight w:val="yellow"/>
        </w:rPr>
        <w:t xml:space="preserve"> (Due 11/21)</w:t>
      </w:r>
    </w:p>
    <w:p w14:paraId="52055FA0" w14:textId="45BD2454"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Articulate your beliefs clearly and cogently regarding the position you espouse as being the best way to address the problem you are discussing. </w:t>
      </w:r>
    </w:p>
    <w:p w14:paraId="04278F60"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33325757" w14:textId="7CB3F5B7"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Support your thoughts with a logical process of critical thinking that provides irrefutable evidence of your beliefs- provide an informed opinion based on what you have learned doing your research yet using your own creative thought process. </w:t>
      </w:r>
    </w:p>
    <w:p w14:paraId="1EE67541"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77EB15B6" w14:textId="759AFFDE" w:rsidR="00A37003" w:rsidRDefault="00A37003" w:rsidP="00A37003">
      <w:pPr>
        <w:spacing w:line="240" w:lineRule="auto"/>
        <w:rPr>
          <w:rFonts w:ascii="Calibri" w:eastAsia="Times New Roman" w:hAnsi="Calibri"/>
          <w:bCs/>
          <w:spacing w:val="-1"/>
          <w:sz w:val="20"/>
          <w:szCs w:val="20"/>
        </w:rPr>
      </w:pPr>
      <w:r w:rsidRPr="00054C28">
        <w:rPr>
          <w:rFonts w:ascii="Calibri" w:eastAsia="Times New Roman" w:hAnsi="Calibri"/>
          <w:bCs/>
          <w:spacing w:val="-1"/>
          <w:sz w:val="20"/>
          <w:szCs w:val="20"/>
        </w:rPr>
        <w:t>Exemplary papers will include a plan of action to support your position yet oblige alternative positions on how your idea(s) might be implemented.</w:t>
      </w:r>
    </w:p>
    <w:p w14:paraId="5DF85427" w14:textId="2C034157"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ALTERNATIVE POSITIONS – 1-2 pages</w:t>
      </w:r>
      <w:r w:rsidR="00793236" w:rsidRPr="0077072F">
        <w:rPr>
          <w:rFonts w:ascii="Calibri" w:eastAsia="Times New Roman" w:hAnsi="Calibri"/>
          <w:b/>
          <w:bCs/>
          <w:spacing w:val="-1"/>
          <w:sz w:val="24"/>
          <w:szCs w:val="24"/>
          <w:highlight w:val="yellow"/>
        </w:rPr>
        <w:t xml:space="preserve"> (Due 11/28)</w:t>
      </w:r>
    </w:p>
    <w:p w14:paraId="5656E0BB" w14:textId="3B39CC8C"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Provide an in-depth description of other alternatives that</w:t>
      </w:r>
      <w:r>
        <w:rPr>
          <w:rFonts w:ascii="Calibri" w:eastAsia="Times New Roman" w:hAnsi="Calibri"/>
          <w:bCs/>
          <w:spacing w:val="-1"/>
          <w:sz w:val="20"/>
          <w:szCs w:val="20"/>
        </w:rPr>
        <w:t xml:space="preserve"> </w:t>
      </w:r>
      <w:r w:rsidRPr="00054C28">
        <w:rPr>
          <w:rFonts w:ascii="Calibri" w:eastAsia="Times New Roman" w:hAnsi="Calibri"/>
          <w:bCs/>
          <w:spacing w:val="-1"/>
          <w:sz w:val="20"/>
          <w:szCs w:val="20"/>
        </w:rPr>
        <w:t>may provide a logical solution to your position. Feedback from classmates via the discussion board may assist you in this aspect.</w:t>
      </w:r>
    </w:p>
    <w:p w14:paraId="3368E3A9" w14:textId="59F2AB33" w:rsidR="00A37003" w:rsidRDefault="00A37003" w:rsidP="00A37003">
      <w:pPr>
        <w:spacing w:after="0" w:line="225" w:lineRule="exact"/>
        <w:ind w:right="-20"/>
        <w:rPr>
          <w:rFonts w:ascii="Calibri" w:eastAsia="Times New Roman" w:hAnsi="Calibri"/>
          <w:bCs/>
          <w:spacing w:val="-1"/>
          <w:sz w:val="20"/>
          <w:szCs w:val="20"/>
        </w:rPr>
      </w:pPr>
    </w:p>
    <w:p w14:paraId="5CF043D0" w14:textId="25FEDAE2"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CRITICAL REFLECTION- 2 pages</w:t>
      </w:r>
      <w:r w:rsidR="00793236" w:rsidRPr="0077072F">
        <w:rPr>
          <w:rFonts w:ascii="Calibri" w:eastAsia="Times New Roman" w:hAnsi="Calibri"/>
          <w:b/>
          <w:bCs/>
          <w:spacing w:val="-1"/>
          <w:sz w:val="24"/>
          <w:szCs w:val="24"/>
          <w:highlight w:val="yellow"/>
        </w:rPr>
        <w:t xml:space="preserve"> (Due 12/5)</w:t>
      </w:r>
    </w:p>
    <w:p w14:paraId="086673A2" w14:textId="23C76750"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Using critical thinking and reflection skills, provide an explanation of how the problem under investigation, your position, and alternative positions might affect the three elements of the criminal justice system; police, courts and corrections. </w:t>
      </w:r>
    </w:p>
    <w:p w14:paraId="33D3219C"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4D9EB771" w14:textId="488AEFA8"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Provide an explanation of how the problem under investigation, your position, and alternative positions could also affect the federal, </w:t>
      </w:r>
      <w:r w:rsidR="00D56329">
        <w:rPr>
          <w:rFonts w:ascii="Calibri" w:eastAsia="Times New Roman" w:hAnsi="Calibri"/>
          <w:bCs/>
          <w:spacing w:val="-1"/>
          <w:sz w:val="20"/>
          <w:szCs w:val="20"/>
        </w:rPr>
        <w:t>S</w:t>
      </w:r>
      <w:r w:rsidRPr="00054C28">
        <w:rPr>
          <w:rFonts w:ascii="Calibri" w:eastAsia="Times New Roman" w:hAnsi="Calibri"/>
          <w:bCs/>
          <w:spacing w:val="-1"/>
          <w:sz w:val="20"/>
          <w:szCs w:val="20"/>
        </w:rPr>
        <w:t>tate and local government(s).</w:t>
      </w:r>
    </w:p>
    <w:p w14:paraId="7A13A53B" w14:textId="5EB6BC7F" w:rsidR="00A37003" w:rsidRDefault="00A37003" w:rsidP="00A37003">
      <w:pPr>
        <w:spacing w:after="0" w:line="225" w:lineRule="exact"/>
        <w:ind w:right="-20"/>
        <w:rPr>
          <w:rFonts w:ascii="Calibri" w:eastAsia="Times New Roman" w:hAnsi="Calibri"/>
          <w:bCs/>
          <w:spacing w:val="-1"/>
          <w:sz w:val="20"/>
          <w:szCs w:val="20"/>
        </w:rPr>
      </w:pPr>
    </w:p>
    <w:p w14:paraId="43FC68CB" w14:textId="00C51C29"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lastRenderedPageBreak/>
        <w:t xml:space="preserve">CONCLUSION – </w:t>
      </w:r>
      <w:r w:rsidR="001C0EF0" w:rsidRPr="0077072F">
        <w:rPr>
          <w:rFonts w:ascii="Calibri" w:eastAsia="Times New Roman" w:hAnsi="Calibri"/>
          <w:b/>
          <w:bCs/>
          <w:spacing w:val="-1"/>
          <w:sz w:val="24"/>
          <w:szCs w:val="24"/>
          <w:highlight w:val="yellow"/>
        </w:rPr>
        <w:t>1-2 pages</w:t>
      </w:r>
      <w:r w:rsidR="00793236" w:rsidRPr="0077072F">
        <w:rPr>
          <w:rFonts w:ascii="Calibri" w:eastAsia="Times New Roman" w:hAnsi="Calibri"/>
          <w:b/>
          <w:bCs/>
          <w:spacing w:val="-1"/>
          <w:sz w:val="24"/>
          <w:szCs w:val="24"/>
          <w:highlight w:val="yellow"/>
        </w:rPr>
        <w:t xml:space="preserve"> (Due 12/11)</w:t>
      </w:r>
    </w:p>
    <w:p w14:paraId="236A3BEA" w14:textId="386B26F3"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Use a detailed final description which ties the problem, theory, literature</w:t>
      </w:r>
      <w:r w:rsidR="001C0EF0">
        <w:rPr>
          <w:rFonts w:ascii="Calibri" w:eastAsia="Times New Roman" w:hAnsi="Calibri"/>
          <w:bCs/>
          <w:spacing w:val="-1"/>
          <w:sz w:val="20"/>
          <w:szCs w:val="20"/>
        </w:rPr>
        <w:t xml:space="preserve"> </w:t>
      </w:r>
      <w:r w:rsidRPr="00054C28">
        <w:rPr>
          <w:rFonts w:ascii="Calibri" w:eastAsia="Times New Roman" w:hAnsi="Calibri"/>
          <w:bCs/>
          <w:spacing w:val="-1"/>
          <w:sz w:val="20"/>
          <w:szCs w:val="20"/>
        </w:rPr>
        <w:t>review, position and alternative positions together into a clear statement which addresses the overall problem.</w:t>
      </w:r>
    </w:p>
    <w:p w14:paraId="01C209A7" w14:textId="0BF90930" w:rsidR="001C0EF0" w:rsidRDefault="001C0EF0" w:rsidP="00A37003">
      <w:pPr>
        <w:spacing w:after="0" w:line="225" w:lineRule="exact"/>
        <w:ind w:right="-20"/>
        <w:rPr>
          <w:rFonts w:ascii="Calibri" w:eastAsia="Times New Roman" w:hAnsi="Calibri"/>
          <w:bCs/>
          <w:spacing w:val="-1"/>
          <w:sz w:val="20"/>
          <w:szCs w:val="20"/>
        </w:rPr>
      </w:pPr>
    </w:p>
    <w:p w14:paraId="44F1C53F" w14:textId="4308FB56" w:rsidR="001C0EF0" w:rsidRPr="0077072F" w:rsidRDefault="001C0EF0" w:rsidP="001C0EF0">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REFERENCES- 2-3 pages</w:t>
      </w:r>
      <w:r w:rsidR="00793236" w:rsidRPr="0077072F">
        <w:rPr>
          <w:rFonts w:ascii="Calibri" w:eastAsia="Times New Roman" w:hAnsi="Calibri"/>
          <w:b/>
          <w:bCs/>
          <w:spacing w:val="-1"/>
          <w:sz w:val="24"/>
          <w:szCs w:val="24"/>
          <w:highlight w:val="yellow"/>
        </w:rPr>
        <w:t xml:space="preserve"> (Due 12/11)</w:t>
      </w:r>
    </w:p>
    <w:p w14:paraId="0A28DC07" w14:textId="77777777" w:rsidR="001C0EF0" w:rsidRPr="00054C28" w:rsidRDefault="001C0EF0"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Include a detailed References section using APA format. </w:t>
      </w:r>
    </w:p>
    <w:p w14:paraId="6BE22EC9" w14:textId="6C8B0F39" w:rsidR="001C0EF0" w:rsidRDefault="001C0EF0" w:rsidP="001C0EF0">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Papers with incorrect APA format will be returned with no grade for revision.</w:t>
      </w:r>
    </w:p>
    <w:p w14:paraId="2DD3FF2F" w14:textId="4A9EEC02" w:rsidR="001C0EF0" w:rsidRDefault="001C0EF0" w:rsidP="001C0EF0">
      <w:pPr>
        <w:spacing w:after="0" w:line="225" w:lineRule="exact"/>
        <w:ind w:right="-20"/>
        <w:rPr>
          <w:rFonts w:ascii="Calibri" w:eastAsia="Times New Roman" w:hAnsi="Calibri"/>
          <w:bCs/>
          <w:spacing w:val="-1"/>
          <w:sz w:val="20"/>
          <w:szCs w:val="20"/>
        </w:rPr>
      </w:pPr>
    </w:p>
    <w:p w14:paraId="4DD0D36E" w14:textId="77777777" w:rsidR="00793236" w:rsidRDefault="00793236" w:rsidP="001C0EF0">
      <w:pPr>
        <w:spacing w:after="0" w:line="225" w:lineRule="exact"/>
        <w:ind w:right="-20"/>
        <w:rPr>
          <w:rFonts w:ascii="Calibri" w:eastAsia="Times New Roman" w:hAnsi="Calibri"/>
          <w:bCs/>
          <w:spacing w:val="-1"/>
          <w:sz w:val="20"/>
          <w:szCs w:val="20"/>
        </w:rPr>
      </w:pPr>
    </w:p>
    <w:p w14:paraId="788746AF" w14:textId="77777777" w:rsidR="00793236" w:rsidRDefault="00793236" w:rsidP="001C0EF0">
      <w:pPr>
        <w:spacing w:after="0" w:line="225" w:lineRule="exact"/>
        <w:ind w:right="-20"/>
        <w:rPr>
          <w:rFonts w:ascii="Calibri" w:eastAsia="Times New Roman" w:hAnsi="Calibri"/>
          <w:b/>
          <w:spacing w:val="-1"/>
          <w:sz w:val="20"/>
          <w:szCs w:val="20"/>
        </w:rPr>
      </w:pPr>
    </w:p>
    <w:p w14:paraId="243FF5F5" w14:textId="6DBFF783" w:rsidR="001C0EF0" w:rsidRPr="0077072F" w:rsidRDefault="00793236" w:rsidP="001C0EF0">
      <w:pPr>
        <w:spacing w:after="0" w:line="225" w:lineRule="exact"/>
        <w:ind w:right="-20"/>
        <w:rPr>
          <w:rFonts w:ascii="Calibri" w:eastAsia="Times New Roman" w:hAnsi="Calibri"/>
          <w:b/>
          <w:spacing w:val="-1"/>
          <w:sz w:val="24"/>
          <w:szCs w:val="24"/>
        </w:rPr>
      </w:pPr>
      <w:r w:rsidRPr="0077072F">
        <w:rPr>
          <w:rFonts w:ascii="Calibri" w:eastAsia="Times New Roman" w:hAnsi="Calibri"/>
          <w:b/>
          <w:spacing w:val="-1"/>
          <w:sz w:val="24"/>
          <w:szCs w:val="24"/>
          <w:highlight w:val="yellow"/>
        </w:rPr>
        <w:t>Pertinent information:</w:t>
      </w:r>
    </w:p>
    <w:p w14:paraId="27D0E76C" w14:textId="7A9BD1D0" w:rsidR="001C0EF0" w:rsidRDefault="001C0EF0" w:rsidP="001C0EF0">
      <w:pPr>
        <w:autoSpaceDE w:val="0"/>
        <w:autoSpaceDN w:val="0"/>
        <w:adjustRightInd w:val="0"/>
        <w:spacing w:after="0" w:line="240" w:lineRule="auto"/>
        <w:rPr>
          <w:rFonts w:ascii="Calibri" w:hAnsi="Calibri"/>
          <w:bCs/>
          <w:i/>
          <w:highlight w:val="red"/>
          <w:u w:val="single"/>
        </w:rPr>
      </w:pPr>
    </w:p>
    <w:p w14:paraId="053D9320" w14:textId="4E5B8382" w:rsidR="001C0EF0" w:rsidRPr="00054C28" w:rsidRDefault="001C0EF0" w:rsidP="001C0EF0">
      <w:pPr>
        <w:autoSpaceDE w:val="0"/>
        <w:autoSpaceDN w:val="0"/>
        <w:adjustRightInd w:val="0"/>
        <w:spacing w:after="0" w:line="240" w:lineRule="auto"/>
        <w:rPr>
          <w:rFonts w:ascii="Calibri" w:hAnsi="Calibri"/>
          <w:bCs/>
          <w:i/>
          <w:highlight w:val="red"/>
          <w:u w:val="single"/>
        </w:rPr>
      </w:pPr>
      <w:r w:rsidRPr="00054C28">
        <w:rPr>
          <w:rFonts w:ascii="Calibri" w:hAnsi="Calibri"/>
          <w:bCs/>
          <w:i/>
          <w:highlight w:val="red"/>
          <w:u w:val="single"/>
        </w:rPr>
        <w:t xml:space="preserve">Please note that this assignment is through Safe Assignment and I will not accept any submissions with a 50% or more Matching Percentage.  </w:t>
      </w:r>
    </w:p>
    <w:p w14:paraId="2641E6A1" w14:textId="77777777" w:rsidR="001C0EF0" w:rsidRPr="00054C28" w:rsidRDefault="001C0EF0" w:rsidP="001C0EF0">
      <w:pPr>
        <w:autoSpaceDE w:val="0"/>
        <w:autoSpaceDN w:val="0"/>
        <w:adjustRightInd w:val="0"/>
        <w:spacing w:after="0" w:line="240" w:lineRule="auto"/>
        <w:rPr>
          <w:rFonts w:ascii="Calibri" w:hAnsi="Calibri"/>
          <w:bCs/>
          <w:i/>
          <w:highlight w:val="red"/>
          <w:u w:val="single"/>
        </w:rPr>
      </w:pPr>
    </w:p>
    <w:p w14:paraId="49396436" w14:textId="19F181F2" w:rsidR="001C0EF0" w:rsidRPr="00054C28" w:rsidRDefault="001C0EF0" w:rsidP="001C0EF0">
      <w:pPr>
        <w:autoSpaceDE w:val="0"/>
        <w:autoSpaceDN w:val="0"/>
        <w:adjustRightInd w:val="0"/>
        <w:spacing w:after="0" w:line="240" w:lineRule="auto"/>
        <w:rPr>
          <w:rFonts w:ascii="Calibri" w:hAnsi="Calibri"/>
          <w:bCs/>
          <w:i/>
          <w:highlight w:val="red"/>
          <w:u w:val="single"/>
        </w:rPr>
      </w:pPr>
      <w:r w:rsidRPr="00054C28">
        <w:rPr>
          <w:rFonts w:ascii="Calibri" w:hAnsi="Calibri"/>
          <w:bCs/>
          <w:i/>
          <w:highlight w:val="red"/>
          <w:u w:val="single"/>
        </w:rPr>
        <w:t xml:space="preserve">If your Matching Percentage is 50% or more you will receive an automatic </w:t>
      </w:r>
      <w:r w:rsidR="00D56329">
        <w:rPr>
          <w:rFonts w:ascii="Calibri" w:hAnsi="Calibri"/>
          <w:bCs/>
          <w:i/>
          <w:highlight w:val="red"/>
          <w:u w:val="single"/>
        </w:rPr>
        <w:t>"</w:t>
      </w:r>
      <w:r w:rsidRPr="00054C28">
        <w:rPr>
          <w:rFonts w:ascii="Calibri" w:hAnsi="Calibri"/>
          <w:bCs/>
          <w:i/>
          <w:highlight w:val="red"/>
          <w:u w:val="single"/>
        </w:rPr>
        <w:t>F</w:t>
      </w:r>
      <w:r w:rsidR="00D56329">
        <w:rPr>
          <w:rFonts w:ascii="Calibri" w:hAnsi="Calibri"/>
          <w:bCs/>
          <w:i/>
          <w:highlight w:val="red"/>
          <w:u w:val="single"/>
        </w:rPr>
        <w:t>"</w:t>
      </w:r>
      <w:r w:rsidRPr="00054C28">
        <w:rPr>
          <w:rFonts w:ascii="Calibri" w:hAnsi="Calibri"/>
          <w:bCs/>
          <w:i/>
          <w:highlight w:val="red"/>
          <w:u w:val="single"/>
        </w:rPr>
        <w:t xml:space="preserve"> for the assignment.   This information will then be reported to the Dr. Bobby Hall and he will handle any further sanctions from the University. </w:t>
      </w:r>
    </w:p>
    <w:p w14:paraId="4FDDA631" w14:textId="388BB6B3" w:rsidR="001C0EF0" w:rsidRDefault="001C0EF0" w:rsidP="001C0EF0">
      <w:pPr>
        <w:spacing w:after="0" w:line="225" w:lineRule="exact"/>
        <w:ind w:right="-20"/>
        <w:rPr>
          <w:rFonts w:ascii="Calibri" w:eastAsia="Times New Roman" w:hAnsi="Calibri"/>
          <w:bCs/>
          <w:spacing w:val="-1"/>
          <w:sz w:val="20"/>
          <w:szCs w:val="20"/>
        </w:rPr>
      </w:pPr>
    </w:p>
    <w:p w14:paraId="30D65C55" w14:textId="77777777" w:rsidR="001C0EF0" w:rsidRPr="00054C28" w:rsidRDefault="001C0EF0" w:rsidP="001C0EF0">
      <w:pPr>
        <w:autoSpaceDE w:val="0"/>
        <w:autoSpaceDN w:val="0"/>
        <w:adjustRightInd w:val="0"/>
        <w:spacing w:after="0" w:line="240" w:lineRule="auto"/>
        <w:rPr>
          <w:rFonts w:ascii="Calibri" w:hAnsi="Calibri"/>
          <w:bCs/>
          <w:i/>
          <w:highlight w:val="red"/>
          <w:u w:val="single"/>
        </w:rPr>
      </w:pPr>
      <w:r w:rsidRPr="00054C28">
        <w:rPr>
          <w:rFonts w:ascii="Calibri" w:hAnsi="Calibri"/>
          <w:bCs/>
          <w:i/>
          <w:highlight w:val="red"/>
          <w:u w:val="single"/>
        </w:rPr>
        <w:t xml:space="preserve">Furthermore, there will be a great reduction in your grade for Matching Percentages between 21% and 49%.   </w:t>
      </w:r>
    </w:p>
    <w:p w14:paraId="2AA0E892" w14:textId="77777777" w:rsidR="001C0EF0" w:rsidRPr="00054C28" w:rsidRDefault="001C0EF0" w:rsidP="001C0EF0">
      <w:pPr>
        <w:autoSpaceDE w:val="0"/>
        <w:autoSpaceDN w:val="0"/>
        <w:adjustRightInd w:val="0"/>
        <w:spacing w:after="0" w:line="240" w:lineRule="auto"/>
        <w:jc w:val="center"/>
        <w:rPr>
          <w:rFonts w:ascii="Calibri" w:hAnsi="Calibri"/>
          <w:bCs/>
          <w:highlight w:val="red"/>
        </w:rPr>
      </w:pPr>
    </w:p>
    <w:p w14:paraId="7A06EBA6" w14:textId="77777777" w:rsidR="001C0EF0" w:rsidRPr="00054C28" w:rsidRDefault="001C0EF0" w:rsidP="001C0EF0">
      <w:pPr>
        <w:autoSpaceDE w:val="0"/>
        <w:autoSpaceDN w:val="0"/>
        <w:adjustRightInd w:val="0"/>
        <w:spacing w:after="0" w:line="240" w:lineRule="auto"/>
        <w:rPr>
          <w:rFonts w:ascii="Calibri" w:hAnsi="Calibri"/>
          <w:b/>
          <w:bCs/>
          <w:u w:val="single"/>
        </w:rPr>
      </w:pPr>
      <w:r w:rsidRPr="00054C28">
        <w:rPr>
          <w:rFonts w:ascii="Calibri" w:hAnsi="Calibri"/>
          <w:b/>
          <w:bCs/>
          <w:highlight w:val="red"/>
          <w:u w:val="single"/>
        </w:rPr>
        <w:t>The only allowable Matching Percentage is 0 % t o20%.</w:t>
      </w:r>
      <w:r w:rsidRPr="00054C28">
        <w:rPr>
          <w:rFonts w:ascii="Calibri" w:hAnsi="Calibri"/>
          <w:b/>
          <w:bCs/>
          <w:u w:val="single"/>
        </w:rPr>
        <w:t xml:space="preserve"> </w:t>
      </w:r>
    </w:p>
    <w:p w14:paraId="62ECC88B" w14:textId="5410B26D" w:rsidR="001C0EF0" w:rsidRDefault="001C0EF0" w:rsidP="001C0EF0">
      <w:pPr>
        <w:spacing w:after="0" w:line="225" w:lineRule="exact"/>
        <w:ind w:right="-20"/>
        <w:rPr>
          <w:rFonts w:ascii="Calibri" w:eastAsia="Times New Roman" w:hAnsi="Calibri"/>
          <w:bCs/>
          <w:spacing w:val="-1"/>
          <w:sz w:val="20"/>
          <w:szCs w:val="20"/>
        </w:rPr>
      </w:pPr>
    </w:p>
    <w:p w14:paraId="0C48D367" w14:textId="7B97840E" w:rsidR="001C0EF0" w:rsidRDefault="001C0EF0" w:rsidP="001C0EF0">
      <w:pPr>
        <w:autoSpaceDE w:val="0"/>
        <w:autoSpaceDN w:val="0"/>
        <w:adjustRightInd w:val="0"/>
        <w:spacing w:after="0" w:line="240" w:lineRule="auto"/>
        <w:rPr>
          <w:rFonts w:ascii="Calibri" w:hAnsi="Calibri"/>
          <w:b/>
          <w:bCs/>
          <w:u w:val="single"/>
        </w:rPr>
      </w:pPr>
      <w:r w:rsidRPr="001C0EF0">
        <w:rPr>
          <w:rFonts w:ascii="Calibri" w:hAnsi="Calibri"/>
          <w:bCs/>
          <w:highlight w:val="yellow"/>
        </w:rPr>
        <w:t xml:space="preserve">This must be submitted in APA format. </w:t>
      </w:r>
      <w:r w:rsidRPr="001C0EF0">
        <w:rPr>
          <w:rFonts w:ascii="Calibri" w:hAnsi="Calibri"/>
          <w:b/>
          <w:bCs/>
          <w:highlight w:val="yellow"/>
          <w:u w:val="single"/>
        </w:rPr>
        <w:t>Papers must be submitted in Times New Roman 12 Point Font.</w:t>
      </w:r>
    </w:p>
    <w:p w14:paraId="1F99F337" w14:textId="54564033" w:rsidR="001C0EF0" w:rsidRPr="00A37003" w:rsidRDefault="001C0EF0" w:rsidP="001C0EF0">
      <w:pPr>
        <w:spacing w:after="0" w:line="225" w:lineRule="exact"/>
        <w:ind w:right="-20"/>
        <w:rPr>
          <w:rFonts w:ascii="Calibri" w:eastAsia="Times New Roman" w:hAnsi="Calibri"/>
          <w:bCs/>
          <w:spacing w:val="-1"/>
          <w:sz w:val="20"/>
          <w:szCs w:val="20"/>
        </w:rPr>
      </w:pPr>
    </w:p>
    <w:p w14:paraId="3D99B04E" w14:textId="4C0D6A5D" w:rsidR="00810E3C" w:rsidRDefault="00810E3C" w:rsidP="005C061D">
      <w:pPr>
        <w:spacing w:line="480" w:lineRule="auto"/>
        <w:ind w:firstLine="567"/>
        <w:rPr>
          <w:rFonts w:ascii="Times New Roman" w:hAnsi="Times New Roman" w:cs="Times New Roman"/>
          <w:sz w:val="24"/>
          <w:szCs w:val="24"/>
        </w:rPr>
      </w:pPr>
    </w:p>
    <w:p w14:paraId="39B65D4F" w14:textId="24266C47" w:rsidR="00810E3C" w:rsidRDefault="00810E3C" w:rsidP="005C061D">
      <w:pPr>
        <w:spacing w:line="480" w:lineRule="auto"/>
        <w:ind w:firstLine="567"/>
        <w:rPr>
          <w:rFonts w:ascii="Times New Roman" w:hAnsi="Times New Roman" w:cs="Times New Roman"/>
          <w:sz w:val="24"/>
          <w:szCs w:val="24"/>
        </w:rPr>
      </w:pPr>
    </w:p>
    <w:p w14:paraId="7114ABB1" w14:textId="410BA594" w:rsidR="00810E3C" w:rsidRDefault="00810E3C" w:rsidP="005C061D">
      <w:pPr>
        <w:spacing w:line="480" w:lineRule="auto"/>
        <w:ind w:firstLine="567"/>
        <w:rPr>
          <w:rFonts w:ascii="Times New Roman" w:hAnsi="Times New Roman" w:cs="Times New Roman"/>
          <w:sz w:val="24"/>
          <w:szCs w:val="24"/>
        </w:rPr>
      </w:pPr>
    </w:p>
    <w:p w14:paraId="76DBF767" w14:textId="7AC60D40" w:rsidR="00810E3C" w:rsidRDefault="006B2070" w:rsidP="006B207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03C57760" w14:textId="77777777" w:rsidR="006B2070" w:rsidRPr="006B2070" w:rsidRDefault="006B2070" w:rsidP="006B2070">
      <w:pPr>
        <w:spacing w:line="480" w:lineRule="auto"/>
        <w:ind w:left="785" w:hangingChars="327" w:hanging="785"/>
        <w:jc w:val="both"/>
        <w:rPr>
          <w:rFonts w:ascii="Times New Roman" w:hAnsi="Times New Roman" w:cs="Times New Roman"/>
          <w:sz w:val="24"/>
          <w:szCs w:val="24"/>
        </w:rPr>
      </w:pPr>
    </w:p>
    <w:p w14:paraId="49815ED6" w14:textId="77777777" w:rsidR="006B2070" w:rsidRPr="006B2070" w:rsidRDefault="006B2070" w:rsidP="006B2070">
      <w:pPr>
        <w:spacing w:line="480" w:lineRule="auto"/>
        <w:ind w:left="785" w:hangingChars="327" w:hanging="785"/>
        <w:jc w:val="both"/>
        <w:rPr>
          <w:rFonts w:ascii="Times New Roman" w:hAnsi="Times New Roman" w:cs="Times New Roman"/>
          <w:sz w:val="24"/>
          <w:szCs w:val="24"/>
        </w:rPr>
      </w:pPr>
    </w:p>
    <w:p w14:paraId="03202418" w14:textId="77777777" w:rsidR="006B2070" w:rsidRPr="006B2070" w:rsidRDefault="006B2070" w:rsidP="006B2070">
      <w:pPr>
        <w:spacing w:line="480" w:lineRule="auto"/>
        <w:ind w:left="785" w:hangingChars="327" w:hanging="785"/>
        <w:jc w:val="both"/>
        <w:rPr>
          <w:rFonts w:ascii="Times New Roman" w:hAnsi="Times New Roman" w:cs="Times New Roman"/>
          <w:sz w:val="24"/>
          <w:szCs w:val="24"/>
        </w:rPr>
      </w:pPr>
    </w:p>
    <w:p w14:paraId="031552DC" w14:textId="77777777" w:rsidR="006B2070" w:rsidRPr="006B2070" w:rsidRDefault="006B2070" w:rsidP="006B2070">
      <w:pPr>
        <w:spacing w:line="480" w:lineRule="auto"/>
        <w:ind w:left="785" w:hangingChars="327" w:hanging="785"/>
        <w:jc w:val="both"/>
        <w:rPr>
          <w:rFonts w:ascii="Times New Roman" w:hAnsi="Times New Roman" w:cs="Times New Roman"/>
          <w:sz w:val="24"/>
          <w:szCs w:val="24"/>
        </w:rPr>
      </w:pPr>
    </w:p>
    <w:p w14:paraId="641886DB" w14:textId="77777777" w:rsidR="006B2070" w:rsidRPr="006B2070" w:rsidRDefault="006B2070" w:rsidP="006B2070">
      <w:pPr>
        <w:spacing w:line="480" w:lineRule="auto"/>
        <w:ind w:left="785" w:hangingChars="327" w:hanging="785"/>
        <w:jc w:val="both"/>
        <w:rPr>
          <w:rFonts w:ascii="Times New Roman" w:hAnsi="Times New Roman" w:cs="Times New Roman"/>
          <w:sz w:val="24"/>
          <w:szCs w:val="24"/>
        </w:rPr>
      </w:pPr>
    </w:p>
    <w:p w14:paraId="1BFA7498" w14:textId="77777777" w:rsidR="006B2070" w:rsidRPr="006B2070" w:rsidRDefault="006B2070" w:rsidP="006B2070">
      <w:pPr>
        <w:spacing w:line="480" w:lineRule="auto"/>
        <w:ind w:left="785" w:hangingChars="327" w:hanging="785"/>
        <w:jc w:val="both"/>
        <w:rPr>
          <w:rFonts w:ascii="Times New Roman" w:hAnsi="Times New Roman" w:cs="Times New Roman"/>
          <w:sz w:val="24"/>
          <w:szCs w:val="24"/>
        </w:rPr>
      </w:pPr>
    </w:p>
    <w:p w14:paraId="7257B2C6" w14:textId="77777777" w:rsidR="006B2070" w:rsidRPr="006B2070" w:rsidRDefault="006B2070" w:rsidP="006B2070">
      <w:pPr>
        <w:spacing w:line="480" w:lineRule="auto"/>
        <w:ind w:left="785" w:hangingChars="327" w:hanging="785"/>
        <w:jc w:val="both"/>
        <w:rPr>
          <w:rFonts w:ascii="Times New Roman" w:hAnsi="Times New Roman" w:cs="Times New Roman"/>
          <w:sz w:val="24"/>
          <w:szCs w:val="24"/>
        </w:rPr>
      </w:pPr>
    </w:p>
    <w:p w14:paraId="297241AE" w14:textId="77777777" w:rsidR="006B2070" w:rsidRPr="006B2070" w:rsidRDefault="006B2070" w:rsidP="00FD2DFC">
      <w:pPr>
        <w:pStyle w:val="NormalWeb"/>
        <w:spacing w:line="480" w:lineRule="auto"/>
        <w:ind w:left="785" w:hangingChars="327" w:hanging="785"/>
        <w:jc w:val="both"/>
      </w:pPr>
    </w:p>
    <w:p w14:paraId="1F4E6B55" w14:textId="62029787"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proofErr w:type="spellStart"/>
      <w:proofErr w:type="gramStart"/>
      <w:r w:rsidRPr="006B2070">
        <w:rPr>
          <w:rFonts w:ascii="Times New Roman" w:hAnsi="Times New Roman" w:cs="Times New Roman"/>
          <w:color w:val="222222"/>
          <w:sz w:val="24"/>
          <w:szCs w:val="24"/>
          <w:shd w:val="clear" w:color="auto" w:fill="FFFFFF"/>
        </w:rPr>
        <w:t>Aviram</w:t>
      </w:r>
      <w:proofErr w:type="spellEnd"/>
      <w:r w:rsidRPr="006B2070">
        <w:rPr>
          <w:rFonts w:ascii="Times New Roman" w:hAnsi="Times New Roman" w:cs="Times New Roman"/>
          <w:color w:val="222222"/>
          <w:sz w:val="24"/>
          <w:szCs w:val="24"/>
          <w:shd w:val="clear" w:color="auto" w:fill="FFFFFF"/>
        </w:rPr>
        <w:t>, H., Bragg, A., &amp; Lewis, C. (2017).</w:t>
      </w:r>
      <w:proofErr w:type="gramEnd"/>
      <w:r w:rsidRPr="006B2070">
        <w:rPr>
          <w:rFonts w:ascii="Times New Roman" w:hAnsi="Times New Roman" w:cs="Times New Roman"/>
          <w:color w:val="222222"/>
          <w:sz w:val="24"/>
          <w:szCs w:val="24"/>
          <w:shd w:val="clear" w:color="auto" w:fill="FFFFFF"/>
        </w:rPr>
        <w:t xml:space="preserve"> </w:t>
      </w:r>
      <w:proofErr w:type="gramStart"/>
      <w:r w:rsidRPr="006B2070">
        <w:rPr>
          <w:rFonts w:ascii="Times New Roman" w:hAnsi="Times New Roman" w:cs="Times New Roman"/>
          <w:color w:val="222222"/>
          <w:sz w:val="24"/>
          <w:szCs w:val="24"/>
          <w:shd w:val="clear" w:color="auto" w:fill="FFFFFF"/>
        </w:rPr>
        <w:t>Felon disenfranchisement.</w:t>
      </w:r>
      <w:proofErr w:type="gramEnd"/>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Annual Review of Law and Social Science</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13</w:t>
      </w:r>
      <w:r w:rsidRPr="006B2070">
        <w:rPr>
          <w:rFonts w:ascii="Times New Roman" w:hAnsi="Times New Roman" w:cs="Times New Roman"/>
          <w:color w:val="222222"/>
          <w:sz w:val="24"/>
          <w:szCs w:val="24"/>
          <w:shd w:val="clear" w:color="auto" w:fill="FFFFFF"/>
        </w:rPr>
        <w:t>, 295-311.</w:t>
      </w:r>
      <w:r w:rsidR="000A2BF8" w:rsidRPr="000A2BF8">
        <w:t xml:space="preserve"> </w:t>
      </w:r>
      <w:hyperlink r:id="rId5" w:history="1">
        <w:r w:rsidR="000A2BF8" w:rsidRPr="00430E1B">
          <w:rPr>
            <w:rStyle w:val="Hyperlink"/>
            <w:rFonts w:ascii="Times New Roman" w:hAnsi="Times New Roman" w:cs="Times New Roman"/>
            <w:sz w:val="24"/>
            <w:szCs w:val="24"/>
            <w:shd w:val="clear" w:color="auto" w:fill="FFFFFF"/>
          </w:rPr>
          <w:t>https://www.annualreviews.org/doi/abs/10.1146/annurev-lawsocsci-110316-113558</w:t>
        </w:r>
      </w:hyperlink>
    </w:p>
    <w:p w14:paraId="1AEA5406"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1E785B6C" w14:textId="1C1DD84B"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 xml:space="preserve">Berg, J. L. (2016). </w:t>
      </w:r>
      <w:proofErr w:type="gramStart"/>
      <w:r w:rsidRPr="006B2070">
        <w:rPr>
          <w:rFonts w:ascii="Times New Roman" w:hAnsi="Times New Roman" w:cs="Times New Roman"/>
          <w:color w:val="222222"/>
          <w:sz w:val="24"/>
          <w:szCs w:val="24"/>
          <w:shd w:val="clear" w:color="auto" w:fill="FFFFFF"/>
        </w:rPr>
        <w:t>The Case for Re-Enfranchisement.</w:t>
      </w:r>
      <w:proofErr w:type="gramEnd"/>
      <w:r w:rsidRPr="006B2070">
        <w:rPr>
          <w:rFonts w:ascii="Times New Roman" w:hAnsi="Times New Roman" w:cs="Times New Roman"/>
          <w:color w:val="222222"/>
          <w:sz w:val="24"/>
          <w:szCs w:val="24"/>
          <w:shd w:val="clear" w:color="auto" w:fill="FFFFFF"/>
        </w:rPr>
        <w:t> </w:t>
      </w:r>
      <w:proofErr w:type="gramStart"/>
      <w:r w:rsidRPr="006B2070">
        <w:rPr>
          <w:rFonts w:ascii="Times New Roman" w:hAnsi="Times New Roman" w:cs="Times New Roman"/>
          <w:i/>
          <w:iCs/>
          <w:color w:val="222222"/>
          <w:sz w:val="24"/>
          <w:szCs w:val="24"/>
          <w:shd w:val="clear" w:color="auto" w:fill="FFFFFF"/>
        </w:rPr>
        <w:t>The Humanist</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76</w:t>
      </w:r>
      <w:r w:rsidRPr="006B2070">
        <w:rPr>
          <w:rFonts w:ascii="Times New Roman" w:hAnsi="Times New Roman" w:cs="Times New Roman"/>
          <w:color w:val="222222"/>
          <w:sz w:val="24"/>
          <w:szCs w:val="24"/>
          <w:shd w:val="clear" w:color="auto" w:fill="FFFFFF"/>
        </w:rPr>
        <w:t>(6), 6.</w:t>
      </w:r>
      <w:proofErr w:type="gramEnd"/>
      <w:r w:rsidR="000A2BF8" w:rsidRPr="000A2BF8">
        <w:t xml:space="preserve"> </w:t>
      </w:r>
      <w:hyperlink r:id="rId6" w:history="1">
        <w:r w:rsidR="000A2BF8" w:rsidRPr="00430E1B">
          <w:rPr>
            <w:rStyle w:val="Hyperlink"/>
            <w:rFonts w:ascii="Times New Roman" w:hAnsi="Times New Roman" w:cs="Times New Roman"/>
            <w:sz w:val="24"/>
            <w:szCs w:val="24"/>
            <w:shd w:val="clear" w:color="auto" w:fill="FFFFFF"/>
          </w:rPr>
          <w:t>https://thehumanist.com/magazine/november-december-2016/up-front/case-re-enfranchisement</w:t>
        </w:r>
      </w:hyperlink>
    </w:p>
    <w:p w14:paraId="0DE25E30"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0A57F2EA" w14:textId="6F2728B2"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Guidry, S. R., Whitfield, Z. B., Walker, A. K., Williams, M., &amp; Paris, G. (2017). Report on the Texas Legislature, 85th Session: An Urban Perspective-Criminal Justice Edition. </w:t>
      </w:r>
      <w:r w:rsidRPr="006B2070">
        <w:rPr>
          <w:rFonts w:ascii="Times New Roman" w:hAnsi="Times New Roman" w:cs="Times New Roman"/>
          <w:i/>
          <w:iCs/>
          <w:color w:val="222222"/>
          <w:sz w:val="24"/>
          <w:szCs w:val="24"/>
          <w:shd w:val="clear" w:color="auto" w:fill="FFFFFF"/>
        </w:rPr>
        <w:t>The Bridge: Interdisciplinary Perspectives on Legal &amp; Social Policy</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4</w:t>
      </w:r>
      <w:r w:rsidRPr="006B2070">
        <w:rPr>
          <w:rFonts w:ascii="Times New Roman" w:hAnsi="Times New Roman" w:cs="Times New Roman"/>
          <w:color w:val="222222"/>
          <w:sz w:val="24"/>
          <w:szCs w:val="24"/>
          <w:shd w:val="clear" w:color="auto" w:fill="FFFFFF"/>
        </w:rPr>
        <w:t>(1), 1.</w:t>
      </w:r>
      <w:r w:rsidR="000A2BF8" w:rsidRPr="000A2BF8">
        <w:t xml:space="preserve"> </w:t>
      </w:r>
      <w:hyperlink r:id="rId7" w:history="1">
        <w:r w:rsidR="000A2BF8" w:rsidRPr="00430E1B">
          <w:rPr>
            <w:rStyle w:val="Hyperlink"/>
            <w:rFonts w:ascii="Times New Roman" w:hAnsi="Times New Roman" w:cs="Times New Roman"/>
            <w:sz w:val="24"/>
            <w:szCs w:val="24"/>
            <w:shd w:val="clear" w:color="auto" w:fill="FFFFFF"/>
          </w:rPr>
          <w:t>https://digitalscholarship.tsu.edu/thebridge/vol4/iss1/1/</w:t>
        </w:r>
      </w:hyperlink>
    </w:p>
    <w:p w14:paraId="552FC0B3"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6B0EA2B8" w14:textId="0F3F3C0D"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Lewis, S. A. (2018). The disenfranchisement of ex-felons in Florida: A brief history.</w:t>
      </w:r>
      <w:r w:rsidR="000A2BF8" w:rsidRPr="000A2BF8">
        <w:t xml:space="preserve"> </w:t>
      </w:r>
      <w:hyperlink r:id="rId8" w:history="1">
        <w:r w:rsidR="000A2BF8" w:rsidRPr="00430E1B">
          <w:rPr>
            <w:rStyle w:val="Hyperlink"/>
            <w:rFonts w:ascii="Times New Roman" w:hAnsi="Times New Roman" w:cs="Times New Roman"/>
            <w:sz w:val="24"/>
            <w:szCs w:val="24"/>
            <w:shd w:val="clear" w:color="auto" w:fill="FFFFFF"/>
          </w:rPr>
          <w:t>https://scholarship.law.ufl.edu/cgi/viewcontent.cgi?article=1846&amp;context=facultypub</w:t>
        </w:r>
      </w:hyperlink>
    </w:p>
    <w:p w14:paraId="767BEEFC" w14:textId="45A27A4E" w:rsidR="00FD2DFC" w:rsidRDefault="00FD2DFC" w:rsidP="00FD2DFC">
      <w:pPr>
        <w:spacing w:line="480" w:lineRule="auto"/>
        <w:ind w:left="785" w:hangingChars="327" w:hanging="785"/>
        <w:jc w:val="both"/>
        <w:rPr>
          <w:rFonts w:ascii="Times New Roman" w:hAnsi="Times New Roman" w:cs="Times New Roman"/>
          <w:sz w:val="24"/>
          <w:szCs w:val="24"/>
        </w:rPr>
      </w:pPr>
    </w:p>
    <w:p w14:paraId="053AD702" w14:textId="77777777" w:rsidR="000A2BF8" w:rsidRPr="00FD2DFC" w:rsidRDefault="000A2BF8" w:rsidP="00FD2DFC">
      <w:pPr>
        <w:jc w:val="both"/>
        <w:rPr>
          <w:rFonts w:ascii="Times New Roman" w:hAnsi="Times New Roman" w:cs="Times New Roman"/>
          <w:sz w:val="24"/>
          <w:szCs w:val="24"/>
        </w:rPr>
      </w:pPr>
    </w:p>
    <w:p w14:paraId="2B855106" w14:textId="77777777" w:rsidR="006B2070" w:rsidRPr="006B2070" w:rsidRDefault="006B2070" w:rsidP="00FD2DFC">
      <w:pPr>
        <w:spacing w:line="480" w:lineRule="auto"/>
        <w:ind w:left="785" w:hangingChars="327" w:hanging="785"/>
        <w:jc w:val="both"/>
        <w:rPr>
          <w:rFonts w:ascii="Times New Roman" w:hAnsi="Times New Roman" w:cs="Times New Roman"/>
          <w:sz w:val="24"/>
          <w:szCs w:val="24"/>
        </w:rPr>
      </w:pPr>
      <w:proofErr w:type="spellStart"/>
      <w:r w:rsidRPr="006B2070">
        <w:rPr>
          <w:rFonts w:ascii="Times New Roman" w:hAnsi="Times New Roman" w:cs="Times New Roman"/>
          <w:color w:val="222222"/>
          <w:sz w:val="24"/>
          <w:szCs w:val="24"/>
          <w:shd w:val="clear" w:color="auto" w:fill="FFFFFF"/>
        </w:rPr>
        <w:lastRenderedPageBreak/>
        <w:t>Malmberg</w:t>
      </w:r>
      <w:proofErr w:type="spellEnd"/>
      <w:r w:rsidRPr="006B2070">
        <w:rPr>
          <w:rFonts w:ascii="Times New Roman" w:hAnsi="Times New Roman" w:cs="Times New Roman"/>
          <w:color w:val="222222"/>
          <w:sz w:val="24"/>
          <w:szCs w:val="24"/>
          <w:shd w:val="clear" w:color="auto" w:fill="FFFFFF"/>
        </w:rPr>
        <w:t>, A. (2018). </w:t>
      </w:r>
      <w:r w:rsidRPr="006B2070">
        <w:rPr>
          <w:rFonts w:ascii="Times New Roman" w:hAnsi="Times New Roman" w:cs="Times New Roman"/>
          <w:i/>
          <w:iCs/>
          <w:color w:val="222222"/>
          <w:sz w:val="24"/>
          <w:szCs w:val="24"/>
          <w:shd w:val="clear" w:color="auto" w:fill="FFFFFF"/>
        </w:rPr>
        <w:t xml:space="preserve">Can Re-Enfranchisement Help Offenders Rehabilitate? Exploring the Relationship </w:t>
      </w:r>
      <w:proofErr w:type="gramStart"/>
      <w:r w:rsidRPr="006B2070">
        <w:rPr>
          <w:rFonts w:ascii="Times New Roman" w:hAnsi="Times New Roman" w:cs="Times New Roman"/>
          <w:i/>
          <w:iCs/>
          <w:color w:val="222222"/>
          <w:sz w:val="24"/>
          <w:szCs w:val="24"/>
          <w:shd w:val="clear" w:color="auto" w:fill="FFFFFF"/>
        </w:rPr>
        <w:t>Between</w:t>
      </w:r>
      <w:proofErr w:type="gramEnd"/>
      <w:r w:rsidRPr="006B2070">
        <w:rPr>
          <w:rFonts w:ascii="Times New Roman" w:hAnsi="Times New Roman" w:cs="Times New Roman"/>
          <w:i/>
          <w:iCs/>
          <w:color w:val="222222"/>
          <w:sz w:val="24"/>
          <w:szCs w:val="24"/>
          <w:shd w:val="clear" w:color="auto" w:fill="FFFFFF"/>
        </w:rPr>
        <w:t xml:space="preserve"> State Felon Disenfranchisement Laws and Three-Year Prison Recidivism Rates</w:t>
      </w:r>
      <w:r w:rsidRPr="006B2070">
        <w:rPr>
          <w:rFonts w:ascii="Times New Roman" w:hAnsi="Times New Roman" w:cs="Times New Roman"/>
          <w:color w:val="222222"/>
          <w:sz w:val="24"/>
          <w:szCs w:val="24"/>
          <w:shd w:val="clear" w:color="auto" w:fill="FFFFFF"/>
        </w:rPr>
        <w:t> (Doctoral dissertation, University of California, Santa Cruz).</w:t>
      </w:r>
    </w:p>
    <w:p w14:paraId="0100F1D7" w14:textId="77777777" w:rsidR="00FD2DFC"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Porter, N. D. (2016</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Expanding the vote: State felony disenfranchisement reform, 1997-2010</w:t>
      </w:r>
      <w:r w:rsidR="00FD2DFC">
        <w:rPr>
          <w:rFonts w:ascii="Times New Roman" w:hAnsi="Times New Roman" w:cs="Times New Roman"/>
          <w:color w:val="222222"/>
          <w:sz w:val="24"/>
          <w:szCs w:val="24"/>
          <w:shd w:val="clear" w:color="auto" w:fill="FFFFFF"/>
        </w:rPr>
        <w:t xml:space="preserve">. </w:t>
      </w:r>
      <w:proofErr w:type="gramStart"/>
      <w:r w:rsidR="00FD2DFC">
        <w:rPr>
          <w:rFonts w:ascii="Times New Roman" w:hAnsi="Times New Roman" w:cs="Times New Roman"/>
          <w:color w:val="222222"/>
          <w:sz w:val="24"/>
          <w:szCs w:val="24"/>
          <w:shd w:val="clear" w:color="auto" w:fill="FFFFFF"/>
        </w:rPr>
        <w:t>Sentencing</w:t>
      </w:r>
      <w:r w:rsidRPr="006B2070">
        <w:rPr>
          <w:rFonts w:ascii="Times New Roman" w:hAnsi="Times New Roman" w:cs="Times New Roman"/>
          <w:color w:val="222222"/>
          <w:sz w:val="24"/>
          <w:szCs w:val="24"/>
          <w:shd w:val="clear" w:color="auto" w:fill="FFFFFF"/>
        </w:rPr>
        <w:t>Project.</w:t>
      </w:r>
      <w:proofErr w:type="gramEnd"/>
    </w:p>
    <w:p w14:paraId="3482277A" w14:textId="1C4A7C8E" w:rsidR="006B2070" w:rsidRDefault="000A2BF8" w:rsidP="00FD2DFC">
      <w:pPr>
        <w:spacing w:line="480" w:lineRule="auto"/>
        <w:ind w:left="785" w:hangingChars="327" w:hanging="785"/>
        <w:jc w:val="both"/>
        <w:rPr>
          <w:rFonts w:ascii="Times New Roman" w:hAnsi="Times New Roman" w:cs="Times New Roman"/>
          <w:color w:val="222222"/>
          <w:sz w:val="24"/>
          <w:szCs w:val="24"/>
          <w:shd w:val="clear" w:color="auto" w:fill="FFFFFF"/>
        </w:rPr>
      </w:pPr>
      <w:hyperlink r:id="rId9" w:history="1">
        <w:r w:rsidRPr="00430E1B">
          <w:rPr>
            <w:rStyle w:val="Hyperlink"/>
            <w:rFonts w:ascii="Times New Roman" w:hAnsi="Times New Roman" w:cs="Times New Roman"/>
            <w:sz w:val="24"/>
            <w:szCs w:val="24"/>
            <w:shd w:val="clear" w:color="auto" w:fill="FFFFFF"/>
          </w:rPr>
          <w:t>https://www.sentencingproject.org/wp-content/uploads/2016/01/Expanding-the-Vote-State-Felony-Disenfranchisement-Reform-1997-2010.pdf</w:t>
        </w:r>
      </w:hyperlink>
    </w:p>
    <w:p w14:paraId="63BF3AA2"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00313410" w14:textId="1540D461"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proofErr w:type="gramStart"/>
      <w:r w:rsidRPr="006B2070">
        <w:rPr>
          <w:rFonts w:ascii="Times New Roman" w:hAnsi="Times New Roman" w:cs="Times New Roman"/>
          <w:color w:val="222222"/>
          <w:sz w:val="24"/>
          <w:szCs w:val="24"/>
          <w:shd w:val="clear" w:color="auto" w:fill="FFFFFF"/>
        </w:rPr>
        <w:t xml:space="preserve">Portillo, S., </w:t>
      </w:r>
      <w:proofErr w:type="spellStart"/>
      <w:r w:rsidRPr="006B2070">
        <w:rPr>
          <w:rFonts w:ascii="Times New Roman" w:hAnsi="Times New Roman" w:cs="Times New Roman"/>
          <w:color w:val="222222"/>
          <w:sz w:val="24"/>
          <w:szCs w:val="24"/>
          <w:shd w:val="clear" w:color="auto" w:fill="FFFFFF"/>
        </w:rPr>
        <w:t>Bearfield</w:t>
      </w:r>
      <w:proofErr w:type="spellEnd"/>
      <w:r w:rsidRPr="006B2070">
        <w:rPr>
          <w:rFonts w:ascii="Times New Roman" w:hAnsi="Times New Roman" w:cs="Times New Roman"/>
          <w:color w:val="222222"/>
          <w:sz w:val="24"/>
          <w:szCs w:val="24"/>
          <w:shd w:val="clear" w:color="auto" w:fill="FFFFFF"/>
        </w:rPr>
        <w:t xml:space="preserve">, D., &amp; </w:t>
      </w:r>
      <w:proofErr w:type="spellStart"/>
      <w:r w:rsidRPr="006B2070">
        <w:rPr>
          <w:rFonts w:ascii="Times New Roman" w:hAnsi="Times New Roman" w:cs="Times New Roman"/>
          <w:color w:val="222222"/>
          <w:sz w:val="24"/>
          <w:szCs w:val="24"/>
          <w:shd w:val="clear" w:color="auto" w:fill="FFFFFF"/>
        </w:rPr>
        <w:t>Riccucci</w:t>
      </w:r>
      <w:proofErr w:type="spellEnd"/>
      <w:r w:rsidRPr="006B2070">
        <w:rPr>
          <w:rFonts w:ascii="Times New Roman" w:hAnsi="Times New Roman" w:cs="Times New Roman"/>
          <w:color w:val="222222"/>
          <w:sz w:val="24"/>
          <w:szCs w:val="24"/>
          <w:shd w:val="clear" w:color="auto" w:fill="FFFFFF"/>
        </w:rPr>
        <w:t>, N. M. (2020).</w:t>
      </w:r>
      <w:proofErr w:type="gramEnd"/>
      <w:r w:rsidRPr="006B2070">
        <w:rPr>
          <w:rFonts w:ascii="Times New Roman" w:hAnsi="Times New Roman" w:cs="Times New Roman"/>
          <w:color w:val="222222"/>
          <w:sz w:val="24"/>
          <w:szCs w:val="24"/>
          <w:shd w:val="clear" w:color="auto" w:fill="FFFFFF"/>
        </w:rPr>
        <w:t xml:space="preserve"> The Disenfranchisement of Voters of Color: </w:t>
      </w:r>
      <w:proofErr w:type="spellStart"/>
      <w:r w:rsidRPr="006B2070">
        <w:rPr>
          <w:rFonts w:ascii="Times New Roman" w:hAnsi="Times New Roman" w:cs="Times New Roman"/>
          <w:color w:val="222222"/>
          <w:sz w:val="24"/>
          <w:szCs w:val="24"/>
          <w:shd w:val="clear" w:color="auto" w:fill="FFFFFF"/>
        </w:rPr>
        <w:t>Redux</w:t>
      </w:r>
      <w:proofErr w:type="spellEnd"/>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Public Integrity</w:t>
      </w:r>
      <w:r w:rsidRPr="006B2070">
        <w:rPr>
          <w:rFonts w:ascii="Times New Roman" w:hAnsi="Times New Roman" w:cs="Times New Roman"/>
          <w:color w:val="222222"/>
          <w:sz w:val="24"/>
          <w:szCs w:val="24"/>
          <w:shd w:val="clear" w:color="auto" w:fill="FFFFFF"/>
        </w:rPr>
        <w:t>, 1-18.</w:t>
      </w:r>
      <w:r w:rsidR="000A2BF8" w:rsidRPr="000A2BF8">
        <w:t xml:space="preserve"> </w:t>
      </w:r>
      <w:hyperlink r:id="rId10" w:history="1">
        <w:r w:rsidR="000A2BF8" w:rsidRPr="00430E1B">
          <w:rPr>
            <w:rStyle w:val="Hyperlink"/>
            <w:rFonts w:ascii="Times New Roman" w:hAnsi="Times New Roman" w:cs="Times New Roman"/>
            <w:sz w:val="24"/>
            <w:szCs w:val="24"/>
            <w:shd w:val="clear" w:color="auto" w:fill="FFFFFF"/>
          </w:rPr>
          <w:t>https://www.researchgate.net/publication/343346032_The_Disenfranchisement_of_Voters_of_Color_Redux</w:t>
        </w:r>
      </w:hyperlink>
    </w:p>
    <w:p w14:paraId="3A901BFD"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7AA6FAE3" w14:textId="77777777" w:rsidR="006B2070" w:rsidRPr="006B2070" w:rsidRDefault="006B2070" w:rsidP="00FD2DFC">
      <w:pPr>
        <w:pStyle w:val="NormalWeb"/>
        <w:spacing w:line="480" w:lineRule="auto"/>
        <w:ind w:left="785" w:hangingChars="327" w:hanging="785"/>
        <w:jc w:val="both"/>
      </w:pPr>
      <w:proofErr w:type="spellStart"/>
      <w:r w:rsidRPr="006B2070">
        <w:t>Uggen</w:t>
      </w:r>
      <w:proofErr w:type="spellEnd"/>
      <w:r w:rsidRPr="006B2070">
        <w:t xml:space="preserve">, C., &amp; </w:t>
      </w:r>
      <w:proofErr w:type="spellStart"/>
      <w:r w:rsidRPr="006B2070">
        <w:t>Uggen</w:t>
      </w:r>
      <w:proofErr w:type="spellEnd"/>
      <w:r w:rsidRPr="006B2070">
        <w:t xml:space="preserve">, C. (2020, October 13). 6 Million Lost Voters: State-Level Estimates of Felony Disenfranchisement, 2016. Retrieved October 26, 2020, from </w:t>
      </w:r>
      <w:hyperlink r:id="rId11" w:history="1">
        <w:r w:rsidRPr="006B2070">
          <w:rPr>
            <w:rStyle w:val="Hyperlink"/>
          </w:rPr>
          <w:t>https://www.sentencingproject.org/publications/6-million-lost-voters-state-level-estimates-felony-disenfranchisement-2016/</w:t>
        </w:r>
      </w:hyperlink>
    </w:p>
    <w:p w14:paraId="72F3D5B1" w14:textId="77777777" w:rsidR="006B2070" w:rsidRPr="006B2070" w:rsidRDefault="006B2070" w:rsidP="00FD2DFC">
      <w:pPr>
        <w:pStyle w:val="NormalWeb"/>
        <w:spacing w:line="480" w:lineRule="auto"/>
        <w:ind w:left="785" w:hangingChars="327" w:hanging="785"/>
        <w:jc w:val="both"/>
      </w:pPr>
      <w:r w:rsidRPr="006B2070">
        <w:t xml:space="preserve">Van Cleve, G. (2020, September 10). Voter Suppression in Texas: Examining </w:t>
      </w:r>
      <w:proofErr w:type="gramStart"/>
      <w:r w:rsidRPr="006B2070">
        <w:t>The</w:t>
      </w:r>
      <w:proofErr w:type="gramEnd"/>
      <w:r w:rsidRPr="006B2070">
        <w:t xml:space="preserve"> Fine Print. Retrieved October 26, 2020, from </w:t>
      </w:r>
      <w:hyperlink r:id="rId12" w:history="1">
        <w:r w:rsidRPr="006B2070">
          <w:rPr>
            <w:rStyle w:val="Hyperlink"/>
          </w:rPr>
          <w:t>https://texassignal.com/voter-suppression-in-texas-examining-the-fine-print/</w:t>
        </w:r>
      </w:hyperlink>
    </w:p>
    <w:p w14:paraId="0F59DFDD" w14:textId="77777777" w:rsidR="006B2070" w:rsidRPr="006B2070" w:rsidRDefault="006B2070" w:rsidP="00FD2DFC">
      <w:pPr>
        <w:pStyle w:val="NormalWeb"/>
        <w:spacing w:line="480" w:lineRule="auto"/>
        <w:ind w:left="785" w:hangingChars="327" w:hanging="785"/>
        <w:jc w:val="both"/>
      </w:pPr>
      <w:proofErr w:type="gramStart"/>
      <w:r w:rsidRPr="006B2070">
        <w:lastRenderedPageBreak/>
        <w:t>Voting Rights for People with a felony conviction.</w:t>
      </w:r>
      <w:proofErr w:type="gramEnd"/>
      <w:r w:rsidRPr="006B2070">
        <w:t xml:space="preserve"> </w:t>
      </w:r>
      <w:proofErr w:type="gramStart"/>
      <w:r w:rsidRPr="006B2070">
        <w:t>(n.d.).</w:t>
      </w:r>
      <w:proofErr w:type="gramEnd"/>
      <w:r w:rsidRPr="006B2070">
        <w:t xml:space="preserve"> Retrieved October 26, 2020, from </w:t>
      </w:r>
      <w:hyperlink r:id="rId13" w:history="1">
        <w:r w:rsidRPr="006B2070">
          <w:rPr>
            <w:rStyle w:val="Hyperlink"/>
          </w:rPr>
          <w:t>https://www.nonprofitvote.org/voting-in-your-state/special-circumstances/voting-as-an-ex-offender/</w:t>
        </w:r>
      </w:hyperlink>
    </w:p>
    <w:p w14:paraId="05EDDECE" w14:textId="77777777" w:rsidR="006B2070" w:rsidRPr="006B2070" w:rsidRDefault="006B2070" w:rsidP="00FD2DFC">
      <w:pPr>
        <w:pStyle w:val="NormalWeb"/>
        <w:spacing w:line="480" w:lineRule="auto"/>
        <w:ind w:left="785" w:hangingChars="327" w:hanging="785"/>
        <w:jc w:val="both"/>
      </w:pPr>
      <w:proofErr w:type="gramStart"/>
      <w:r w:rsidRPr="006B2070">
        <w:t>Voting Rights Restoration Efforts in Texas.</w:t>
      </w:r>
      <w:proofErr w:type="gramEnd"/>
      <w:r w:rsidRPr="006B2070">
        <w:t xml:space="preserve"> </w:t>
      </w:r>
      <w:proofErr w:type="gramStart"/>
      <w:r w:rsidRPr="006B2070">
        <w:t>(n.d.).</w:t>
      </w:r>
      <w:proofErr w:type="gramEnd"/>
      <w:r w:rsidRPr="006B2070">
        <w:t xml:space="preserve"> Retrieved October 26, 2020, from </w:t>
      </w:r>
      <w:hyperlink r:id="rId14" w:history="1">
        <w:r w:rsidRPr="006B2070">
          <w:rPr>
            <w:rStyle w:val="Hyperlink"/>
          </w:rPr>
          <w:t>https://www.brennancenter.org/our-work/research-reports/voting-rights-restoration-efforts-texas</w:t>
        </w:r>
      </w:hyperlink>
    </w:p>
    <w:p w14:paraId="11893D2F" w14:textId="3D0DB7FF"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proofErr w:type="gramStart"/>
      <w:r w:rsidRPr="006B2070">
        <w:rPr>
          <w:rFonts w:ascii="Times New Roman" w:hAnsi="Times New Roman" w:cs="Times New Roman"/>
          <w:color w:val="222222"/>
          <w:sz w:val="24"/>
          <w:szCs w:val="24"/>
          <w:shd w:val="clear" w:color="auto" w:fill="FFFFFF"/>
        </w:rPr>
        <w:t>White, A., &amp; Nguyen, A. (2020).</w:t>
      </w:r>
      <w:proofErr w:type="gramEnd"/>
      <w:r w:rsidRPr="006B2070">
        <w:rPr>
          <w:rFonts w:ascii="Times New Roman" w:hAnsi="Times New Roman" w:cs="Times New Roman"/>
          <w:color w:val="222222"/>
          <w:sz w:val="24"/>
          <w:szCs w:val="24"/>
          <w:shd w:val="clear" w:color="auto" w:fill="FFFFFF"/>
        </w:rPr>
        <w:t xml:space="preserve"> Locking Up the Vote? </w:t>
      </w:r>
      <w:proofErr w:type="gramStart"/>
      <w:r w:rsidRPr="006B2070">
        <w:rPr>
          <w:rFonts w:ascii="Times New Roman" w:hAnsi="Times New Roman" w:cs="Times New Roman"/>
          <w:color w:val="222222"/>
          <w:sz w:val="24"/>
          <w:szCs w:val="24"/>
          <w:shd w:val="clear" w:color="auto" w:fill="FFFFFF"/>
        </w:rPr>
        <w:t>Evidence from Maine and Vermont on Voting from Prison.</w:t>
      </w:r>
      <w:proofErr w:type="gramEnd"/>
      <w:r w:rsidR="00FD2DFC" w:rsidRPr="00FD2DFC">
        <w:t xml:space="preserve"> </w:t>
      </w:r>
      <w:hyperlink r:id="rId15" w:history="1">
        <w:r w:rsidR="00FD2DFC" w:rsidRPr="00430E1B">
          <w:rPr>
            <w:rStyle w:val="Hyperlink"/>
            <w:rFonts w:ascii="Times New Roman" w:hAnsi="Times New Roman" w:cs="Times New Roman"/>
            <w:sz w:val="24"/>
            <w:szCs w:val="24"/>
            <w:shd w:val="clear" w:color="auto" w:fill="FFFFFF"/>
          </w:rPr>
          <w:t>https://arwhite.mit.edu/sites/default/files/images/VTprison_researchnote_RR_forwebmarch2020.pdf</w:t>
        </w:r>
      </w:hyperlink>
    </w:p>
    <w:p w14:paraId="3CA82CCF" w14:textId="77777777" w:rsidR="00FD2DFC" w:rsidRPr="006B2070" w:rsidRDefault="00FD2DFC" w:rsidP="00FD2DFC">
      <w:pPr>
        <w:spacing w:line="480" w:lineRule="auto"/>
        <w:ind w:left="785" w:hangingChars="327" w:hanging="785"/>
        <w:jc w:val="both"/>
        <w:rPr>
          <w:rFonts w:ascii="Times New Roman" w:hAnsi="Times New Roman" w:cs="Times New Roman"/>
          <w:sz w:val="24"/>
          <w:szCs w:val="24"/>
        </w:rPr>
      </w:pPr>
      <w:bookmarkStart w:id="0" w:name="_GoBack"/>
      <w:bookmarkEnd w:id="0"/>
    </w:p>
    <w:p w14:paraId="58FCFE54" w14:textId="75849799"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Wood, E. (2016). </w:t>
      </w:r>
      <w:r w:rsidRPr="006B2070">
        <w:rPr>
          <w:rFonts w:ascii="Times New Roman" w:hAnsi="Times New Roman" w:cs="Times New Roman"/>
          <w:i/>
          <w:iCs/>
          <w:color w:val="222222"/>
          <w:sz w:val="24"/>
          <w:szCs w:val="24"/>
          <w:shd w:val="clear" w:color="auto" w:fill="FFFFFF"/>
        </w:rPr>
        <w:t>Florida, an Outlier in Denying Voting Rights</w:t>
      </w:r>
      <w:r w:rsidRPr="006B2070">
        <w:rPr>
          <w:rFonts w:ascii="Times New Roman" w:hAnsi="Times New Roman" w:cs="Times New Roman"/>
          <w:color w:val="222222"/>
          <w:sz w:val="24"/>
          <w:szCs w:val="24"/>
          <w:shd w:val="clear" w:color="auto" w:fill="FFFFFF"/>
        </w:rPr>
        <w:t xml:space="preserve">. </w:t>
      </w:r>
      <w:proofErr w:type="gramStart"/>
      <w:r w:rsidRPr="006B2070">
        <w:rPr>
          <w:rFonts w:ascii="Times New Roman" w:hAnsi="Times New Roman" w:cs="Times New Roman"/>
          <w:color w:val="222222"/>
          <w:sz w:val="24"/>
          <w:szCs w:val="24"/>
          <w:shd w:val="clear" w:color="auto" w:fill="FFFFFF"/>
        </w:rPr>
        <w:t>Brennan Center for Justice at New York University School of Law.</w:t>
      </w:r>
      <w:proofErr w:type="gramEnd"/>
      <w:r w:rsidR="00FD2DFC" w:rsidRPr="00FD2DFC">
        <w:t xml:space="preserve"> </w:t>
      </w:r>
      <w:hyperlink r:id="rId16" w:history="1">
        <w:r w:rsidR="00FD2DFC" w:rsidRPr="00430E1B">
          <w:rPr>
            <w:rStyle w:val="Hyperlink"/>
            <w:rFonts w:ascii="Times New Roman" w:hAnsi="Times New Roman" w:cs="Times New Roman"/>
            <w:sz w:val="24"/>
            <w:szCs w:val="24"/>
            <w:shd w:val="clear" w:color="auto" w:fill="FFFFFF"/>
          </w:rPr>
          <w:t>https://www.outlier.org/?utm_source=paid-search&amp;utm_medium=prospecting&amp;utm_campaign=evergreen&amp;utm_term=outlier&amp;utm_content=search&amp;gclid=Cj0KCQjwufn8BRCwARIsAKzP695zHZGFWGwXbvXrlqauM72ifY66m01Rbkyon</w:t>
        </w:r>
      </w:hyperlink>
    </w:p>
    <w:p w14:paraId="096A7C39" w14:textId="77777777" w:rsidR="00FD2DFC" w:rsidRPr="006B2070" w:rsidRDefault="00FD2DFC" w:rsidP="00FD2DFC">
      <w:pPr>
        <w:spacing w:line="480" w:lineRule="auto"/>
        <w:ind w:left="785" w:hangingChars="327" w:hanging="785"/>
        <w:jc w:val="both"/>
        <w:rPr>
          <w:rFonts w:ascii="Times New Roman" w:hAnsi="Times New Roman" w:cs="Times New Roman"/>
          <w:sz w:val="24"/>
          <w:szCs w:val="24"/>
        </w:rPr>
      </w:pPr>
    </w:p>
    <w:sectPr w:rsidR="00FD2DFC" w:rsidRPr="006B20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3MDcwNTS2NDAwMjNR0lEKTi0uzszPAykwrAUAlJJE5iwAAAA="/>
  </w:docVars>
  <w:rsids>
    <w:rsidRoot w:val="00A7494E"/>
    <w:rsid w:val="00051679"/>
    <w:rsid w:val="000A2BF8"/>
    <w:rsid w:val="000D3F26"/>
    <w:rsid w:val="001C0EF0"/>
    <w:rsid w:val="001D278A"/>
    <w:rsid w:val="00215562"/>
    <w:rsid w:val="002557F1"/>
    <w:rsid w:val="00277A17"/>
    <w:rsid w:val="003D58A2"/>
    <w:rsid w:val="003E632C"/>
    <w:rsid w:val="00412FBA"/>
    <w:rsid w:val="00456077"/>
    <w:rsid w:val="00460BFD"/>
    <w:rsid w:val="00474968"/>
    <w:rsid w:val="004B38FC"/>
    <w:rsid w:val="00513BEA"/>
    <w:rsid w:val="00550BF6"/>
    <w:rsid w:val="00552C15"/>
    <w:rsid w:val="00567996"/>
    <w:rsid w:val="005C061D"/>
    <w:rsid w:val="00612727"/>
    <w:rsid w:val="0062403C"/>
    <w:rsid w:val="0063010F"/>
    <w:rsid w:val="006764BB"/>
    <w:rsid w:val="006B2070"/>
    <w:rsid w:val="0070031D"/>
    <w:rsid w:val="0077072F"/>
    <w:rsid w:val="00775CBB"/>
    <w:rsid w:val="00777EBE"/>
    <w:rsid w:val="00793236"/>
    <w:rsid w:val="007C10FA"/>
    <w:rsid w:val="00810E3C"/>
    <w:rsid w:val="009113E0"/>
    <w:rsid w:val="0098203D"/>
    <w:rsid w:val="00A33325"/>
    <w:rsid w:val="00A37003"/>
    <w:rsid w:val="00A370E1"/>
    <w:rsid w:val="00A7494E"/>
    <w:rsid w:val="00A951E1"/>
    <w:rsid w:val="00B93306"/>
    <w:rsid w:val="00B939AC"/>
    <w:rsid w:val="00BA54A1"/>
    <w:rsid w:val="00BD5DAF"/>
    <w:rsid w:val="00C04049"/>
    <w:rsid w:val="00C66254"/>
    <w:rsid w:val="00CC33EC"/>
    <w:rsid w:val="00CC62E9"/>
    <w:rsid w:val="00D4623E"/>
    <w:rsid w:val="00D56329"/>
    <w:rsid w:val="00D81101"/>
    <w:rsid w:val="00DA4045"/>
    <w:rsid w:val="00E1747D"/>
    <w:rsid w:val="00E510FF"/>
    <w:rsid w:val="00F27D7B"/>
    <w:rsid w:val="00FD26B0"/>
    <w:rsid w:val="00FD2DFC"/>
    <w:rsid w:val="00FD5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0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7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57F1"/>
    <w:rPr>
      <w:color w:val="0563C1" w:themeColor="hyperlink"/>
      <w:u w:val="single"/>
    </w:rPr>
  </w:style>
  <w:style w:type="character" w:customStyle="1" w:styleId="UnresolvedMention">
    <w:name w:val="Unresolved Mention"/>
    <w:basedOn w:val="DefaultParagraphFont"/>
    <w:uiPriority w:val="99"/>
    <w:semiHidden/>
    <w:unhideWhenUsed/>
    <w:rsid w:val="002557F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7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57F1"/>
    <w:rPr>
      <w:color w:val="0563C1" w:themeColor="hyperlink"/>
      <w:u w:val="single"/>
    </w:rPr>
  </w:style>
  <w:style w:type="character" w:customStyle="1" w:styleId="UnresolvedMention">
    <w:name w:val="Unresolved Mention"/>
    <w:basedOn w:val="DefaultParagraphFont"/>
    <w:uiPriority w:val="99"/>
    <w:semiHidden/>
    <w:unhideWhenUsed/>
    <w:rsid w:val="002557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211735">
      <w:bodyDiv w:val="1"/>
      <w:marLeft w:val="0"/>
      <w:marRight w:val="0"/>
      <w:marTop w:val="0"/>
      <w:marBottom w:val="0"/>
      <w:divBdr>
        <w:top w:val="none" w:sz="0" w:space="0" w:color="auto"/>
        <w:left w:val="none" w:sz="0" w:space="0" w:color="auto"/>
        <w:bottom w:val="none" w:sz="0" w:space="0" w:color="auto"/>
        <w:right w:val="none" w:sz="0" w:space="0" w:color="auto"/>
      </w:divBdr>
    </w:div>
    <w:div w:id="771390113">
      <w:bodyDiv w:val="1"/>
      <w:marLeft w:val="0"/>
      <w:marRight w:val="0"/>
      <w:marTop w:val="0"/>
      <w:marBottom w:val="0"/>
      <w:divBdr>
        <w:top w:val="none" w:sz="0" w:space="0" w:color="auto"/>
        <w:left w:val="none" w:sz="0" w:space="0" w:color="auto"/>
        <w:bottom w:val="none" w:sz="0" w:space="0" w:color="auto"/>
        <w:right w:val="none" w:sz="0" w:space="0" w:color="auto"/>
      </w:divBdr>
    </w:div>
    <w:div w:id="1133670344">
      <w:bodyDiv w:val="1"/>
      <w:marLeft w:val="0"/>
      <w:marRight w:val="0"/>
      <w:marTop w:val="0"/>
      <w:marBottom w:val="0"/>
      <w:divBdr>
        <w:top w:val="none" w:sz="0" w:space="0" w:color="auto"/>
        <w:left w:val="none" w:sz="0" w:space="0" w:color="auto"/>
        <w:bottom w:val="none" w:sz="0" w:space="0" w:color="auto"/>
        <w:right w:val="none" w:sz="0" w:space="0" w:color="auto"/>
      </w:divBdr>
    </w:div>
    <w:div w:id="148727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ship.law.ufl.edu/cgi/viewcontent.cgi?article=1846&amp;context=facultypub" TargetMode="External"/><Relationship Id="rId13" Type="http://schemas.openxmlformats.org/officeDocument/2006/relationships/hyperlink" Target="https://www.nonprofitvote.org/voting-in-your-state/special-circumstances/voting-as-an-ex-offende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igitalscholarship.tsu.edu/thebridge/vol4/iss1/1/" TargetMode="External"/><Relationship Id="rId12" Type="http://schemas.openxmlformats.org/officeDocument/2006/relationships/hyperlink" Target="https://texassignal.com/voter-suppression-in-texas-examining-the-fine-print/"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www.outlier.org/?utm_source=paid-search&amp;utm_medium=prospecting&amp;utm_campaign=evergreen&amp;utm_term=outlier&amp;utm_content=search&amp;gclid=Cj0KCQjwufn8BRCwARIsAKzP695zHZGFWGwXbvXrlqauM72ifY66m01Rbkyon" TargetMode="External"/><Relationship Id="rId1" Type="http://schemas.openxmlformats.org/officeDocument/2006/relationships/styles" Target="styles.xml"/><Relationship Id="rId6" Type="http://schemas.openxmlformats.org/officeDocument/2006/relationships/hyperlink" Target="https://thehumanist.com/magazine/november-december-2016/up-front/case-re-enfranchisement" TargetMode="External"/><Relationship Id="rId11" Type="http://schemas.openxmlformats.org/officeDocument/2006/relationships/hyperlink" Target="https://www.sentencingproject.org/publications/6-million-lost-voters-state-level-estimates-felony-disenfranchisement-2016/" TargetMode="External"/><Relationship Id="rId5" Type="http://schemas.openxmlformats.org/officeDocument/2006/relationships/hyperlink" Target="https://www.annualreviews.org/doi/abs/10.1146/annurev-lawsocsci-110316-113558" TargetMode="External"/><Relationship Id="rId15" Type="http://schemas.openxmlformats.org/officeDocument/2006/relationships/hyperlink" Target="https://arwhite.mit.edu/sites/default/files/images/VTprison_researchnote_RR_forwebmarch2020.pdf" TargetMode="External"/><Relationship Id="rId10" Type="http://schemas.openxmlformats.org/officeDocument/2006/relationships/hyperlink" Target="https://www.researchgate.net/publication/343346032_The_Disenfranchisement_of_Voters_of_Color_Redux" TargetMode="External"/><Relationship Id="rId4" Type="http://schemas.openxmlformats.org/officeDocument/2006/relationships/webSettings" Target="webSettings.xml"/><Relationship Id="rId9" Type="http://schemas.openxmlformats.org/officeDocument/2006/relationships/hyperlink" Target="https://www.sentencingproject.org/wp-content/uploads/2016/01/Expanding-the-Vote-State-Felony-Disenfranchisement-Reform-1997-2010.pdf" TargetMode="External"/><Relationship Id="rId14" Type="http://schemas.openxmlformats.org/officeDocument/2006/relationships/hyperlink" Target="https://www.brennancenter.org/our-work/research-reports/voting-rights-restoration-efforts-tex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3858</Words>
  <Characters>21997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Seterria Anderson</dc:creator>
  <cp:lastModifiedBy>AGGREY</cp:lastModifiedBy>
  <cp:revision>2</cp:revision>
  <dcterms:created xsi:type="dcterms:W3CDTF">2020-11-01T20:36:00Z</dcterms:created>
  <dcterms:modified xsi:type="dcterms:W3CDTF">2020-11-01T20:36:00Z</dcterms:modified>
</cp:coreProperties>
</file>