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62BF2" w14:textId="10B0DCC0" w:rsidR="00D257BE" w:rsidRDefault="00D257BE" w:rsidP="00D257BE">
      <w:pPr>
        <w:spacing w:line="480" w:lineRule="auto"/>
        <w:rPr>
          <w:rFonts w:ascii="Times New Roman" w:hAnsi="Times New Roman" w:cs="Times New Roman"/>
          <w:sz w:val="24"/>
          <w:szCs w:val="24"/>
        </w:rPr>
      </w:pPr>
    </w:p>
    <w:p w14:paraId="6C117290" w14:textId="7464DCB8" w:rsidR="00D257BE" w:rsidRDefault="00D257BE" w:rsidP="00D257BE">
      <w:pPr>
        <w:spacing w:line="480" w:lineRule="auto"/>
        <w:rPr>
          <w:rFonts w:ascii="Times New Roman" w:hAnsi="Times New Roman" w:cs="Times New Roman"/>
          <w:sz w:val="24"/>
          <w:szCs w:val="24"/>
        </w:rPr>
      </w:pPr>
      <w:bookmarkStart w:id="0" w:name="_GoBack"/>
      <w:bookmarkEnd w:id="0"/>
    </w:p>
    <w:p w14:paraId="5C7479F3" w14:textId="7B7749E6" w:rsidR="00D257BE" w:rsidRDefault="00D257BE" w:rsidP="00D257BE">
      <w:pPr>
        <w:spacing w:line="480" w:lineRule="auto"/>
        <w:rPr>
          <w:rFonts w:ascii="Times New Roman" w:hAnsi="Times New Roman" w:cs="Times New Roman"/>
          <w:sz w:val="24"/>
          <w:szCs w:val="24"/>
        </w:rPr>
      </w:pPr>
    </w:p>
    <w:p w14:paraId="2A5AE89A" w14:textId="7C9A3315" w:rsidR="00D257BE" w:rsidRDefault="00D257BE" w:rsidP="00D257BE">
      <w:pPr>
        <w:spacing w:line="480" w:lineRule="auto"/>
        <w:rPr>
          <w:rFonts w:ascii="Times New Roman" w:hAnsi="Times New Roman" w:cs="Times New Roman"/>
          <w:sz w:val="24"/>
          <w:szCs w:val="24"/>
        </w:rPr>
      </w:pPr>
    </w:p>
    <w:p w14:paraId="42A6B659" w14:textId="10AE48C8" w:rsidR="00D257BE" w:rsidRDefault="00D257BE" w:rsidP="00D257BE">
      <w:pPr>
        <w:spacing w:line="480" w:lineRule="auto"/>
        <w:rPr>
          <w:rFonts w:ascii="Times New Roman" w:hAnsi="Times New Roman" w:cs="Times New Roman"/>
          <w:sz w:val="24"/>
          <w:szCs w:val="24"/>
        </w:rPr>
      </w:pPr>
    </w:p>
    <w:p w14:paraId="092AC8F9" w14:textId="496CA14B" w:rsidR="00D257BE" w:rsidRDefault="00D257BE" w:rsidP="00D257BE">
      <w:pPr>
        <w:spacing w:line="480" w:lineRule="auto"/>
        <w:rPr>
          <w:rFonts w:ascii="Times New Roman" w:hAnsi="Times New Roman" w:cs="Times New Roman"/>
          <w:sz w:val="24"/>
          <w:szCs w:val="24"/>
        </w:rPr>
      </w:pPr>
    </w:p>
    <w:p w14:paraId="677493DC" w14:textId="7E59420C" w:rsidR="00D257BE" w:rsidRDefault="00D257BE" w:rsidP="00D257BE">
      <w:pPr>
        <w:spacing w:line="480" w:lineRule="auto"/>
        <w:rPr>
          <w:rFonts w:ascii="Times New Roman" w:hAnsi="Times New Roman" w:cs="Times New Roman"/>
          <w:sz w:val="24"/>
          <w:szCs w:val="24"/>
        </w:rPr>
      </w:pPr>
    </w:p>
    <w:p w14:paraId="4147D27A" w14:textId="7B625F91" w:rsidR="00D257BE" w:rsidRDefault="00D257BE" w:rsidP="00D257BE">
      <w:pPr>
        <w:spacing w:line="480" w:lineRule="auto"/>
        <w:rPr>
          <w:rFonts w:ascii="Times New Roman" w:hAnsi="Times New Roman" w:cs="Times New Roman"/>
          <w:sz w:val="24"/>
          <w:szCs w:val="24"/>
        </w:rPr>
      </w:pPr>
    </w:p>
    <w:p w14:paraId="07F9484C" w14:textId="01574096" w:rsidR="00D257BE" w:rsidRDefault="00D257BE" w:rsidP="00D257BE">
      <w:pPr>
        <w:spacing w:line="480" w:lineRule="auto"/>
        <w:rPr>
          <w:rFonts w:ascii="Times New Roman" w:hAnsi="Times New Roman" w:cs="Times New Roman"/>
          <w:sz w:val="24"/>
          <w:szCs w:val="24"/>
        </w:rPr>
      </w:pPr>
    </w:p>
    <w:p w14:paraId="0B557E15" w14:textId="69D298F6" w:rsidR="00D257BE" w:rsidRDefault="00D257BE" w:rsidP="00D257BE">
      <w:pPr>
        <w:spacing w:line="480" w:lineRule="auto"/>
        <w:rPr>
          <w:rFonts w:ascii="Times New Roman" w:hAnsi="Times New Roman" w:cs="Times New Roman"/>
          <w:sz w:val="24"/>
          <w:szCs w:val="24"/>
        </w:rPr>
      </w:pPr>
    </w:p>
    <w:p w14:paraId="4F42F696" w14:textId="57B1BCF5" w:rsidR="00D257BE" w:rsidRDefault="00D257BE" w:rsidP="00D257BE">
      <w:pPr>
        <w:spacing w:line="480" w:lineRule="auto"/>
        <w:jc w:val="center"/>
        <w:rPr>
          <w:rFonts w:ascii="Times New Roman" w:hAnsi="Times New Roman" w:cs="Times New Roman"/>
          <w:sz w:val="24"/>
          <w:szCs w:val="24"/>
        </w:rPr>
      </w:pPr>
      <w:r>
        <w:rPr>
          <w:rFonts w:ascii="Times New Roman" w:hAnsi="Times New Roman" w:cs="Times New Roman"/>
          <w:sz w:val="24"/>
          <w:szCs w:val="24"/>
        </w:rPr>
        <w:t>Carpe Diem</w:t>
      </w:r>
    </w:p>
    <w:p w14:paraId="6B9DCCC8" w14:textId="33EE0F39" w:rsidR="00D257BE" w:rsidRDefault="00D257BE" w:rsidP="00D257BE">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0894A1B7" w14:textId="69E3A54E" w:rsidR="00D257BE" w:rsidRDefault="00D257BE" w:rsidP="00D257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5894230" w14:textId="7DBCD099" w:rsidR="00D257BE" w:rsidRDefault="00D257BE" w:rsidP="00D257BE">
      <w:pPr>
        <w:spacing w:line="480" w:lineRule="auto"/>
        <w:rPr>
          <w:rFonts w:ascii="Times New Roman" w:hAnsi="Times New Roman" w:cs="Times New Roman"/>
          <w:sz w:val="24"/>
          <w:szCs w:val="24"/>
        </w:rPr>
      </w:pPr>
    </w:p>
    <w:p w14:paraId="4F9B8161" w14:textId="1BBF5390" w:rsidR="00D257BE" w:rsidRDefault="00D257BE" w:rsidP="00D257BE">
      <w:pPr>
        <w:spacing w:line="480" w:lineRule="auto"/>
        <w:rPr>
          <w:rFonts w:ascii="Times New Roman" w:hAnsi="Times New Roman" w:cs="Times New Roman"/>
          <w:sz w:val="24"/>
          <w:szCs w:val="24"/>
        </w:rPr>
      </w:pPr>
    </w:p>
    <w:p w14:paraId="15F56F51" w14:textId="03BC2C27" w:rsidR="00D257BE" w:rsidRDefault="00D257BE" w:rsidP="00D257BE">
      <w:pPr>
        <w:spacing w:line="480" w:lineRule="auto"/>
        <w:rPr>
          <w:rFonts w:ascii="Times New Roman" w:hAnsi="Times New Roman" w:cs="Times New Roman"/>
          <w:sz w:val="24"/>
          <w:szCs w:val="24"/>
        </w:rPr>
      </w:pPr>
    </w:p>
    <w:p w14:paraId="64F690B5" w14:textId="621A66F7" w:rsidR="00D257BE" w:rsidRDefault="00D257BE" w:rsidP="00D257BE">
      <w:pPr>
        <w:spacing w:line="480" w:lineRule="auto"/>
        <w:rPr>
          <w:rFonts w:ascii="Times New Roman" w:hAnsi="Times New Roman" w:cs="Times New Roman"/>
          <w:sz w:val="24"/>
          <w:szCs w:val="24"/>
        </w:rPr>
      </w:pPr>
    </w:p>
    <w:p w14:paraId="36076710" w14:textId="550994C6" w:rsidR="00D257BE" w:rsidRDefault="00D257BE" w:rsidP="00D257BE">
      <w:pPr>
        <w:spacing w:line="480" w:lineRule="auto"/>
        <w:rPr>
          <w:rFonts w:ascii="Times New Roman" w:hAnsi="Times New Roman" w:cs="Times New Roman"/>
          <w:sz w:val="24"/>
          <w:szCs w:val="24"/>
        </w:rPr>
      </w:pPr>
    </w:p>
    <w:p w14:paraId="6B9D401A" w14:textId="4D663F45" w:rsidR="00D257BE" w:rsidRPr="00D257BE" w:rsidRDefault="00D257BE" w:rsidP="00D257BE">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Introduction</w:t>
      </w:r>
    </w:p>
    <w:p w14:paraId="4E90023E" w14:textId="77777777" w:rsidR="00D257BE" w:rsidRDefault="00294B7A" w:rsidP="00D257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phrase carpe diem was first identified as early as 8 BC. The individual who is believed to have first spoken it is Quintus Horatius Flaccus. </w:t>
      </w:r>
      <w:r w:rsidR="009E4D15">
        <w:rPr>
          <w:rFonts w:ascii="Times New Roman" w:hAnsi="Times New Roman" w:cs="Times New Roman"/>
          <w:sz w:val="24"/>
          <w:szCs w:val="24"/>
        </w:rPr>
        <w:t xml:space="preserve">He was a poet who produced his work in Latin. </w:t>
      </w:r>
      <w:r w:rsidR="008C4B7D">
        <w:rPr>
          <w:rFonts w:ascii="Times New Roman" w:hAnsi="Times New Roman" w:cs="Times New Roman"/>
          <w:sz w:val="24"/>
          <w:szCs w:val="24"/>
        </w:rPr>
        <w:t xml:space="preserve">Many people knew him by the name Horace and it is first identified in the writings of ‘Odes Book I’. The full text that holds the phrase translates into; while we are talking, envious time is fleeing. Pluck the day and put no trust in the future. </w:t>
      </w:r>
      <w:r w:rsidR="00555D97">
        <w:rPr>
          <w:rFonts w:ascii="Times New Roman" w:hAnsi="Times New Roman" w:cs="Times New Roman"/>
          <w:sz w:val="24"/>
          <w:szCs w:val="24"/>
        </w:rPr>
        <w:t xml:space="preserve">Over the time, several authors embraced the phrase and used it in their works. </w:t>
      </w:r>
      <w:r w:rsidR="00884FD1">
        <w:rPr>
          <w:rFonts w:ascii="Times New Roman" w:hAnsi="Times New Roman" w:cs="Times New Roman"/>
          <w:sz w:val="24"/>
          <w:szCs w:val="24"/>
        </w:rPr>
        <w:t xml:space="preserve">The one author who solely contributed into the use of the phrase in English was Lord Byron. </w:t>
      </w:r>
      <w:r w:rsidR="0022064C">
        <w:rPr>
          <w:rFonts w:ascii="Times New Roman" w:hAnsi="Times New Roman" w:cs="Times New Roman"/>
          <w:sz w:val="24"/>
          <w:szCs w:val="24"/>
        </w:rPr>
        <w:t xml:space="preserve">This was in his book ‘Letters’ which was published in 1830 by Thomas Moore. </w:t>
      </w:r>
      <w:r w:rsidR="00017504">
        <w:rPr>
          <w:rFonts w:ascii="Times New Roman" w:hAnsi="Times New Roman" w:cs="Times New Roman"/>
          <w:sz w:val="24"/>
          <w:szCs w:val="24"/>
        </w:rPr>
        <w:t xml:space="preserve">Byron was well acquainted with knowledge on the Latin language. </w:t>
      </w:r>
      <w:r w:rsidR="009626C0">
        <w:rPr>
          <w:rFonts w:ascii="Times New Roman" w:hAnsi="Times New Roman" w:cs="Times New Roman"/>
          <w:sz w:val="24"/>
          <w:szCs w:val="24"/>
        </w:rPr>
        <w:t xml:space="preserve">A general translation to the term is ‘seize the day’. </w:t>
      </w:r>
      <w:r w:rsidR="002727D1">
        <w:rPr>
          <w:rFonts w:ascii="Times New Roman" w:hAnsi="Times New Roman" w:cs="Times New Roman"/>
          <w:sz w:val="24"/>
          <w:szCs w:val="24"/>
        </w:rPr>
        <w:t>Contrary to this, many Latin scholars disagree with this kind of definition.</w:t>
      </w:r>
    </w:p>
    <w:p w14:paraId="3A79826A" w14:textId="24E980EC" w:rsidR="00D257BE" w:rsidRPr="00D257BE" w:rsidRDefault="00D257BE" w:rsidP="00D257BE">
      <w:pPr>
        <w:spacing w:line="480" w:lineRule="auto"/>
        <w:rPr>
          <w:rFonts w:ascii="Times New Roman" w:hAnsi="Times New Roman" w:cs="Times New Roman"/>
          <w:b/>
          <w:bCs/>
          <w:sz w:val="24"/>
          <w:szCs w:val="24"/>
        </w:rPr>
      </w:pPr>
      <w:r w:rsidRPr="00D257BE">
        <w:rPr>
          <w:rFonts w:ascii="Times New Roman" w:hAnsi="Times New Roman" w:cs="Times New Roman"/>
          <w:b/>
          <w:bCs/>
          <w:sz w:val="24"/>
          <w:szCs w:val="24"/>
        </w:rPr>
        <w:t>Meaning</w:t>
      </w:r>
    </w:p>
    <w:p w14:paraId="1289AE76" w14:textId="381D08C9" w:rsidR="00D257BE" w:rsidRDefault="00703782" w:rsidP="00D257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word ‘carpe’ directly means to pluck, with its reference specifying on the acquisition of a fruit. </w:t>
      </w:r>
      <w:r w:rsidR="00EA08DC">
        <w:rPr>
          <w:rFonts w:ascii="Times New Roman" w:hAnsi="Times New Roman" w:cs="Times New Roman"/>
          <w:sz w:val="24"/>
          <w:szCs w:val="24"/>
        </w:rPr>
        <w:t xml:space="preserve">With adherence to this definition, the phrase is intended to give the impression of plucking the day while it is still fresh and ripe. </w:t>
      </w:r>
      <w:r w:rsidR="00123A4F">
        <w:rPr>
          <w:rFonts w:ascii="Times New Roman" w:hAnsi="Times New Roman" w:cs="Times New Roman"/>
          <w:sz w:val="24"/>
          <w:szCs w:val="24"/>
        </w:rPr>
        <w:t>The full phrase of ‘carpe diem’ translates to mean the plucking of the day while placing little trust in the future flow of evens</w:t>
      </w:r>
      <w:r w:rsidR="00D257BE" w:rsidRPr="00D257BE">
        <w:t xml:space="preserve"> </w:t>
      </w:r>
      <w:r w:rsidR="00D257BE" w:rsidRPr="00D257BE">
        <w:rPr>
          <w:rFonts w:ascii="Times New Roman" w:hAnsi="Times New Roman" w:cs="Times New Roman"/>
          <w:sz w:val="24"/>
          <w:szCs w:val="24"/>
        </w:rPr>
        <w:t>(</w:t>
      </w:r>
      <w:r w:rsidR="00D257BE">
        <w:rPr>
          <w:rFonts w:ascii="Times New Roman" w:hAnsi="Times New Roman" w:cs="Times New Roman"/>
          <w:sz w:val="24"/>
          <w:szCs w:val="24"/>
        </w:rPr>
        <w:t xml:space="preserve">Sharma, &amp; Mir, </w:t>
      </w:r>
      <w:r w:rsidR="00D257BE" w:rsidRPr="00D257BE">
        <w:rPr>
          <w:rFonts w:ascii="Times New Roman" w:hAnsi="Times New Roman" w:cs="Times New Roman"/>
          <w:sz w:val="24"/>
          <w:szCs w:val="24"/>
        </w:rPr>
        <w:t>2020)</w:t>
      </w:r>
      <w:r w:rsidR="00123A4F">
        <w:rPr>
          <w:rFonts w:ascii="Times New Roman" w:hAnsi="Times New Roman" w:cs="Times New Roman"/>
          <w:sz w:val="24"/>
          <w:szCs w:val="24"/>
        </w:rPr>
        <w:t xml:space="preserve">. </w:t>
      </w:r>
      <w:r w:rsidR="008317A7">
        <w:rPr>
          <w:rFonts w:ascii="Times New Roman" w:hAnsi="Times New Roman" w:cs="Times New Roman"/>
          <w:sz w:val="24"/>
          <w:szCs w:val="24"/>
        </w:rPr>
        <w:t xml:space="preserve">A recent research has revealed that most individuals around the world, popularly use the phrase without any clear knowledge of what it actually means. </w:t>
      </w:r>
      <w:r w:rsidR="00D176F6">
        <w:rPr>
          <w:rFonts w:ascii="Times New Roman" w:hAnsi="Times New Roman" w:cs="Times New Roman"/>
          <w:sz w:val="24"/>
          <w:szCs w:val="24"/>
        </w:rPr>
        <w:t xml:space="preserve">It has also been proven that the phrase is the most searched in the Google search engine. </w:t>
      </w:r>
      <w:r w:rsidR="00F35FE9">
        <w:rPr>
          <w:rFonts w:ascii="Times New Roman" w:hAnsi="Times New Roman" w:cs="Times New Roman"/>
          <w:sz w:val="24"/>
          <w:szCs w:val="24"/>
        </w:rPr>
        <w:t xml:space="preserve">The phrase was embraced with the reasoning of it being upheld as a proverb. </w:t>
      </w:r>
      <w:r w:rsidR="001578DC">
        <w:rPr>
          <w:rFonts w:ascii="Times New Roman" w:hAnsi="Times New Roman" w:cs="Times New Roman"/>
          <w:sz w:val="24"/>
          <w:szCs w:val="24"/>
        </w:rPr>
        <w:t xml:space="preserve">In English, its meaning is widely upheld as an encouragement to use one’s time well and avoid wasting it on unprofitable matters. </w:t>
      </w:r>
      <w:r w:rsidR="00E20ED3">
        <w:rPr>
          <w:rFonts w:ascii="Times New Roman" w:hAnsi="Times New Roman" w:cs="Times New Roman"/>
          <w:sz w:val="24"/>
          <w:szCs w:val="24"/>
        </w:rPr>
        <w:t xml:space="preserve">The phrase brings enlightenment to me and I totally agree with its message. This is because it instills motivation for one to effectively make use of an opportunity once it arises. Most individuals </w:t>
      </w:r>
      <w:r w:rsidR="00E20ED3">
        <w:rPr>
          <w:rFonts w:ascii="Times New Roman" w:hAnsi="Times New Roman" w:cs="Times New Roman"/>
          <w:sz w:val="24"/>
          <w:szCs w:val="24"/>
        </w:rPr>
        <w:lastRenderedPageBreak/>
        <w:t xml:space="preserve">focus on the rise of negative circumstances every time they decide to venture into an activity. </w:t>
      </w:r>
      <w:r w:rsidR="003E28D4">
        <w:rPr>
          <w:rFonts w:ascii="Times New Roman" w:hAnsi="Times New Roman" w:cs="Times New Roman"/>
          <w:sz w:val="24"/>
          <w:szCs w:val="24"/>
        </w:rPr>
        <w:t>This is, however, not the case since many of these people could be averse to potential occurrences of risk</w:t>
      </w:r>
      <w:r w:rsidR="00D257BE" w:rsidRPr="00D257BE">
        <w:t xml:space="preserve"> </w:t>
      </w:r>
      <w:r w:rsidR="00D257BE" w:rsidRPr="00D257BE">
        <w:rPr>
          <w:rFonts w:ascii="Times New Roman" w:hAnsi="Times New Roman" w:cs="Times New Roman"/>
          <w:sz w:val="24"/>
          <w:szCs w:val="24"/>
        </w:rPr>
        <w:t>(</w:t>
      </w:r>
      <w:proofErr w:type="spellStart"/>
      <w:r w:rsidR="00D257BE">
        <w:rPr>
          <w:rFonts w:ascii="Times New Roman" w:hAnsi="Times New Roman" w:cs="Times New Roman"/>
          <w:sz w:val="24"/>
          <w:szCs w:val="24"/>
        </w:rPr>
        <w:t>Suriano</w:t>
      </w:r>
      <w:proofErr w:type="spellEnd"/>
      <w:r w:rsidR="00D257BE">
        <w:rPr>
          <w:rFonts w:ascii="Times New Roman" w:hAnsi="Times New Roman" w:cs="Times New Roman"/>
          <w:sz w:val="24"/>
          <w:szCs w:val="24"/>
        </w:rPr>
        <w:t xml:space="preserve">, </w:t>
      </w:r>
      <w:r w:rsidR="00D257BE" w:rsidRPr="00D257BE">
        <w:rPr>
          <w:rFonts w:ascii="Times New Roman" w:hAnsi="Times New Roman" w:cs="Times New Roman"/>
          <w:sz w:val="24"/>
          <w:szCs w:val="24"/>
        </w:rPr>
        <w:t>2017)</w:t>
      </w:r>
      <w:r w:rsidR="003E28D4">
        <w:rPr>
          <w:rFonts w:ascii="Times New Roman" w:hAnsi="Times New Roman" w:cs="Times New Roman"/>
          <w:sz w:val="24"/>
          <w:szCs w:val="24"/>
        </w:rPr>
        <w:t xml:space="preserve">. </w:t>
      </w:r>
      <w:r w:rsidR="005E4E55">
        <w:rPr>
          <w:rFonts w:ascii="Times New Roman" w:hAnsi="Times New Roman" w:cs="Times New Roman"/>
          <w:sz w:val="24"/>
          <w:szCs w:val="24"/>
        </w:rPr>
        <w:t xml:space="preserve">With full understanding of the phrase, one would be able to fully utilize any opportunities that could arise presently as well as in future. </w:t>
      </w:r>
      <w:r w:rsidR="0001675C">
        <w:rPr>
          <w:rFonts w:ascii="Times New Roman" w:hAnsi="Times New Roman" w:cs="Times New Roman"/>
          <w:sz w:val="24"/>
          <w:szCs w:val="24"/>
        </w:rPr>
        <w:t>This phrase can be u</w:t>
      </w:r>
      <w:r w:rsidR="00A76CC4">
        <w:rPr>
          <w:rFonts w:ascii="Times New Roman" w:hAnsi="Times New Roman" w:cs="Times New Roman"/>
          <w:sz w:val="24"/>
          <w:szCs w:val="24"/>
        </w:rPr>
        <w:t>tilized in our everyday lives in several ways. First is when conducting political meetings whereby masses are able to embrace the fact that action is to be taken unpredictably rather than by means of institutional acts.</w:t>
      </w:r>
    </w:p>
    <w:p w14:paraId="7F4A621A" w14:textId="0F012FE4" w:rsidR="00D257BE" w:rsidRPr="00D257BE" w:rsidRDefault="00D257BE" w:rsidP="00D257BE">
      <w:pPr>
        <w:spacing w:line="480" w:lineRule="auto"/>
        <w:rPr>
          <w:rFonts w:ascii="Times New Roman" w:hAnsi="Times New Roman" w:cs="Times New Roman"/>
          <w:b/>
          <w:bCs/>
          <w:sz w:val="24"/>
          <w:szCs w:val="24"/>
        </w:rPr>
      </w:pPr>
      <w:r w:rsidRPr="00D257BE">
        <w:rPr>
          <w:rFonts w:ascii="Times New Roman" w:hAnsi="Times New Roman" w:cs="Times New Roman"/>
          <w:b/>
          <w:bCs/>
          <w:sz w:val="24"/>
          <w:szCs w:val="24"/>
        </w:rPr>
        <w:t>Conclusion</w:t>
      </w:r>
    </w:p>
    <w:p w14:paraId="0F2A03D7" w14:textId="46F6A5FB" w:rsidR="00D257BE" w:rsidRPr="00D257BE" w:rsidRDefault="00D257BE" w:rsidP="00D257BE">
      <w:pPr>
        <w:spacing w:line="480" w:lineRule="auto"/>
        <w:ind w:firstLine="720"/>
        <w:rPr>
          <w:rFonts w:ascii="Times New Roman" w:hAnsi="Times New Roman" w:cs="Times New Roman"/>
          <w:sz w:val="24"/>
          <w:szCs w:val="24"/>
        </w:rPr>
      </w:pPr>
      <w:r w:rsidRPr="00D257BE">
        <w:rPr>
          <w:rFonts w:ascii="Times New Roman" w:hAnsi="Times New Roman" w:cs="Times New Roman"/>
          <w:sz w:val="24"/>
          <w:szCs w:val="24"/>
        </w:rPr>
        <w:t>In my everyday life, I am able to seize the day. I am improving on myself esteem, engaging in exercise routines at least three days a week, working to impose healthier decisions in my meal plans, and embracing socializing among people. I am making an effort of going back to school once I conclude my job which will be in close to two months. And I am raising funds to enable me visit the Switzerland, a nation that I have dreamt of seeing. I am drawing closer what I want with the wisdom that I am able to succ</w:t>
      </w:r>
      <w:r>
        <w:rPr>
          <w:rFonts w:ascii="Times New Roman" w:hAnsi="Times New Roman" w:cs="Times New Roman"/>
          <w:sz w:val="24"/>
          <w:szCs w:val="24"/>
        </w:rPr>
        <w:t>eed</w:t>
      </w:r>
      <w:r w:rsidRPr="00D257BE">
        <w:rPr>
          <w:rFonts w:ascii="Times New Roman" w:hAnsi="Times New Roman" w:cs="Times New Roman"/>
          <w:sz w:val="24"/>
          <w:szCs w:val="24"/>
        </w:rPr>
        <w:t>.</w:t>
      </w:r>
    </w:p>
    <w:p w14:paraId="59E217DC" w14:textId="60714A23" w:rsidR="00D257BE" w:rsidRDefault="00D257BE" w:rsidP="00D257BE">
      <w:pPr>
        <w:spacing w:line="480" w:lineRule="auto"/>
        <w:rPr>
          <w:rFonts w:ascii="Times New Roman" w:hAnsi="Times New Roman" w:cs="Times New Roman"/>
          <w:sz w:val="24"/>
          <w:szCs w:val="24"/>
        </w:rPr>
      </w:pPr>
    </w:p>
    <w:p w14:paraId="7535FE72" w14:textId="336F6489" w:rsidR="00D257BE" w:rsidRDefault="00D257BE" w:rsidP="00D257BE">
      <w:pPr>
        <w:spacing w:line="480" w:lineRule="auto"/>
        <w:rPr>
          <w:rFonts w:ascii="Times New Roman" w:hAnsi="Times New Roman" w:cs="Times New Roman"/>
          <w:sz w:val="24"/>
          <w:szCs w:val="24"/>
        </w:rPr>
      </w:pPr>
    </w:p>
    <w:p w14:paraId="53709ED4" w14:textId="228A1AA9" w:rsidR="00D257BE" w:rsidRDefault="00D257BE" w:rsidP="00D257BE">
      <w:pPr>
        <w:spacing w:line="480" w:lineRule="auto"/>
        <w:rPr>
          <w:rFonts w:ascii="Times New Roman" w:hAnsi="Times New Roman" w:cs="Times New Roman"/>
          <w:sz w:val="24"/>
          <w:szCs w:val="24"/>
        </w:rPr>
      </w:pPr>
    </w:p>
    <w:p w14:paraId="272D9199" w14:textId="1A376A02" w:rsidR="00D257BE" w:rsidRDefault="00D257BE" w:rsidP="00D257BE">
      <w:pPr>
        <w:spacing w:line="480" w:lineRule="auto"/>
        <w:rPr>
          <w:rFonts w:ascii="Times New Roman" w:hAnsi="Times New Roman" w:cs="Times New Roman"/>
          <w:sz w:val="24"/>
          <w:szCs w:val="24"/>
        </w:rPr>
      </w:pPr>
    </w:p>
    <w:p w14:paraId="5AEA96E2" w14:textId="74AB32DE" w:rsidR="00D257BE" w:rsidRDefault="00D257BE" w:rsidP="00D257BE">
      <w:pPr>
        <w:spacing w:line="480" w:lineRule="auto"/>
        <w:rPr>
          <w:rFonts w:ascii="Times New Roman" w:hAnsi="Times New Roman" w:cs="Times New Roman"/>
          <w:sz w:val="24"/>
          <w:szCs w:val="24"/>
        </w:rPr>
      </w:pPr>
    </w:p>
    <w:p w14:paraId="78BA52B1" w14:textId="4CE6DB77" w:rsidR="00D257BE" w:rsidRDefault="00D257BE" w:rsidP="00D257BE">
      <w:pPr>
        <w:spacing w:line="480" w:lineRule="auto"/>
        <w:rPr>
          <w:rFonts w:ascii="Times New Roman" w:hAnsi="Times New Roman" w:cs="Times New Roman"/>
          <w:sz w:val="24"/>
          <w:szCs w:val="24"/>
        </w:rPr>
      </w:pPr>
    </w:p>
    <w:p w14:paraId="4F7E32E8" w14:textId="77777777" w:rsidR="00D257BE" w:rsidRDefault="00D257BE" w:rsidP="00D257BE">
      <w:pPr>
        <w:spacing w:line="480" w:lineRule="auto"/>
        <w:rPr>
          <w:rFonts w:ascii="Times New Roman" w:hAnsi="Times New Roman" w:cs="Times New Roman"/>
          <w:sz w:val="24"/>
          <w:szCs w:val="24"/>
        </w:rPr>
      </w:pPr>
    </w:p>
    <w:p w14:paraId="06490F0E" w14:textId="63A0624F" w:rsidR="00D257BE" w:rsidRPr="00D257BE" w:rsidRDefault="00D257BE" w:rsidP="00D257B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5C64DFA9" w14:textId="23389D84" w:rsidR="00D369FF" w:rsidRDefault="00D257BE" w:rsidP="00D257BE">
      <w:pPr>
        <w:spacing w:line="480" w:lineRule="auto"/>
        <w:rPr>
          <w:rFonts w:ascii="Times New Roman" w:hAnsi="Times New Roman" w:cs="Times New Roman"/>
          <w:sz w:val="24"/>
          <w:szCs w:val="24"/>
        </w:rPr>
      </w:pPr>
      <w:r w:rsidRPr="00D257BE">
        <w:rPr>
          <w:rFonts w:ascii="Times New Roman" w:hAnsi="Times New Roman" w:cs="Times New Roman"/>
          <w:sz w:val="24"/>
          <w:szCs w:val="24"/>
        </w:rPr>
        <w:t>Sharma, N., &amp; Mir, S. A. (2020). Carpe diem: the present and future of Kashmir. Asian Ethnicity, 1-13.</w:t>
      </w:r>
    </w:p>
    <w:p w14:paraId="4DFF90DE" w14:textId="44680B76" w:rsidR="00D257BE" w:rsidRDefault="00D257BE" w:rsidP="00D257BE">
      <w:pPr>
        <w:spacing w:line="480" w:lineRule="auto"/>
        <w:rPr>
          <w:rFonts w:ascii="Times New Roman" w:hAnsi="Times New Roman" w:cs="Times New Roman"/>
          <w:sz w:val="24"/>
          <w:szCs w:val="24"/>
        </w:rPr>
      </w:pPr>
      <w:bookmarkStart w:id="1" w:name="_Hlk47468706"/>
      <w:proofErr w:type="spellStart"/>
      <w:r w:rsidRPr="00D257BE">
        <w:rPr>
          <w:rFonts w:ascii="Times New Roman" w:hAnsi="Times New Roman" w:cs="Times New Roman"/>
          <w:sz w:val="24"/>
          <w:szCs w:val="24"/>
        </w:rPr>
        <w:t>Suriano</w:t>
      </w:r>
      <w:proofErr w:type="spellEnd"/>
      <w:r w:rsidRPr="00D257BE">
        <w:rPr>
          <w:rFonts w:ascii="Times New Roman" w:hAnsi="Times New Roman" w:cs="Times New Roman"/>
          <w:sz w:val="24"/>
          <w:szCs w:val="24"/>
        </w:rPr>
        <w:t>, M. J. (2017)</w:t>
      </w:r>
      <w:bookmarkEnd w:id="1"/>
      <w:r w:rsidRPr="00D257BE">
        <w:rPr>
          <w:rFonts w:ascii="Times New Roman" w:hAnsi="Times New Roman" w:cs="Times New Roman"/>
          <w:sz w:val="24"/>
          <w:szCs w:val="24"/>
        </w:rPr>
        <w:t xml:space="preserve">. Kingship and Carpe Diem, Between Gilgamesh and </w:t>
      </w:r>
      <w:proofErr w:type="spellStart"/>
      <w:r w:rsidRPr="00D257BE">
        <w:rPr>
          <w:rFonts w:ascii="Times New Roman" w:hAnsi="Times New Roman" w:cs="Times New Roman"/>
          <w:sz w:val="24"/>
          <w:szCs w:val="24"/>
        </w:rPr>
        <w:t>Qoheleth</w:t>
      </w:r>
      <w:proofErr w:type="spellEnd"/>
      <w:r w:rsidRPr="00D257BE">
        <w:rPr>
          <w:rFonts w:ascii="Times New Roman" w:hAnsi="Times New Roman" w:cs="Times New Roman"/>
          <w:sz w:val="24"/>
          <w:szCs w:val="24"/>
        </w:rPr>
        <w:t xml:space="preserve">. </w:t>
      </w:r>
      <w:proofErr w:type="spellStart"/>
      <w:r w:rsidRPr="00D257BE">
        <w:rPr>
          <w:rFonts w:ascii="Times New Roman" w:hAnsi="Times New Roman" w:cs="Times New Roman"/>
          <w:sz w:val="24"/>
          <w:szCs w:val="24"/>
        </w:rPr>
        <w:t>Vetus</w:t>
      </w:r>
      <w:proofErr w:type="spellEnd"/>
      <w:r w:rsidRPr="00D257BE">
        <w:rPr>
          <w:rFonts w:ascii="Times New Roman" w:hAnsi="Times New Roman" w:cs="Times New Roman"/>
          <w:sz w:val="24"/>
          <w:szCs w:val="24"/>
        </w:rPr>
        <w:t xml:space="preserve"> </w:t>
      </w:r>
      <w:proofErr w:type="spellStart"/>
      <w:r w:rsidRPr="00D257BE">
        <w:rPr>
          <w:rFonts w:ascii="Times New Roman" w:hAnsi="Times New Roman" w:cs="Times New Roman"/>
          <w:sz w:val="24"/>
          <w:szCs w:val="24"/>
        </w:rPr>
        <w:t>Testamentum</w:t>
      </w:r>
      <w:proofErr w:type="spellEnd"/>
      <w:r w:rsidRPr="00D257BE">
        <w:rPr>
          <w:rFonts w:ascii="Times New Roman" w:hAnsi="Times New Roman" w:cs="Times New Roman"/>
          <w:sz w:val="24"/>
          <w:szCs w:val="24"/>
        </w:rPr>
        <w:t>, 67(2), 285-306.</w:t>
      </w:r>
    </w:p>
    <w:p w14:paraId="597133D0" w14:textId="35A0F4D7" w:rsidR="00D257BE" w:rsidRPr="00BB2616" w:rsidRDefault="00D257BE" w:rsidP="00D257BE">
      <w:pPr>
        <w:spacing w:line="480" w:lineRule="auto"/>
        <w:rPr>
          <w:rFonts w:ascii="Times New Roman" w:hAnsi="Times New Roman" w:cs="Times New Roman"/>
          <w:sz w:val="24"/>
          <w:szCs w:val="24"/>
        </w:rPr>
      </w:pPr>
      <w:r w:rsidRPr="00D257BE">
        <w:rPr>
          <w:rFonts w:ascii="Times New Roman" w:hAnsi="Times New Roman" w:cs="Times New Roman"/>
          <w:sz w:val="24"/>
          <w:szCs w:val="24"/>
        </w:rPr>
        <w:t>Wang, Y. (2020). Carpe Diem Revisited in Poetry, Fiction and Film. Theory and Practice in Language Studies, 10(3), 294-299.</w:t>
      </w:r>
    </w:p>
    <w:sectPr w:rsidR="00D257BE" w:rsidRPr="00BB2616" w:rsidSect="00D257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454536" w14:textId="77777777" w:rsidR="00F241F7" w:rsidRDefault="00F241F7" w:rsidP="00D257BE">
      <w:pPr>
        <w:spacing w:after="0" w:line="240" w:lineRule="auto"/>
      </w:pPr>
      <w:r>
        <w:separator/>
      </w:r>
    </w:p>
  </w:endnote>
  <w:endnote w:type="continuationSeparator" w:id="0">
    <w:p w14:paraId="0CA5EABD" w14:textId="77777777" w:rsidR="00F241F7" w:rsidRDefault="00F241F7" w:rsidP="00D25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A4DFC" w14:textId="77777777" w:rsidR="00F241F7" w:rsidRDefault="00F241F7" w:rsidP="00D257BE">
      <w:pPr>
        <w:spacing w:after="0" w:line="240" w:lineRule="auto"/>
      </w:pPr>
      <w:r>
        <w:separator/>
      </w:r>
    </w:p>
  </w:footnote>
  <w:footnote w:type="continuationSeparator" w:id="0">
    <w:p w14:paraId="1D9C65F4" w14:textId="77777777" w:rsidR="00F241F7" w:rsidRDefault="00F241F7" w:rsidP="00D25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27A09" w14:textId="546C8FE2" w:rsidR="00D257BE" w:rsidRPr="00D257BE" w:rsidRDefault="00D257BE">
    <w:pPr>
      <w:pStyle w:val="Header"/>
      <w:rPr>
        <w:rFonts w:ascii="Times New Roman" w:hAnsi="Times New Roman" w:cs="Times New Roman"/>
        <w:sz w:val="24"/>
        <w:szCs w:val="24"/>
      </w:rPr>
    </w:pPr>
    <w:r w:rsidRPr="00D257BE">
      <w:rPr>
        <w:rFonts w:ascii="Times New Roman" w:hAnsi="Times New Roman" w:cs="Times New Roman"/>
        <w:sz w:val="24"/>
        <w:szCs w:val="24"/>
      </w:rPr>
      <w:t>CARPE DIEM</w:t>
    </w:r>
  </w:p>
  <w:p w14:paraId="39374C51" w14:textId="77777777" w:rsidR="00D257BE" w:rsidRDefault="00D257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3D1BC" w14:textId="44818DCC" w:rsidR="00D257BE" w:rsidRPr="00D257BE" w:rsidRDefault="00D257BE">
    <w:pPr>
      <w:pStyle w:val="Header"/>
      <w:rPr>
        <w:rFonts w:ascii="Times New Roman" w:hAnsi="Times New Roman" w:cs="Times New Roman"/>
        <w:sz w:val="24"/>
        <w:szCs w:val="24"/>
      </w:rPr>
    </w:pPr>
    <w:r w:rsidRPr="00D257BE">
      <w:rPr>
        <w:rFonts w:ascii="Times New Roman" w:hAnsi="Times New Roman" w:cs="Times New Roman"/>
        <w:sz w:val="24"/>
        <w:szCs w:val="24"/>
      </w:rPr>
      <w:t>Running head: CARPE DIEM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616"/>
    <w:rsid w:val="0001675C"/>
    <w:rsid w:val="00017504"/>
    <w:rsid w:val="00123A4F"/>
    <w:rsid w:val="001578DC"/>
    <w:rsid w:val="0022064C"/>
    <w:rsid w:val="002727D1"/>
    <w:rsid w:val="00294B7A"/>
    <w:rsid w:val="003E28D4"/>
    <w:rsid w:val="00555D97"/>
    <w:rsid w:val="005E4E55"/>
    <w:rsid w:val="00684B76"/>
    <w:rsid w:val="00703782"/>
    <w:rsid w:val="008317A7"/>
    <w:rsid w:val="00884FD1"/>
    <w:rsid w:val="008C4B7D"/>
    <w:rsid w:val="009626C0"/>
    <w:rsid w:val="009E4D15"/>
    <w:rsid w:val="00A76CC4"/>
    <w:rsid w:val="00BB2616"/>
    <w:rsid w:val="00D176F6"/>
    <w:rsid w:val="00D257BE"/>
    <w:rsid w:val="00D369FF"/>
    <w:rsid w:val="00E20ED3"/>
    <w:rsid w:val="00EA08DC"/>
    <w:rsid w:val="00F241F7"/>
    <w:rsid w:val="00F35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DB8BF"/>
  <w15:chartTrackingRefBased/>
  <w15:docId w15:val="{6C7036AE-E433-4A95-9402-8EE64B95E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7BE"/>
  </w:style>
  <w:style w:type="paragraph" w:styleId="Footer">
    <w:name w:val="footer"/>
    <w:basedOn w:val="Normal"/>
    <w:link w:val="FooterChar"/>
    <w:uiPriority w:val="99"/>
    <w:unhideWhenUsed/>
    <w:rsid w:val="00D25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23</cp:revision>
  <dcterms:created xsi:type="dcterms:W3CDTF">2020-08-04T14:48:00Z</dcterms:created>
  <dcterms:modified xsi:type="dcterms:W3CDTF">2020-08-04T18:26:00Z</dcterms:modified>
</cp:coreProperties>
</file>