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86F04" w:rsidRPr="00B011D1" w:rsidRDefault="00986F04" w:rsidP="00DF3FB3">
      <w:pPr>
        <w:spacing w:line="480" w:lineRule="auto"/>
        <w:jc w:val="center"/>
        <w:rPr>
          <w:rFonts w:ascii="Times New Roman" w:hAnsi="Times New Roman" w:cs="Times New Roman"/>
          <w:sz w:val="24"/>
          <w:szCs w:val="24"/>
        </w:rPr>
      </w:pPr>
    </w:p>
    <w:p w:rsidR="00986F04" w:rsidRPr="00B011D1" w:rsidRDefault="00986F04" w:rsidP="00DF3FB3">
      <w:pPr>
        <w:spacing w:line="480" w:lineRule="auto"/>
        <w:jc w:val="center"/>
        <w:rPr>
          <w:rFonts w:ascii="Times New Roman" w:hAnsi="Times New Roman" w:cs="Times New Roman"/>
          <w:sz w:val="24"/>
          <w:szCs w:val="24"/>
        </w:rPr>
      </w:pPr>
    </w:p>
    <w:p w:rsidR="00986F04" w:rsidRPr="00B011D1" w:rsidRDefault="00986F04" w:rsidP="00DF3FB3">
      <w:pPr>
        <w:spacing w:line="480" w:lineRule="auto"/>
        <w:jc w:val="center"/>
        <w:rPr>
          <w:rFonts w:ascii="Times New Roman" w:hAnsi="Times New Roman" w:cs="Times New Roman"/>
          <w:sz w:val="24"/>
          <w:szCs w:val="24"/>
        </w:rPr>
      </w:pPr>
    </w:p>
    <w:p w:rsidR="00986F04" w:rsidRPr="00B011D1" w:rsidRDefault="00986F04" w:rsidP="00DF3FB3">
      <w:pPr>
        <w:spacing w:line="480" w:lineRule="auto"/>
        <w:jc w:val="center"/>
        <w:rPr>
          <w:rFonts w:ascii="Times New Roman" w:hAnsi="Times New Roman" w:cs="Times New Roman"/>
          <w:sz w:val="24"/>
          <w:szCs w:val="24"/>
        </w:rPr>
      </w:pPr>
    </w:p>
    <w:p w:rsidR="00986F04" w:rsidRPr="00B011D1" w:rsidRDefault="00986F04" w:rsidP="00DF3FB3">
      <w:pPr>
        <w:spacing w:line="480" w:lineRule="auto"/>
        <w:jc w:val="center"/>
        <w:rPr>
          <w:rFonts w:ascii="Times New Roman" w:hAnsi="Times New Roman" w:cs="Times New Roman"/>
          <w:sz w:val="24"/>
          <w:szCs w:val="24"/>
        </w:rPr>
      </w:pPr>
    </w:p>
    <w:p w:rsidR="00986F04" w:rsidRPr="00B011D1" w:rsidRDefault="00986F04" w:rsidP="00DF3FB3">
      <w:pPr>
        <w:spacing w:line="480" w:lineRule="auto"/>
        <w:jc w:val="center"/>
        <w:rPr>
          <w:rFonts w:ascii="Times New Roman" w:hAnsi="Times New Roman" w:cs="Times New Roman"/>
          <w:sz w:val="24"/>
          <w:szCs w:val="24"/>
        </w:rPr>
      </w:pPr>
    </w:p>
    <w:p w:rsidR="00162FF6" w:rsidRPr="00B011D1" w:rsidRDefault="00986F04" w:rsidP="00DF3FB3">
      <w:pPr>
        <w:spacing w:line="480" w:lineRule="auto"/>
        <w:jc w:val="center"/>
        <w:rPr>
          <w:rFonts w:ascii="Times New Roman" w:hAnsi="Times New Roman" w:cs="Times New Roman"/>
          <w:sz w:val="24"/>
          <w:szCs w:val="24"/>
        </w:rPr>
      </w:pPr>
      <w:r w:rsidRPr="00B011D1">
        <w:rPr>
          <w:rFonts w:ascii="Times New Roman" w:hAnsi="Times New Roman" w:cs="Times New Roman"/>
          <w:sz w:val="24"/>
          <w:szCs w:val="24"/>
        </w:rPr>
        <w:t>Cartography</w:t>
      </w:r>
    </w:p>
    <w:p w:rsidR="00986F04" w:rsidRPr="00B011D1" w:rsidRDefault="00986F04" w:rsidP="00DF3FB3">
      <w:pPr>
        <w:spacing w:line="480" w:lineRule="auto"/>
        <w:jc w:val="center"/>
        <w:rPr>
          <w:rFonts w:ascii="Times New Roman" w:hAnsi="Times New Roman" w:cs="Times New Roman"/>
          <w:sz w:val="24"/>
          <w:szCs w:val="24"/>
        </w:rPr>
      </w:pPr>
      <w:r w:rsidRPr="00B011D1">
        <w:rPr>
          <w:rFonts w:ascii="Times New Roman" w:hAnsi="Times New Roman" w:cs="Times New Roman"/>
          <w:sz w:val="24"/>
          <w:szCs w:val="24"/>
        </w:rPr>
        <w:t>Name</w:t>
      </w:r>
    </w:p>
    <w:p w:rsidR="00986F04" w:rsidRPr="00B011D1" w:rsidRDefault="00986F04" w:rsidP="00DF3FB3">
      <w:pPr>
        <w:spacing w:line="480" w:lineRule="auto"/>
        <w:jc w:val="center"/>
        <w:rPr>
          <w:rFonts w:ascii="Times New Roman" w:hAnsi="Times New Roman" w:cs="Times New Roman"/>
          <w:sz w:val="24"/>
          <w:szCs w:val="24"/>
        </w:rPr>
      </w:pPr>
      <w:r w:rsidRPr="00B011D1">
        <w:rPr>
          <w:rFonts w:ascii="Times New Roman" w:hAnsi="Times New Roman" w:cs="Times New Roman"/>
          <w:sz w:val="24"/>
          <w:szCs w:val="24"/>
        </w:rPr>
        <w:t>Institutional Affiliation</w:t>
      </w:r>
    </w:p>
    <w:p w:rsidR="00986F04" w:rsidRPr="00B011D1" w:rsidRDefault="00986F04" w:rsidP="00DF3FB3">
      <w:pPr>
        <w:spacing w:line="480" w:lineRule="auto"/>
        <w:rPr>
          <w:rFonts w:ascii="Times New Roman" w:hAnsi="Times New Roman" w:cs="Times New Roman"/>
          <w:sz w:val="24"/>
          <w:szCs w:val="24"/>
        </w:rPr>
      </w:pPr>
      <w:r w:rsidRPr="00B011D1">
        <w:rPr>
          <w:rFonts w:ascii="Times New Roman" w:hAnsi="Times New Roman" w:cs="Times New Roman"/>
          <w:sz w:val="24"/>
          <w:szCs w:val="24"/>
        </w:rPr>
        <w:br w:type="page"/>
      </w:r>
    </w:p>
    <w:p w:rsidR="00986F04" w:rsidRPr="00B011D1" w:rsidRDefault="00266E38" w:rsidP="00DF3FB3">
      <w:pPr>
        <w:spacing w:line="480" w:lineRule="auto"/>
        <w:jc w:val="center"/>
        <w:rPr>
          <w:rFonts w:ascii="Times New Roman" w:hAnsi="Times New Roman" w:cs="Times New Roman"/>
          <w:sz w:val="24"/>
          <w:szCs w:val="24"/>
        </w:rPr>
      </w:pPr>
      <w:r w:rsidRPr="00B011D1">
        <w:rPr>
          <w:rFonts w:ascii="Times New Roman" w:hAnsi="Times New Roman" w:cs="Times New Roman"/>
          <w:sz w:val="24"/>
          <w:szCs w:val="24"/>
        </w:rPr>
        <w:lastRenderedPageBreak/>
        <w:t>Austin and Travis County Plat Maps</w:t>
      </w:r>
    </w:p>
    <w:p w:rsidR="00266E38" w:rsidRPr="00B011D1" w:rsidRDefault="00266E38" w:rsidP="00DF3FB3">
      <w:pPr>
        <w:spacing w:line="480" w:lineRule="auto"/>
        <w:rPr>
          <w:rFonts w:ascii="Times New Roman" w:hAnsi="Times New Roman" w:cs="Times New Roman"/>
          <w:sz w:val="24"/>
          <w:szCs w:val="24"/>
        </w:rPr>
      </w:pPr>
      <w:r w:rsidRPr="00B011D1">
        <w:rPr>
          <w:rFonts w:ascii="Times New Roman" w:hAnsi="Times New Roman" w:cs="Times New Roman"/>
          <w:noProof/>
          <w:sz w:val="24"/>
          <w:szCs w:val="24"/>
        </w:rPr>
        <w:drawing>
          <wp:inline distT="0" distB="0" distL="0" distR="0" wp14:anchorId="6DAFBFB3" wp14:editId="615A58C8">
            <wp:extent cx="6448425" cy="3000375"/>
            <wp:effectExtent l="0" t="0" r="9525" b="9525"/>
            <wp:docPr id="1" name="Picture 1" descr="TSHA | Travis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A | Travis Count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49236" cy="3000752"/>
                    </a:xfrm>
                    <a:prstGeom prst="rect">
                      <a:avLst/>
                    </a:prstGeom>
                    <a:noFill/>
                    <a:ln>
                      <a:noFill/>
                    </a:ln>
                  </pic:spPr>
                </pic:pic>
              </a:graphicData>
            </a:graphic>
          </wp:inline>
        </w:drawing>
      </w:r>
    </w:p>
    <w:p w:rsidR="00266E38" w:rsidRDefault="00B011D1" w:rsidP="00DF3FB3">
      <w:pPr>
        <w:spacing w:line="480" w:lineRule="auto"/>
        <w:ind w:firstLine="720"/>
        <w:rPr>
          <w:rFonts w:ascii="Times New Roman" w:hAnsi="Times New Roman" w:cs="Times New Roman"/>
          <w:sz w:val="24"/>
          <w:szCs w:val="24"/>
        </w:rPr>
      </w:pPr>
      <w:r w:rsidRPr="00B011D1">
        <w:rPr>
          <w:rFonts w:ascii="Times New Roman" w:hAnsi="Times New Roman" w:cs="Times New Roman"/>
          <w:sz w:val="24"/>
          <w:szCs w:val="24"/>
        </w:rPr>
        <w:t>This is a map of Austin and Travis county Plat Map. The theme of this map is the roads that are represented by the proportional region through the aggregated area. The map contains the feature of Austin and Travis County as represented through the illustration provided in the map. This is an essential feature that has been used to show different regions as demonstrated withi</w:t>
      </w:r>
      <w:r w:rsidR="005834C5">
        <w:rPr>
          <w:rFonts w:ascii="Times New Roman" w:hAnsi="Times New Roman" w:cs="Times New Roman"/>
          <w:sz w:val="24"/>
          <w:szCs w:val="24"/>
        </w:rPr>
        <w:t>n the graphical representation. The map contains major divisions of areas and lands within the region, which provides</w:t>
      </w:r>
      <w:r w:rsidR="00E406F0">
        <w:rPr>
          <w:rFonts w:ascii="Times New Roman" w:hAnsi="Times New Roman" w:cs="Times New Roman"/>
          <w:sz w:val="24"/>
          <w:szCs w:val="24"/>
        </w:rPr>
        <w:t xml:space="preserve"> clear illustration of the area (</w:t>
      </w:r>
      <w:proofErr w:type="spellStart"/>
      <w:r w:rsidR="00E406F0">
        <w:rPr>
          <w:rFonts w:ascii="Times New Roman" w:eastAsia="Arial Unicode MS" w:hAnsi="Times New Roman" w:cs="Times New Roman"/>
          <w:color w:val="000000"/>
          <w:sz w:val="24"/>
          <w:szCs w:val="24"/>
        </w:rPr>
        <w:t>Francaviglia</w:t>
      </w:r>
      <w:proofErr w:type="spellEnd"/>
      <w:r w:rsidR="00E406F0">
        <w:rPr>
          <w:rFonts w:ascii="Times New Roman" w:eastAsia="Arial Unicode MS" w:hAnsi="Times New Roman" w:cs="Times New Roman"/>
          <w:color w:val="000000"/>
          <w:sz w:val="24"/>
          <w:szCs w:val="24"/>
        </w:rPr>
        <w:t xml:space="preserve">, </w:t>
      </w:r>
      <w:r w:rsidR="00E406F0" w:rsidRPr="00E406F0">
        <w:rPr>
          <w:rFonts w:ascii="Times New Roman" w:eastAsia="Arial Unicode MS" w:hAnsi="Times New Roman" w:cs="Times New Roman"/>
          <w:color w:val="000000"/>
          <w:sz w:val="24"/>
          <w:szCs w:val="24"/>
        </w:rPr>
        <w:t>201</w:t>
      </w:r>
      <w:r w:rsidR="00E406F0" w:rsidRPr="00DF3FB3">
        <w:rPr>
          <w:rFonts w:ascii="Times New Roman" w:eastAsia="Arial Unicode MS" w:hAnsi="Times New Roman" w:cs="Times New Roman"/>
          <w:color w:val="000000"/>
          <w:sz w:val="24"/>
          <w:szCs w:val="24"/>
        </w:rPr>
        <w:t>5). </w:t>
      </w:r>
    </w:p>
    <w:p w:rsidR="005834C5" w:rsidRDefault="005834C5" w:rsidP="00DF3FB3">
      <w:pPr>
        <w:spacing w:line="480" w:lineRule="auto"/>
        <w:rPr>
          <w:rFonts w:ascii="Times New Roman" w:hAnsi="Times New Roman" w:cs="Times New Roman"/>
          <w:sz w:val="24"/>
          <w:szCs w:val="24"/>
        </w:rPr>
      </w:pPr>
      <w:r>
        <w:rPr>
          <w:rFonts w:ascii="Times New Roman" w:hAnsi="Times New Roman" w:cs="Times New Roman"/>
          <w:sz w:val="24"/>
          <w:szCs w:val="24"/>
        </w:rPr>
        <w:tab/>
        <w:t>The scal</w:t>
      </w:r>
      <w:r w:rsidR="00C840EF">
        <w:rPr>
          <w:rFonts w:ascii="Times New Roman" w:hAnsi="Times New Roman" w:cs="Times New Roman"/>
          <w:sz w:val="24"/>
          <w:szCs w:val="24"/>
        </w:rPr>
        <w:t xml:space="preserve">e of the map is that of a city is 1 to 25000. It one of the largest areas within the United States. Buildings and roads are the most important elements that are recognized within the map area. The urban development within the map has been portioned with the roads and the towers. The significant land marks such as transmission lines, railways and power areas are the main areas that have been </w:t>
      </w:r>
      <w:r w:rsidR="00C840EF">
        <w:rPr>
          <w:rFonts w:ascii="Times New Roman" w:hAnsi="Times New Roman" w:cs="Times New Roman"/>
          <w:sz w:val="24"/>
          <w:szCs w:val="24"/>
        </w:rPr>
        <w:lastRenderedPageBreak/>
        <w:t>significantly rep</w:t>
      </w:r>
      <w:r w:rsidR="00DF3FB3">
        <w:rPr>
          <w:rFonts w:ascii="Times New Roman" w:hAnsi="Times New Roman" w:cs="Times New Roman"/>
          <w:sz w:val="24"/>
          <w:szCs w:val="24"/>
        </w:rPr>
        <w:t>resent the areas that have been significan</w:t>
      </w:r>
      <w:r w:rsidR="00E406F0">
        <w:rPr>
          <w:rFonts w:ascii="Times New Roman" w:hAnsi="Times New Roman" w:cs="Times New Roman"/>
          <w:sz w:val="24"/>
          <w:szCs w:val="24"/>
        </w:rPr>
        <w:t>tly represented within the map (</w:t>
      </w:r>
      <w:r w:rsidR="00E406F0" w:rsidRPr="00DF3FB3">
        <w:rPr>
          <w:rFonts w:ascii="Times New Roman" w:eastAsia="Arial Unicode MS" w:hAnsi="Times New Roman" w:cs="Times New Roman"/>
          <w:color w:val="000000"/>
          <w:sz w:val="24"/>
          <w:szCs w:val="24"/>
        </w:rPr>
        <w:t>Benchmark Maps</w:t>
      </w:r>
      <w:r w:rsidR="00E406F0">
        <w:rPr>
          <w:rFonts w:ascii="Times New Roman" w:eastAsia="Arial Unicode MS" w:hAnsi="Times New Roman" w:cs="Times New Roman"/>
          <w:color w:val="000000"/>
          <w:sz w:val="24"/>
          <w:szCs w:val="24"/>
        </w:rPr>
        <w:t xml:space="preserve">, </w:t>
      </w:r>
      <w:r w:rsidR="00E406F0" w:rsidRPr="00DF3FB3">
        <w:rPr>
          <w:rFonts w:ascii="Times New Roman" w:eastAsia="Arial Unicode MS" w:hAnsi="Times New Roman" w:cs="Times New Roman"/>
          <w:color w:val="000000"/>
          <w:sz w:val="24"/>
          <w:szCs w:val="24"/>
        </w:rPr>
        <w:t>2019). </w:t>
      </w:r>
    </w:p>
    <w:p w:rsidR="00DF3FB3" w:rsidRDefault="00DF3FB3" w:rsidP="00DF3FB3">
      <w:pPr>
        <w:spacing w:line="480" w:lineRule="auto"/>
        <w:jc w:val="center"/>
        <w:rPr>
          <w:rFonts w:ascii="Times New Roman" w:hAnsi="Times New Roman" w:cs="Times New Roman"/>
          <w:b/>
          <w:sz w:val="24"/>
          <w:szCs w:val="24"/>
        </w:rPr>
      </w:pPr>
      <w:r w:rsidRPr="00DF3FB3">
        <w:rPr>
          <w:rFonts w:ascii="Times New Roman" w:hAnsi="Times New Roman" w:cs="Times New Roman"/>
          <w:b/>
          <w:sz w:val="24"/>
          <w:szCs w:val="24"/>
        </w:rPr>
        <w:t>References</w:t>
      </w:r>
    </w:p>
    <w:p w:rsidR="00DF3FB3" w:rsidRPr="00DF3FB3" w:rsidRDefault="00DF3FB3" w:rsidP="00DF3FB3">
      <w:pPr>
        <w:pBdr>
          <w:bottom w:val="single" w:sz="6" w:space="1" w:color="auto"/>
        </w:pBdr>
        <w:spacing w:after="0" w:line="480" w:lineRule="auto"/>
        <w:ind w:left="720" w:hanging="720"/>
        <w:jc w:val="center"/>
        <w:rPr>
          <w:rFonts w:ascii="Times New Roman" w:eastAsia="Times New Roman" w:hAnsi="Times New Roman" w:cs="Times New Roman"/>
          <w:vanish/>
          <w:sz w:val="24"/>
          <w:szCs w:val="24"/>
        </w:rPr>
      </w:pPr>
      <w:r w:rsidRPr="00DF3FB3">
        <w:rPr>
          <w:rFonts w:ascii="Times New Roman" w:eastAsia="Times New Roman" w:hAnsi="Times New Roman" w:cs="Times New Roman"/>
          <w:vanish/>
          <w:sz w:val="24"/>
          <w:szCs w:val="24"/>
        </w:rPr>
        <w:t>Top of Form</w:t>
      </w:r>
    </w:p>
    <w:p w:rsidR="00DF3FB3" w:rsidRDefault="00DF3FB3" w:rsidP="00DF3FB3">
      <w:pPr>
        <w:spacing w:line="480" w:lineRule="auto"/>
        <w:ind w:left="720" w:hanging="720"/>
        <w:rPr>
          <w:rFonts w:ascii="Times New Roman" w:eastAsia="Arial Unicode MS" w:hAnsi="Times New Roman" w:cs="Times New Roman"/>
          <w:color w:val="000000"/>
          <w:sz w:val="24"/>
          <w:szCs w:val="24"/>
        </w:rPr>
      </w:pPr>
      <w:r w:rsidRPr="00DF3FB3">
        <w:rPr>
          <w:rFonts w:ascii="Times New Roman" w:eastAsia="Arial Unicode MS" w:hAnsi="Times New Roman" w:cs="Times New Roman"/>
          <w:color w:val="000000"/>
          <w:sz w:val="24"/>
          <w:szCs w:val="24"/>
        </w:rPr>
        <w:t>Benchmark Maps. (2019). </w:t>
      </w:r>
      <w:r w:rsidRPr="00DF3FB3">
        <w:rPr>
          <w:rFonts w:ascii="Times New Roman" w:eastAsia="Arial Unicode MS" w:hAnsi="Times New Roman" w:cs="Times New Roman"/>
          <w:i/>
          <w:iCs/>
          <w:color w:val="000000"/>
          <w:sz w:val="24"/>
          <w:szCs w:val="24"/>
        </w:rPr>
        <w:t>Texas road &amp; recreation atlas</w:t>
      </w:r>
      <w:r w:rsidRPr="00DF3FB3">
        <w:rPr>
          <w:rFonts w:ascii="Times New Roman" w:eastAsia="Arial Unicode MS" w:hAnsi="Times New Roman" w:cs="Times New Roman"/>
          <w:color w:val="000000"/>
          <w:sz w:val="24"/>
          <w:szCs w:val="24"/>
        </w:rPr>
        <w:t>. Santa Barbara, California: Benchmark Maps</w:t>
      </w:r>
    </w:p>
    <w:p w:rsidR="00DF3FB3" w:rsidRPr="00DF3FB3" w:rsidRDefault="00DF3FB3" w:rsidP="00DF3FB3">
      <w:pPr>
        <w:pBdr>
          <w:bottom w:val="single" w:sz="6" w:space="1" w:color="auto"/>
        </w:pBdr>
        <w:spacing w:after="0" w:line="240" w:lineRule="auto"/>
        <w:jc w:val="center"/>
        <w:rPr>
          <w:rFonts w:ascii="Times New Roman" w:eastAsia="Times New Roman" w:hAnsi="Times New Roman" w:cs="Times New Roman"/>
          <w:vanish/>
          <w:sz w:val="24"/>
          <w:szCs w:val="24"/>
        </w:rPr>
      </w:pPr>
      <w:r w:rsidRPr="00DF3FB3">
        <w:rPr>
          <w:rFonts w:ascii="Times New Roman" w:eastAsia="Times New Roman" w:hAnsi="Times New Roman" w:cs="Times New Roman"/>
          <w:vanish/>
          <w:sz w:val="24"/>
          <w:szCs w:val="24"/>
        </w:rPr>
        <w:t>Top of Form</w:t>
      </w:r>
    </w:p>
    <w:p w:rsidR="00DF3FB3" w:rsidRPr="00DF3FB3" w:rsidRDefault="00DF3FB3" w:rsidP="00DF3FB3">
      <w:pPr>
        <w:shd w:val="clear" w:color="auto" w:fill="FFFFFF"/>
        <w:spacing w:after="0" w:line="288" w:lineRule="atLeast"/>
        <w:rPr>
          <w:rFonts w:ascii="Times New Roman" w:eastAsia="Arial Unicode MS" w:hAnsi="Times New Roman" w:cs="Times New Roman"/>
          <w:color w:val="000000"/>
          <w:sz w:val="24"/>
          <w:szCs w:val="24"/>
        </w:rPr>
      </w:pPr>
      <w:proofErr w:type="spellStart"/>
      <w:r w:rsidRPr="00E406F0">
        <w:rPr>
          <w:rFonts w:ascii="Times New Roman" w:eastAsia="Arial Unicode MS" w:hAnsi="Times New Roman" w:cs="Times New Roman"/>
          <w:color w:val="000000"/>
          <w:sz w:val="24"/>
          <w:szCs w:val="24"/>
        </w:rPr>
        <w:t>Francaviglia</w:t>
      </w:r>
      <w:proofErr w:type="spellEnd"/>
      <w:r w:rsidRPr="00E406F0">
        <w:rPr>
          <w:rFonts w:ascii="Times New Roman" w:eastAsia="Arial Unicode MS" w:hAnsi="Times New Roman" w:cs="Times New Roman"/>
          <w:color w:val="000000"/>
          <w:sz w:val="24"/>
          <w:szCs w:val="24"/>
        </w:rPr>
        <w:t>, R. V. (201</w:t>
      </w:r>
      <w:r w:rsidRPr="00DF3FB3">
        <w:rPr>
          <w:rFonts w:ascii="Times New Roman" w:eastAsia="Arial Unicode MS" w:hAnsi="Times New Roman" w:cs="Times New Roman"/>
          <w:color w:val="000000"/>
          <w:sz w:val="24"/>
          <w:szCs w:val="24"/>
        </w:rPr>
        <w:t>5). </w:t>
      </w:r>
      <w:r w:rsidRPr="00DF3FB3">
        <w:rPr>
          <w:rFonts w:ascii="Times New Roman" w:eastAsia="Arial Unicode MS" w:hAnsi="Times New Roman" w:cs="Times New Roman"/>
          <w:i/>
          <w:iCs/>
          <w:color w:val="000000"/>
          <w:sz w:val="24"/>
          <w:szCs w:val="24"/>
        </w:rPr>
        <w:t>The shape of Texas: Maps as metaphors</w:t>
      </w:r>
      <w:r w:rsidRPr="00DF3FB3">
        <w:rPr>
          <w:rFonts w:ascii="Times New Roman" w:eastAsia="Arial Unicode MS" w:hAnsi="Times New Roman" w:cs="Times New Roman"/>
          <w:color w:val="000000"/>
          <w:sz w:val="24"/>
          <w:szCs w:val="24"/>
        </w:rPr>
        <w:t>. College Station: Texas A &amp; M University Press.</w:t>
      </w:r>
    </w:p>
    <w:p w:rsidR="00DF3FB3" w:rsidRPr="00DF3FB3" w:rsidRDefault="00DF3FB3" w:rsidP="00DF3FB3">
      <w:pPr>
        <w:pBdr>
          <w:top w:val="single" w:sz="6" w:space="1" w:color="auto"/>
        </w:pBdr>
        <w:spacing w:after="0" w:line="240" w:lineRule="auto"/>
        <w:jc w:val="center"/>
        <w:rPr>
          <w:rFonts w:ascii="Arial" w:eastAsia="Times New Roman" w:hAnsi="Arial" w:cs="Arial"/>
          <w:vanish/>
          <w:sz w:val="16"/>
          <w:szCs w:val="16"/>
        </w:rPr>
      </w:pPr>
      <w:r w:rsidRPr="00DF3FB3">
        <w:rPr>
          <w:rFonts w:ascii="Arial" w:eastAsia="Times New Roman" w:hAnsi="Arial" w:cs="Arial"/>
          <w:vanish/>
          <w:sz w:val="16"/>
          <w:szCs w:val="16"/>
        </w:rPr>
        <w:t>Bottom of Form</w:t>
      </w:r>
    </w:p>
    <w:p w:rsidR="00DF3FB3" w:rsidRPr="00DF3FB3" w:rsidRDefault="00DF3FB3" w:rsidP="00DF3FB3">
      <w:pPr>
        <w:spacing w:line="480" w:lineRule="auto"/>
        <w:ind w:left="720" w:hanging="720"/>
        <w:rPr>
          <w:rFonts w:ascii="Times New Roman" w:eastAsia="Arial Unicode MS" w:hAnsi="Times New Roman" w:cs="Times New Roman"/>
          <w:color w:val="000000"/>
          <w:sz w:val="24"/>
          <w:szCs w:val="24"/>
        </w:rPr>
      </w:pPr>
    </w:p>
    <w:p w:rsidR="00DF3FB3" w:rsidRPr="00DF3FB3" w:rsidRDefault="00DF3FB3" w:rsidP="00DF3FB3">
      <w:pPr>
        <w:shd w:val="clear" w:color="auto" w:fill="FFFFFF"/>
        <w:spacing w:after="0" w:line="288" w:lineRule="atLeast"/>
        <w:rPr>
          <w:rFonts w:ascii="Times New Roman" w:eastAsia="Arial Unicode MS" w:hAnsi="Times New Roman" w:cs="Times New Roman"/>
          <w:color w:val="000000"/>
          <w:sz w:val="24"/>
          <w:szCs w:val="24"/>
        </w:rPr>
      </w:pPr>
    </w:p>
    <w:p w:rsidR="00DF3FB3" w:rsidRPr="00DF3FB3" w:rsidRDefault="00DF3FB3" w:rsidP="00DF3FB3">
      <w:pPr>
        <w:pBdr>
          <w:top w:val="single" w:sz="6" w:space="1" w:color="auto"/>
        </w:pBdr>
        <w:spacing w:after="0" w:line="240" w:lineRule="auto"/>
        <w:jc w:val="center"/>
        <w:rPr>
          <w:rFonts w:ascii="Arial" w:eastAsia="Times New Roman" w:hAnsi="Arial" w:cs="Arial"/>
          <w:vanish/>
          <w:sz w:val="16"/>
          <w:szCs w:val="16"/>
        </w:rPr>
      </w:pPr>
      <w:r w:rsidRPr="00DF3FB3">
        <w:rPr>
          <w:rFonts w:ascii="Arial" w:eastAsia="Times New Roman" w:hAnsi="Arial" w:cs="Arial"/>
          <w:vanish/>
          <w:sz w:val="16"/>
          <w:szCs w:val="16"/>
        </w:rPr>
        <w:t>Bottom of Form</w:t>
      </w:r>
    </w:p>
    <w:p w:rsidR="00DF3FB3" w:rsidRPr="00DF3FB3" w:rsidRDefault="00DF3FB3" w:rsidP="00DF3FB3">
      <w:pPr>
        <w:spacing w:line="480" w:lineRule="auto"/>
        <w:rPr>
          <w:rFonts w:ascii="Times New Roman" w:hAnsi="Times New Roman" w:cs="Times New Roman"/>
          <w:b/>
          <w:sz w:val="24"/>
          <w:szCs w:val="24"/>
        </w:rPr>
      </w:pPr>
    </w:p>
    <w:sectPr w:rsidR="00DF3FB3" w:rsidRPr="00DF3FB3" w:rsidSect="00986F04">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47658" w:rsidRDefault="00847658" w:rsidP="00986F04">
      <w:pPr>
        <w:spacing w:after="0" w:line="240" w:lineRule="auto"/>
      </w:pPr>
      <w:r>
        <w:separator/>
      </w:r>
    </w:p>
  </w:endnote>
  <w:endnote w:type="continuationSeparator" w:id="0">
    <w:p w:rsidR="00847658" w:rsidRDefault="00847658" w:rsidP="00986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altName w:val="Arial"/>
    <w:panose1 w:val="02020603050405020304"/>
    <w:charset w:val="00"/>
    <w:family w:val="roman"/>
    <w:pitch w:val="variable"/>
    <w:sig w:usb0="00000000"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47658" w:rsidRDefault="00847658" w:rsidP="00986F04">
      <w:pPr>
        <w:spacing w:after="0" w:line="240" w:lineRule="auto"/>
      </w:pPr>
      <w:r>
        <w:separator/>
      </w:r>
    </w:p>
  </w:footnote>
  <w:footnote w:type="continuationSeparator" w:id="0">
    <w:p w:rsidR="00847658" w:rsidRDefault="00847658" w:rsidP="00986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86F04" w:rsidRDefault="00986F04">
    <w:pPr>
      <w:pStyle w:val="Header"/>
    </w:pPr>
    <w:r w:rsidRPr="00986F04">
      <w:rPr>
        <w:rFonts w:ascii="Times New Roman" w:hAnsi="Times New Roman" w:cs="Times New Roman"/>
        <w:sz w:val="24"/>
        <w:szCs w:val="24"/>
      </w:rPr>
      <w:t>CARTOGRAPHY</w:t>
    </w:r>
    <w:r>
      <w:rPr>
        <w:rFonts w:ascii="Times New Roman" w:hAnsi="Times New Roman" w:cs="Times New Roman"/>
        <w:sz w:val="24"/>
        <w:szCs w:val="24"/>
      </w:rPr>
      <w:tab/>
    </w:r>
    <w:r>
      <w:rPr>
        <w:rFonts w:ascii="Times New Roman" w:hAnsi="Times New Roman" w:cs="Times New Roman"/>
        <w:sz w:val="24"/>
        <w:szCs w:val="24"/>
      </w:rPr>
      <w:tab/>
    </w:r>
    <w:r w:rsidRPr="00986F04">
      <w:rPr>
        <w:rFonts w:ascii="Times New Roman" w:hAnsi="Times New Roman" w:cs="Times New Roman"/>
        <w:sz w:val="24"/>
        <w:szCs w:val="24"/>
      </w:rPr>
      <w:fldChar w:fldCharType="begin"/>
    </w:r>
    <w:r w:rsidRPr="00986F04">
      <w:rPr>
        <w:rFonts w:ascii="Times New Roman" w:hAnsi="Times New Roman" w:cs="Times New Roman"/>
        <w:sz w:val="24"/>
        <w:szCs w:val="24"/>
      </w:rPr>
      <w:instrText xml:space="preserve"> PAGE   \* MERGEFORMAT </w:instrText>
    </w:r>
    <w:r w:rsidRPr="00986F04">
      <w:rPr>
        <w:rFonts w:ascii="Times New Roman" w:hAnsi="Times New Roman" w:cs="Times New Roman"/>
        <w:sz w:val="24"/>
        <w:szCs w:val="24"/>
      </w:rPr>
      <w:fldChar w:fldCharType="separate"/>
    </w:r>
    <w:r w:rsidR="00E406F0">
      <w:rPr>
        <w:rFonts w:ascii="Times New Roman" w:hAnsi="Times New Roman" w:cs="Times New Roman"/>
        <w:noProof/>
        <w:sz w:val="24"/>
        <w:szCs w:val="24"/>
      </w:rPr>
      <w:t>3</w:t>
    </w:r>
    <w:r w:rsidRPr="00986F04">
      <w:rPr>
        <w:rFonts w:ascii="Times New Roman" w:hAnsi="Times New Roman" w:cs="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86F04" w:rsidRPr="00986F04" w:rsidRDefault="00986F04">
    <w:pPr>
      <w:pStyle w:val="Header"/>
      <w:rPr>
        <w:rFonts w:ascii="Times New Roman" w:hAnsi="Times New Roman" w:cs="Times New Roman"/>
        <w:sz w:val="24"/>
        <w:szCs w:val="24"/>
      </w:rPr>
    </w:pPr>
    <w:r w:rsidRPr="00986F04">
      <w:rPr>
        <w:rFonts w:ascii="Times New Roman" w:hAnsi="Times New Roman" w:cs="Times New Roman"/>
        <w:sz w:val="24"/>
        <w:szCs w:val="24"/>
      </w:rPr>
      <w:t xml:space="preserve">Running Head: CARTOGRAPHY </w:t>
    </w:r>
    <w:r>
      <w:rPr>
        <w:rFonts w:ascii="Times New Roman" w:hAnsi="Times New Roman" w:cs="Times New Roman"/>
        <w:sz w:val="24"/>
        <w:szCs w:val="24"/>
      </w:rPr>
      <w:tab/>
    </w:r>
    <w:r>
      <w:rPr>
        <w:rFonts w:ascii="Times New Roman" w:hAnsi="Times New Roman" w:cs="Times New Roman"/>
        <w:sz w:val="24"/>
        <w:szCs w:val="24"/>
      </w:rPr>
      <w:tab/>
    </w:r>
    <w:r w:rsidRPr="00986F04">
      <w:rPr>
        <w:rFonts w:ascii="Times New Roman" w:hAnsi="Times New Roman" w:cs="Times New Roman"/>
        <w:sz w:val="24"/>
        <w:szCs w:val="24"/>
      </w:rPr>
      <w:fldChar w:fldCharType="begin"/>
    </w:r>
    <w:r w:rsidRPr="00986F04">
      <w:rPr>
        <w:rFonts w:ascii="Times New Roman" w:hAnsi="Times New Roman" w:cs="Times New Roman"/>
        <w:sz w:val="24"/>
        <w:szCs w:val="24"/>
      </w:rPr>
      <w:instrText xml:space="preserve"> PAGE   \* MERGEFORMAT </w:instrText>
    </w:r>
    <w:r w:rsidRPr="00986F04">
      <w:rPr>
        <w:rFonts w:ascii="Times New Roman" w:hAnsi="Times New Roman" w:cs="Times New Roman"/>
        <w:sz w:val="24"/>
        <w:szCs w:val="24"/>
      </w:rPr>
      <w:fldChar w:fldCharType="separate"/>
    </w:r>
    <w:r w:rsidR="00E406F0">
      <w:rPr>
        <w:rFonts w:ascii="Times New Roman" w:hAnsi="Times New Roman" w:cs="Times New Roman"/>
        <w:noProof/>
        <w:sz w:val="24"/>
        <w:szCs w:val="24"/>
      </w:rPr>
      <w:t>1</w:t>
    </w:r>
    <w:r w:rsidRPr="00986F04">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F04"/>
    <w:rsid w:val="00162FF6"/>
    <w:rsid w:val="00266E38"/>
    <w:rsid w:val="005834C5"/>
    <w:rsid w:val="00847658"/>
    <w:rsid w:val="00986F04"/>
    <w:rsid w:val="00B011D1"/>
    <w:rsid w:val="00C840EF"/>
    <w:rsid w:val="00DC62DC"/>
    <w:rsid w:val="00DF3FB3"/>
    <w:rsid w:val="00E40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5709C6-AF85-4713-9E6B-49AA543AC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6F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F04"/>
  </w:style>
  <w:style w:type="paragraph" w:styleId="Footer">
    <w:name w:val="footer"/>
    <w:basedOn w:val="Normal"/>
    <w:link w:val="FooterChar"/>
    <w:uiPriority w:val="99"/>
    <w:unhideWhenUsed/>
    <w:rsid w:val="00986F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868181">
      <w:bodyDiv w:val="1"/>
      <w:marLeft w:val="0"/>
      <w:marRight w:val="0"/>
      <w:marTop w:val="0"/>
      <w:marBottom w:val="0"/>
      <w:divBdr>
        <w:top w:val="none" w:sz="0" w:space="0" w:color="auto"/>
        <w:left w:val="none" w:sz="0" w:space="0" w:color="auto"/>
        <w:bottom w:val="none" w:sz="0" w:space="0" w:color="auto"/>
        <w:right w:val="none" w:sz="0" w:space="0" w:color="auto"/>
      </w:divBdr>
      <w:divsChild>
        <w:div w:id="1733232526">
          <w:marLeft w:val="0"/>
          <w:marRight w:val="0"/>
          <w:marTop w:val="0"/>
          <w:marBottom w:val="0"/>
          <w:divBdr>
            <w:top w:val="none" w:sz="0" w:space="0" w:color="auto"/>
            <w:left w:val="none" w:sz="0" w:space="0" w:color="auto"/>
            <w:bottom w:val="single" w:sz="6" w:space="3" w:color="D0D4D7"/>
            <w:right w:val="none" w:sz="0" w:space="0" w:color="auto"/>
          </w:divBdr>
          <w:divsChild>
            <w:div w:id="1550804812">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 w:id="490223313">
      <w:bodyDiv w:val="1"/>
      <w:marLeft w:val="0"/>
      <w:marRight w:val="0"/>
      <w:marTop w:val="0"/>
      <w:marBottom w:val="0"/>
      <w:divBdr>
        <w:top w:val="none" w:sz="0" w:space="0" w:color="auto"/>
        <w:left w:val="none" w:sz="0" w:space="0" w:color="auto"/>
        <w:bottom w:val="none" w:sz="0" w:space="0" w:color="auto"/>
        <w:right w:val="none" w:sz="0" w:space="0" w:color="auto"/>
      </w:divBdr>
    </w:div>
    <w:div w:id="1460145244">
      <w:bodyDiv w:val="1"/>
      <w:marLeft w:val="0"/>
      <w:marRight w:val="0"/>
      <w:marTop w:val="0"/>
      <w:marBottom w:val="0"/>
      <w:divBdr>
        <w:top w:val="none" w:sz="0" w:space="0" w:color="auto"/>
        <w:left w:val="none" w:sz="0" w:space="0" w:color="auto"/>
        <w:bottom w:val="none" w:sz="0" w:space="0" w:color="auto"/>
        <w:right w:val="none" w:sz="0" w:space="0" w:color="auto"/>
      </w:divBdr>
      <w:divsChild>
        <w:div w:id="1607153422">
          <w:marLeft w:val="0"/>
          <w:marRight w:val="0"/>
          <w:marTop w:val="0"/>
          <w:marBottom w:val="0"/>
          <w:divBdr>
            <w:top w:val="none" w:sz="0" w:space="0" w:color="auto"/>
            <w:left w:val="none" w:sz="0" w:space="0" w:color="auto"/>
            <w:bottom w:val="single" w:sz="6" w:space="3" w:color="D0D4D7"/>
            <w:right w:val="none" w:sz="0" w:space="0" w:color="auto"/>
          </w:divBdr>
          <w:divsChild>
            <w:div w:id="1911454895">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3" Type="http://schemas.openxmlformats.org/officeDocument/2006/relationships/webSettings" Target="webSettings.xml" /><Relationship Id="rId7" Type="http://schemas.openxmlformats.org/officeDocument/2006/relationships/header" Target="head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jpeg" /><Relationship Id="rId5" Type="http://schemas.openxmlformats.org/officeDocument/2006/relationships/endnotes" Target="endnotes.xml" /><Relationship Id="rId10" Type="http://schemas.openxmlformats.org/officeDocument/2006/relationships/theme" Target="theme/theme1.xml" /><Relationship Id="rId4" Type="http://schemas.openxmlformats.org/officeDocument/2006/relationships/footnotes" Target="footnote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214</Words>
  <Characters>1220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TITO</dc:creator>
  <cp:keywords/>
  <dc:description/>
  <cp:lastModifiedBy>Guest User</cp:lastModifiedBy>
  <cp:revision>2</cp:revision>
  <dcterms:created xsi:type="dcterms:W3CDTF">2021-09-01T22:52:00Z</dcterms:created>
  <dcterms:modified xsi:type="dcterms:W3CDTF">2021-09-01T22:52:00Z</dcterms:modified>
</cp:coreProperties>
</file>