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3F0C" w:rsidRDefault="00A33F0C" w:rsidP="00D11942">
      <w:pPr>
        <w:spacing w:after="0" w:line="480" w:lineRule="auto"/>
        <w:contextualSpacing/>
        <w:jc w:val="center"/>
        <w:rPr>
          <w:rFonts w:ascii="Times New Roman" w:hAnsi="Times New Roman" w:cs="Times New Roman"/>
          <w:noProof/>
          <w:color w:val="000000" w:themeColor="text1"/>
          <w:sz w:val="24"/>
          <w:szCs w:val="24"/>
        </w:rPr>
      </w:pPr>
    </w:p>
    <w:p w:rsidR="00A33F0C" w:rsidRDefault="00A33F0C" w:rsidP="00D11942">
      <w:pPr>
        <w:spacing w:after="0" w:line="480" w:lineRule="auto"/>
        <w:contextualSpacing/>
        <w:jc w:val="center"/>
        <w:rPr>
          <w:rFonts w:ascii="Times New Roman" w:hAnsi="Times New Roman" w:cs="Times New Roman"/>
          <w:noProof/>
          <w:color w:val="000000" w:themeColor="text1"/>
          <w:sz w:val="24"/>
          <w:szCs w:val="24"/>
        </w:rPr>
      </w:pPr>
    </w:p>
    <w:p w:rsidR="00A33F0C" w:rsidRDefault="00A33F0C" w:rsidP="00D11942">
      <w:pPr>
        <w:spacing w:after="0" w:line="480" w:lineRule="auto"/>
        <w:contextualSpacing/>
        <w:jc w:val="center"/>
        <w:rPr>
          <w:rFonts w:ascii="Times New Roman" w:hAnsi="Times New Roman" w:cs="Times New Roman"/>
          <w:noProof/>
          <w:color w:val="000000" w:themeColor="text1"/>
          <w:sz w:val="24"/>
          <w:szCs w:val="24"/>
        </w:rPr>
      </w:pPr>
    </w:p>
    <w:p w:rsidR="00A33F0C" w:rsidRDefault="00A33F0C" w:rsidP="00D11942">
      <w:pPr>
        <w:spacing w:after="0" w:line="480" w:lineRule="auto"/>
        <w:contextualSpacing/>
        <w:jc w:val="center"/>
        <w:rPr>
          <w:rFonts w:ascii="Times New Roman" w:hAnsi="Times New Roman" w:cs="Times New Roman"/>
          <w:noProof/>
          <w:color w:val="000000" w:themeColor="text1"/>
          <w:sz w:val="24"/>
          <w:szCs w:val="24"/>
        </w:rPr>
      </w:pPr>
    </w:p>
    <w:p w:rsidR="00A33F0C" w:rsidRDefault="00A33F0C" w:rsidP="00D11942">
      <w:pPr>
        <w:spacing w:after="0" w:line="480" w:lineRule="auto"/>
        <w:contextualSpacing/>
        <w:jc w:val="center"/>
        <w:rPr>
          <w:rFonts w:ascii="Times New Roman" w:hAnsi="Times New Roman" w:cs="Times New Roman"/>
          <w:noProof/>
          <w:color w:val="000000" w:themeColor="text1"/>
          <w:sz w:val="24"/>
          <w:szCs w:val="24"/>
        </w:rPr>
      </w:pPr>
    </w:p>
    <w:p w:rsidR="00A33F0C" w:rsidRDefault="00A33F0C" w:rsidP="00D11942">
      <w:pPr>
        <w:spacing w:after="0" w:line="480" w:lineRule="auto"/>
        <w:contextualSpacing/>
        <w:jc w:val="center"/>
        <w:rPr>
          <w:rFonts w:ascii="Times New Roman" w:hAnsi="Times New Roman" w:cs="Times New Roman"/>
          <w:noProof/>
          <w:color w:val="000000" w:themeColor="text1"/>
          <w:sz w:val="24"/>
          <w:szCs w:val="24"/>
        </w:rPr>
      </w:pPr>
    </w:p>
    <w:p w:rsidR="00A33F0C" w:rsidRPr="00E6714B" w:rsidRDefault="00F80BCB" w:rsidP="00D11942">
      <w:pPr>
        <w:spacing w:after="0" w:line="480" w:lineRule="auto"/>
        <w:contextualSpacing/>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t>The Mummy of Artemidora</w:t>
      </w:r>
    </w:p>
    <w:p w:rsidR="00A33F0C" w:rsidRPr="00E6714B" w:rsidRDefault="00A33F0C" w:rsidP="00D11942">
      <w:pPr>
        <w:tabs>
          <w:tab w:val="center" w:pos="4680"/>
          <w:tab w:val="left" w:pos="5415"/>
        </w:tabs>
        <w:spacing w:after="0" w:line="480" w:lineRule="auto"/>
        <w:contextualSpacing/>
        <w:rPr>
          <w:rFonts w:ascii="Times New Roman" w:hAnsi="Times New Roman" w:cs="Times New Roman"/>
          <w:color w:val="000000" w:themeColor="text1"/>
          <w:sz w:val="24"/>
          <w:szCs w:val="24"/>
        </w:rPr>
      </w:pPr>
      <w:r w:rsidRPr="00E6714B">
        <w:rPr>
          <w:rFonts w:ascii="Times New Roman" w:hAnsi="Times New Roman" w:cs="Times New Roman"/>
          <w:color w:val="000000" w:themeColor="text1"/>
          <w:sz w:val="24"/>
          <w:szCs w:val="24"/>
        </w:rPr>
        <w:tab/>
        <w:t>Name of Student</w:t>
      </w:r>
      <w:r w:rsidRPr="00E6714B">
        <w:rPr>
          <w:rFonts w:ascii="Times New Roman" w:hAnsi="Times New Roman" w:cs="Times New Roman"/>
          <w:color w:val="000000" w:themeColor="text1"/>
          <w:sz w:val="24"/>
          <w:szCs w:val="24"/>
        </w:rPr>
        <w:tab/>
      </w:r>
    </w:p>
    <w:p w:rsidR="00A33F0C" w:rsidRPr="00E6714B" w:rsidRDefault="00A33F0C" w:rsidP="00D11942">
      <w:pPr>
        <w:spacing w:after="0" w:line="480" w:lineRule="auto"/>
        <w:contextualSpacing/>
        <w:jc w:val="center"/>
        <w:rPr>
          <w:rFonts w:ascii="Times New Roman" w:hAnsi="Times New Roman" w:cs="Times New Roman"/>
          <w:color w:val="000000" w:themeColor="text1"/>
          <w:sz w:val="24"/>
          <w:szCs w:val="24"/>
        </w:rPr>
      </w:pPr>
      <w:r w:rsidRPr="00E6714B">
        <w:rPr>
          <w:rFonts w:ascii="Times New Roman" w:hAnsi="Times New Roman" w:cs="Times New Roman"/>
          <w:color w:val="000000" w:themeColor="text1"/>
          <w:sz w:val="24"/>
          <w:szCs w:val="24"/>
        </w:rPr>
        <w:t>Institutional Affiliation</w:t>
      </w:r>
    </w:p>
    <w:p w:rsidR="00A33F0C" w:rsidRDefault="00A33F0C" w:rsidP="00D11942">
      <w:pPr>
        <w:spacing w:after="0" w:line="480" w:lineRule="auto"/>
        <w:contextualSpacing/>
        <w:jc w:val="center"/>
        <w:rPr>
          <w:rFonts w:ascii="Times New Roman" w:hAnsi="Times New Roman" w:cs="Times New Roman"/>
          <w:color w:val="000000" w:themeColor="text1"/>
          <w:sz w:val="24"/>
          <w:szCs w:val="24"/>
        </w:rPr>
      </w:pPr>
      <w:r w:rsidRPr="00E6714B">
        <w:rPr>
          <w:rFonts w:ascii="Times New Roman" w:hAnsi="Times New Roman" w:cs="Times New Roman"/>
          <w:color w:val="000000" w:themeColor="text1"/>
          <w:sz w:val="24"/>
          <w:szCs w:val="24"/>
        </w:rPr>
        <w:t>Date</w:t>
      </w:r>
    </w:p>
    <w:p w:rsidR="00A33F0C" w:rsidRDefault="00A33F0C" w:rsidP="00D11942">
      <w:pPr>
        <w:spacing w:after="0" w:line="480" w:lineRule="auto"/>
        <w:contextualSpacing/>
        <w:rPr>
          <w:rFonts w:ascii="Times New Roman" w:hAnsi="Times New Roman" w:cs="Times New Roman"/>
          <w:color w:val="000000" w:themeColor="text1"/>
          <w:sz w:val="24"/>
          <w:szCs w:val="24"/>
        </w:rPr>
      </w:pPr>
    </w:p>
    <w:p w:rsidR="00A33F0C" w:rsidRDefault="00A33F0C" w:rsidP="00D11942">
      <w:pPr>
        <w:spacing w:after="0" w:line="480" w:lineRule="auto"/>
        <w:contextualSpacing/>
        <w:rPr>
          <w:rFonts w:ascii="Times New Roman" w:hAnsi="Times New Roman" w:cs="Times New Roman"/>
          <w:color w:val="000000" w:themeColor="text1"/>
          <w:sz w:val="24"/>
          <w:szCs w:val="24"/>
        </w:rPr>
      </w:pPr>
    </w:p>
    <w:p w:rsidR="00A33F0C" w:rsidRDefault="00A33F0C" w:rsidP="00D11942">
      <w:pPr>
        <w:spacing w:after="0" w:line="480" w:lineRule="auto"/>
        <w:contextualSpacing/>
        <w:rPr>
          <w:rFonts w:ascii="Times New Roman" w:hAnsi="Times New Roman" w:cs="Times New Roman"/>
          <w:color w:val="000000" w:themeColor="text1"/>
          <w:sz w:val="24"/>
          <w:szCs w:val="24"/>
        </w:rPr>
      </w:pPr>
    </w:p>
    <w:p w:rsidR="00A33F0C" w:rsidRDefault="00A33F0C" w:rsidP="00D11942">
      <w:pPr>
        <w:spacing w:after="0" w:line="480" w:lineRule="auto"/>
        <w:contextualSpacing/>
        <w:rPr>
          <w:rFonts w:ascii="Times New Roman" w:hAnsi="Times New Roman" w:cs="Times New Roman"/>
          <w:color w:val="000000" w:themeColor="text1"/>
          <w:sz w:val="24"/>
          <w:szCs w:val="24"/>
        </w:rPr>
      </w:pPr>
    </w:p>
    <w:p w:rsidR="00A33F0C" w:rsidRDefault="00A33F0C" w:rsidP="00D11942">
      <w:pPr>
        <w:spacing w:after="0" w:line="480" w:lineRule="auto"/>
        <w:contextualSpacing/>
        <w:rPr>
          <w:rFonts w:ascii="Times New Roman" w:hAnsi="Times New Roman" w:cs="Times New Roman"/>
          <w:color w:val="000000" w:themeColor="text1"/>
          <w:sz w:val="24"/>
          <w:szCs w:val="24"/>
        </w:rPr>
      </w:pPr>
    </w:p>
    <w:p w:rsidR="00A33F0C" w:rsidRDefault="00A33F0C" w:rsidP="00D11942">
      <w:pPr>
        <w:spacing w:after="0" w:line="480" w:lineRule="auto"/>
        <w:contextualSpacing/>
        <w:rPr>
          <w:rFonts w:ascii="Times New Roman" w:hAnsi="Times New Roman" w:cs="Times New Roman"/>
          <w:color w:val="000000" w:themeColor="text1"/>
          <w:sz w:val="24"/>
          <w:szCs w:val="24"/>
        </w:rPr>
      </w:pPr>
    </w:p>
    <w:p w:rsidR="00A33F0C" w:rsidRDefault="00A33F0C" w:rsidP="00D11942">
      <w:pPr>
        <w:spacing w:after="0" w:line="480" w:lineRule="auto"/>
        <w:contextualSpacing/>
        <w:rPr>
          <w:rFonts w:ascii="Times New Roman" w:hAnsi="Times New Roman" w:cs="Times New Roman"/>
          <w:color w:val="000000" w:themeColor="text1"/>
          <w:sz w:val="24"/>
          <w:szCs w:val="24"/>
        </w:rPr>
      </w:pPr>
    </w:p>
    <w:p w:rsidR="00A33F0C" w:rsidRDefault="00A33F0C" w:rsidP="00D11942">
      <w:pPr>
        <w:spacing w:after="0" w:line="480" w:lineRule="auto"/>
        <w:contextualSpacing/>
        <w:rPr>
          <w:rFonts w:ascii="Times New Roman" w:hAnsi="Times New Roman" w:cs="Times New Roman"/>
          <w:color w:val="000000" w:themeColor="text1"/>
          <w:sz w:val="24"/>
          <w:szCs w:val="24"/>
        </w:rPr>
      </w:pPr>
    </w:p>
    <w:p w:rsidR="00D11942" w:rsidRDefault="00D11942">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rsidR="00A33F0C" w:rsidRDefault="00002E23" w:rsidP="00D11942">
      <w:pPr>
        <w:spacing w:after="0" w:line="480" w:lineRule="auto"/>
        <w:contextualSpacing/>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The Mummy of Artemidora</w:t>
      </w:r>
    </w:p>
    <w:p w:rsidR="00996A67" w:rsidRDefault="00996A67" w:rsidP="00D11942">
      <w:pPr>
        <w:spacing w:after="0" w:line="480" w:lineRule="auto"/>
        <w:contextualSpacing/>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Catalogue Description</w:t>
      </w:r>
    </w:p>
    <w:p w:rsidR="007A1D13" w:rsidRDefault="00002E23" w:rsidP="00D11942">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 </w:t>
      </w:r>
      <w:r w:rsidR="00006AA5" w:rsidRPr="00006AA5">
        <w:rPr>
          <w:rFonts w:ascii="Times New Roman" w:hAnsi="Times New Roman" w:cs="Times New Roman"/>
          <w:color w:val="000000" w:themeColor="text1"/>
          <w:sz w:val="24"/>
          <w:szCs w:val="24"/>
        </w:rPr>
        <w:t>Mummification</w:t>
      </w:r>
      <w:r w:rsidR="00006AA5">
        <w:rPr>
          <w:rFonts w:ascii="Times New Roman" w:hAnsi="Times New Roman" w:cs="Times New Roman"/>
          <w:color w:val="000000" w:themeColor="text1"/>
          <w:sz w:val="24"/>
          <w:szCs w:val="24"/>
        </w:rPr>
        <w:t xml:space="preserve"> was a common practice in ancient Egypt as it served more than a single purpose</w:t>
      </w:r>
      <w:r w:rsidR="006E5A17">
        <w:rPr>
          <w:rFonts w:ascii="Times New Roman" w:hAnsi="Times New Roman" w:cs="Times New Roman"/>
          <w:color w:val="000000" w:themeColor="text1"/>
          <w:sz w:val="24"/>
          <w:szCs w:val="24"/>
        </w:rPr>
        <w:t>;</w:t>
      </w:r>
      <w:r w:rsidR="00006AA5">
        <w:rPr>
          <w:rFonts w:ascii="Times New Roman" w:hAnsi="Times New Roman" w:cs="Times New Roman"/>
          <w:color w:val="000000" w:themeColor="text1"/>
          <w:sz w:val="24"/>
          <w:szCs w:val="24"/>
        </w:rPr>
        <w:t xml:space="preserve"> apart from showing the status held during</w:t>
      </w:r>
      <w:r w:rsidR="006E5A17">
        <w:rPr>
          <w:rFonts w:ascii="Times New Roman" w:hAnsi="Times New Roman" w:cs="Times New Roman"/>
          <w:color w:val="000000" w:themeColor="text1"/>
          <w:sz w:val="24"/>
          <w:szCs w:val="24"/>
        </w:rPr>
        <w:t xml:space="preserve"> their</w:t>
      </w:r>
      <w:r w:rsidR="00006AA5">
        <w:rPr>
          <w:rFonts w:ascii="Times New Roman" w:hAnsi="Times New Roman" w:cs="Times New Roman"/>
          <w:color w:val="000000" w:themeColor="text1"/>
          <w:sz w:val="24"/>
          <w:szCs w:val="24"/>
        </w:rPr>
        <w:t xml:space="preserve"> life</w:t>
      </w:r>
      <w:r w:rsidR="006E5A17">
        <w:rPr>
          <w:rFonts w:ascii="Times New Roman" w:hAnsi="Times New Roman" w:cs="Times New Roman"/>
          <w:color w:val="000000" w:themeColor="text1"/>
          <w:sz w:val="24"/>
          <w:szCs w:val="24"/>
        </w:rPr>
        <w:t>,</w:t>
      </w:r>
      <w:r w:rsidR="00006AA5">
        <w:rPr>
          <w:rFonts w:ascii="Times New Roman" w:hAnsi="Times New Roman" w:cs="Times New Roman"/>
          <w:color w:val="000000" w:themeColor="text1"/>
          <w:sz w:val="24"/>
          <w:szCs w:val="24"/>
        </w:rPr>
        <w:t xml:space="preserve"> it was a ritual that helped the dead transition into the afterlife. The Romans</w:t>
      </w:r>
      <w:r w:rsidR="00844B37">
        <w:rPr>
          <w:rFonts w:ascii="Times New Roman" w:hAnsi="Times New Roman" w:cs="Times New Roman"/>
          <w:color w:val="000000" w:themeColor="text1"/>
          <w:sz w:val="24"/>
          <w:szCs w:val="24"/>
        </w:rPr>
        <w:t>,</w:t>
      </w:r>
      <w:r w:rsidR="00006AA5">
        <w:rPr>
          <w:rFonts w:ascii="Times New Roman" w:hAnsi="Times New Roman" w:cs="Times New Roman"/>
          <w:color w:val="000000" w:themeColor="text1"/>
          <w:sz w:val="24"/>
          <w:szCs w:val="24"/>
        </w:rPr>
        <w:t xml:space="preserve"> at some point</w:t>
      </w:r>
      <w:r w:rsidR="006E5A17">
        <w:rPr>
          <w:rFonts w:ascii="Times New Roman" w:hAnsi="Times New Roman" w:cs="Times New Roman"/>
          <w:color w:val="000000" w:themeColor="text1"/>
          <w:sz w:val="24"/>
          <w:szCs w:val="24"/>
        </w:rPr>
        <w:t>,</w:t>
      </w:r>
      <w:r w:rsidR="00006AA5">
        <w:rPr>
          <w:rFonts w:ascii="Times New Roman" w:hAnsi="Times New Roman" w:cs="Times New Roman"/>
          <w:color w:val="000000" w:themeColor="text1"/>
          <w:sz w:val="24"/>
          <w:szCs w:val="24"/>
        </w:rPr>
        <w:t xml:space="preserve"> invaded Egypt and so influenced their cultural practices of mummification by incorporating the art of portraiture into their funerary practices.</w:t>
      </w:r>
      <w:r w:rsidR="007A1D13">
        <w:rPr>
          <w:rFonts w:ascii="Times New Roman" w:hAnsi="Times New Roman" w:cs="Times New Roman"/>
          <w:color w:val="000000" w:themeColor="text1"/>
          <w:sz w:val="24"/>
          <w:szCs w:val="24"/>
        </w:rPr>
        <w:t xml:space="preserve"> The mummy of Artemidora is a perfect example of the influences the Romans had on Egyptian funerary practices.</w:t>
      </w:r>
      <w:r w:rsidR="00006AA5">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The object chosen is the mummy of Artemidora</w:t>
      </w:r>
      <w:r w:rsidR="001E091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which is from Meir in southern middle Egypt and it portrays a young woman</w:t>
      </w:r>
      <w:r w:rsidR="00D85274">
        <w:rPr>
          <w:rFonts w:ascii="Times New Roman" w:hAnsi="Times New Roman" w:cs="Times New Roman"/>
          <w:color w:val="000000" w:themeColor="text1"/>
          <w:sz w:val="24"/>
          <w:szCs w:val="24"/>
        </w:rPr>
        <w:t xml:space="preserve"> called Artemidora</w:t>
      </w:r>
      <w:r>
        <w:rPr>
          <w:rFonts w:ascii="Times New Roman" w:hAnsi="Times New Roman" w:cs="Times New Roman"/>
          <w:color w:val="000000" w:themeColor="text1"/>
          <w:sz w:val="24"/>
          <w:szCs w:val="24"/>
        </w:rPr>
        <w:t xml:space="preserve"> who is lying flat as if she is upon her bier</w:t>
      </w:r>
      <w:r w:rsidR="00D85274">
        <w:rPr>
          <w:rFonts w:ascii="Times New Roman" w:hAnsi="Times New Roman" w:cs="Times New Roman"/>
          <w:color w:val="000000" w:themeColor="text1"/>
          <w:sz w:val="24"/>
          <w:szCs w:val="24"/>
        </w:rPr>
        <w:t xml:space="preserve">. It is an impressive piece that is believed to have been created during the </w:t>
      </w:r>
      <w:r w:rsidR="00B66127">
        <w:rPr>
          <w:rFonts w:ascii="Times New Roman" w:hAnsi="Times New Roman" w:cs="Times New Roman"/>
          <w:color w:val="000000" w:themeColor="text1"/>
          <w:sz w:val="24"/>
          <w:szCs w:val="24"/>
        </w:rPr>
        <w:t>R</w:t>
      </w:r>
      <w:r w:rsidR="00D85274">
        <w:rPr>
          <w:rFonts w:ascii="Times New Roman" w:hAnsi="Times New Roman" w:cs="Times New Roman"/>
          <w:color w:val="000000" w:themeColor="text1"/>
          <w:sz w:val="24"/>
          <w:szCs w:val="24"/>
        </w:rPr>
        <w:t>oman period through 90-100 A.D</w:t>
      </w:r>
      <w:r w:rsidR="001E091A">
        <w:rPr>
          <w:rFonts w:ascii="Times New Roman" w:hAnsi="Times New Roman" w:cs="Times New Roman"/>
          <w:color w:val="000000" w:themeColor="text1"/>
          <w:sz w:val="24"/>
          <w:szCs w:val="24"/>
        </w:rPr>
        <w:t>,</w:t>
      </w:r>
      <w:r w:rsidR="00D85274">
        <w:rPr>
          <w:rFonts w:ascii="Times New Roman" w:hAnsi="Times New Roman" w:cs="Times New Roman"/>
          <w:color w:val="000000" w:themeColor="text1"/>
          <w:sz w:val="24"/>
          <w:szCs w:val="24"/>
        </w:rPr>
        <w:t xml:space="preserve"> and it presents a synthesis of both the Egyptian and Greco-Roman art.</w:t>
      </w:r>
    </w:p>
    <w:p w:rsidR="007A1D13" w:rsidRDefault="00D85274" w:rsidP="00D11942">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It also portrays the culture of the people who lived in ancient times and the ways in which they expressed themselves through art. The piece is made of human tissue, gold, limewood, </w:t>
      </w:r>
      <w:r w:rsidR="000E61F8">
        <w:rPr>
          <w:rFonts w:ascii="Times New Roman" w:hAnsi="Times New Roman" w:cs="Times New Roman"/>
          <w:color w:val="000000" w:themeColor="text1"/>
          <w:sz w:val="24"/>
          <w:szCs w:val="24"/>
        </w:rPr>
        <w:t>linen, plastered</w:t>
      </w:r>
      <w:r w:rsidR="001C2085">
        <w:rPr>
          <w:rFonts w:ascii="Times New Roman" w:hAnsi="Times New Roman" w:cs="Times New Roman"/>
          <w:color w:val="000000" w:themeColor="text1"/>
          <w:sz w:val="24"/>
          <w:szCs w:val="24"/>
        </w:rPr>
        <w:t>,</w:t>
      </w:r>
      <w:r w:rsidR="000E61F8">
        <w:rPr>
          <w:rFonts w:ascii="Times New Roman" w:hAnsi="Times New Roman" w:cs="Times New Roman"/>
          <w:color w:val="000000" w:themeColor="text1"/>
          <w:sz w:val="24"/>
          <w:szCs w:val="24"/>
        </w:rPr>
        <w:t xml:space="preserve"> and gilded cartonnage. The piece is the mummy of a Greek youth who is believed to have been between the ages of 19-21, the mummy has been placed in a cartonnage of length 171 centimeters which represent a dimension of 11.3 by 17.1 inches. The cartonnage body-case has </w:t>
      </w:r>
      <w:r w:rsidR="00B32155">
        <w:rPr>
          <w:rFonts w:ascii="Times New Roman" w:hAnsi="Times New Roman" w:cs="Times New Roman"/>
          <w:color w:val="000000" w:themeColor="text1"/>
          <w:sz w:val="24"/>
          <w:szCs w:val="24"/>
        </w:rPr>
        <w:t xml:space="preserve">some </w:t>
      </w:r>
      <w:r w:rsidR="000E61F8">
        <w:rPr>
          <w:rFonts w:ascii="Times New Roman" w:hAnsi="Times New Roman" w:cs="Times New Roman"/>
          <w:color w:val="000000" w:themeColor="text1"/>
          <w:sz w:val="24"/>
          <w:szCs w:val="24"/>
        </w:rPr>
        <w:t>mythological decoration in gold leaf and encaustic</w:t>
      </w:r>
      <w:r w:rsidR="001E091A">
        <w:rPr>
          <w:rFonts w:ascii="Times New Roman" w:hAnsi="Times New Roman" w:cs="Times New Roman"/>
          <w:color w:val="000000" w:themeColor="text1"/>
          <w:sz w:val="24"/>
          <w:szCs w:val="24"/>
        </w:rPr>
        <w:t>,</w:t>
      </w:r>
      <w:r w:rsidR="000E61F8">
        <w:rPr>
          <w:rFonts w:ascii="Times New Roman" w:hAnsi="Times New Roman" w:cs="Times New Roman"/>
          <w:color w:val="000000" w:themeColor="text1"/>
          <w:sz w:val="24"/>
          <w:szCs w:val="24"/>
        </w:rPr>
        <w:t xml:space="preserve"> </w:t>
      </w:r>
      <w:r w:rsidR="00F54913">
        <w:rPr>
          <w:rFonts w:ascii="Times New Roman" w:hAnsi="Times New Roman" w:cs="Times New Roman"/>
          <w:color w:val="000000" w:themeColor="text1"/>
          <w:sz w:val="24"/>
          <w:szCs w:val="24"/>
        </w:rPr>
        <w:t xml:space="preserve">which is a mixture of beeswax and pigment hardened by resin </w:t>
      </w:r>
      <w:r w:rsidR="000E61F8">
        <w:rPr>
          <w:rFonts w:ascii="Times New Roman" w:hAnsi="Times New Roman" w:cs="Times New Roman"/>
          <w:color w:val="000000" w:themeColor="text1"/>
          <w:sz w:val="24"/>
          <w:szCs w:val="24"/>
        </w:rPr>
        <w:t>on a lime wood portrait-panel that covers the face and the inscription on the chest. On the mummy case</w:t>
      </w:r>
      <w:r w:rsidR="001E091A">
        <w:rPr>
          <w:rFonts w:ascii="Times New Roman" w:hAnsi="Times New Roman" w:cs="Times New Roman"/>
          <w:color w:val="000000" w:themeColor="text1"/>
          <w:sz w:val="24"/>
          <w:szCs w:val="24"/>
        </w:rPr>
        <w:t>,</w:t>
      </w:r>
      <w:r w:rsidR="000E61F8">
        <w:rPr>
          <w:rFonts w:ascii="Times New Roman" w:hAnsi="Times New Roman" w:cs="Times New Roman"/>
          <w:color w:val="000000" w:themeColor="text1"/>
          <w:sz w:val="24"/>
          <w:szCs w:val="24"/>
        </w:rPr>
        <w:t xml:space="preserve"> there is an inscription in </w:t>
      </w:r>
      <w:r w:rsidR="00D31D0D">
        <w:rPr>
          <w:rFonts w:ascii="Times New Roman" w:hAnsi="Times New Roman" w:cs="Times New Roman"/>
          <w:color w:val="000000" w:themeColor="text1"/>
          <w:sz w:val="24"/>
          <w:szCs w:val="24"/>
        </w:rPr>
        <w:t>Greek</w:t>
      </w:r>
      <w:r w:rsidR="001E091A">
        <w:rPr>
          <w:rFonts w:ascii="Times New Roman" w:hAnsi="Times New Roman" w:cs="Times New Roman"/>
          <w:color w:val="000000" w:themeColor="text1"/>
          <w:sz w:val="24"/>
          <w:szCs w:val="24"/>
        </w:rPr>
        <w:t>,</w:t>
      </w:r>
      <w:r w:rsidR="00D31D0D">
        <w:rPr>
          <w:rFonts w:ascii="Times New Roman" w:hAnsi="Times New Roman" w:cs="Times New Roman"/>
          <w:color w:val="000000" w:themeColor="text1"/>
          <w:sz w:val="24"/>
          <w:szCs w:val="24"/>
        </w:rPr>
        <w:t xml:space="preserve"> and her hair is arranged in tiers of snail curls</w:t>
      </w:r>
      <w:r w:rsidR="00B32155">
        <w:rPr>
          <w:rFonts w:ascii="Times New Roman" w:hAnsi="Times New Roman" w:cs="Times New Roman"/>
          <w:color w:val="000000" w:themeColor="text1"/>
          <w:sz w:val="24"/>
          <w:szCs w:val="24"/>
        </w:rPr>
        <w:t xml:space="preserve"> that go</w:t>
      </w:r>
      <w:r w:rsidR="00D31D0D">
        <w:rPr>
          <w:rFonts w:ascii="Times New Roman" w:hAnsi="Times New Roman" w:cs="Times New Roman"/>
          <w:color w:val="000000" w:themeColor="text1"/>
          <w:sz w:val="24"/>
          <w:szCs w:val="24"/>
        </w:rPr>
        <w:t xml:space="preserve"> over her forehead. </w:t>
      </w:r>
    </w:p>
    <w:p w:rsidR="007A1D13" w:rsidRDefault="00D31D0D" w:rsidP="00D11942">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At the back of her head is a support which is decorated with imageries signifying rebirth which includes a dark blue glass scarab beetle, the imagery gives us an idea of the belief system </w:t>
      </w:r>
      <w:r>
        <w:rPr>
          <w:rFonts w:ascii="Times New Roman" w:hAnsi="Times New Roman" w:cs="Times New Roman"/>
          <w:color w:val="000000" w:themeColor="text1"/>
          <w:sz w:val="24"/>
          <w:szCs w:val="24"/>
        </w:rPr>
        <w:lastRenderedPageBreak/>
        <w:t xml:space="preserve">which paid attention to the afterlife and </w:t>
      </w:r>
      <w:r w:rsidR="002F1578">
        <w:rPr>
          <w:rFonts w:ascii="Times New Roman" w:hAnsi="Times New Roman" w:cs="Times New Roman"/>
          <w:color w:val="000000" w:themeColor="text1"/>
          <w:sz w:val="24"/>
          <w:szCs w:val="24"/>
        </w:rPr>
        <w:t xml:space="preserve">cosmic aspects </w:t>
      </w:r>
      <w:r>
        <w:rPr>
          <w:rFonts w:ascii="Times New Roman" w:hAnsi="Times New Roman" w:cs="Times New Roman"/>
          <w:color w:val="000000" w:themeColor="text1"/>
          <w:sz w:val="24"/>
          <w:szCs w:val="24"/>
        </w:rPr>
        <w:t>the Egyptian/greek</w:t>
      </w:r>
      <w:r w:rsidR="002F1578">
        <w:rPr>
          <w:rFonts w:ascii="Times New Roman" w:hAnsi="Times New Roman" w:cs="Times New Roman"/>
          <w:color w:val="000000" w:themeColor="text1"/>
          <w:sz w:val="24"/>
          <w:szCs w:val="24"/>
        </w:rPr>
        <w:t xml:space="preserve"> belief system</w:t>
      </w:r>
      <w:r>
        <w:rPr>
          <w:rFonts w:ascii="Times New Roman" w:hAnsi="Times New Roman" w:cs="Times New Roman"/>
          <w:color w:val="000000" w:themeColor="text1"/>
          <w:sz w:val="24"/>
          <w:szCs w:val="24"/>
        </w:rPr>
        <w:t xml:space="preserve"> </w:t>
      </w:r>
      <w:r w:rsidR="002F1578">
        <w:rPr>
          <w:rFonts w:ascii="Times New Roman" w:hAnsi="Times New Roman" w:cs="Times New Roman"/>
          <w:color w:val="000000" w:themeColor="text1"/>
          <w:sz w:val="24"/>
          <w:szCs w:val="24"/>
        </w:rPr>
        <w:t>are represent this in the object by the artists.</w:t>
      </w:r>
      <w:r w:rsidR="00B32155">
        <w:rPr>
          <w:rFonts w:ascii="Times New Roman" w:hAnsi="Times New Roman" w:cs="Times New Roman"/>
          <w:color w:val="000000" w:themeColor="text1"/>
          <w:sz w:val="24"/>
          <w:szCs w:val="24"/>
        </w:rPr>
        <w:t xml:space="preserve"> At</w:t>
      </w:r>
      <w:r>
        <w:rPr>
          <w:rFonts w:ascii="Times New Roman" w:hAnsi="Times New Roman" w:cs="Times New Roman"/>
          <w:color w:val="000000" w:themeColor="text1"/>
          <w:sz w:val="24"/>
          <w:szCs w:val="24"/>
        </w:rPr>
        <w:t xml:space="preserve"> the bottom of the foot is an image of Anubis</w:t>
      </w:r>
      <w:r w:rsidR="00844B37">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B32155">
        <w:rPr>
          <w:rFonts w:ascii="Times New Roman" w:hAnsi="Times New Roman" w:cs="Times New Roman"/>
          <w:color w:val="000000" w:themeColor="text1"/>
          <w:sz w:val="24"/>
          <w:szCs w:val="24"/>
        </w:rPr>
        <w:t xml:space="preserve">who is </w:t>
      </w:r>
      <w:r>
        <w:rPr>
          <w:rFonts w:ascii="Times New Roman" w:hAnsi="Times New Roman" w:cs="Times New Roman"/>
          <w:color w:val="000000" w:themeColor="text1"/>
          <w:sz w:val="24"/>
          <w:szCs w:val="24"/>
        </w:rPr>
        <w:t>bearing her disc of the moon</w:t>
      </w:r>
      <w:r w:rsidR="001E091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on top is </w:t>
      </w:r>
      <w:r w:rsidR="002F1578">
        <w:rPr>
          <w:rFonts w:ascii="Times New Roman" w:hAnsi="Times New Roman" w:cs="Times New Roman"/>
          <w:color w:val="000000" w:themeColor="text1"/>
          <w:sz w:val="24"/>
          <w:szCs w:val="24"/>
        </w:rPr>
        <w:t>inscription giving details of Artemidora</w:t>
      </w:r>
      <w:r w:rsidR="001E091A">
        <w:rPr>
          <w:rFonts w:ascii="Times New Roman" w:hAnsi="Times New Roman" w:cs="Times New Roman"/>
          <w:color w:val="000000" w:themeColor="text1"/>
          <w:sz w:val="24"/>
          <w:szCs w:val="24"/>
        </w:rPr>
        <w:t>,</w:t>
      </w:r>
      <w:r w:rsidR="002F1578">
        <w:rPr>
          <w:rFonts w:ascii="Times New Roman" w:hAnsi="Times New Roman" w:cs="Times New Roman"/>
          <w:color w:val="000000" w:themeColor="text1"/>
          <w:sz w:val="24"/>
          <w:szCs w:val="24"/>
        </w:rPr>
        <w:t xml:space="preserve"> daughter of Harpokras in Greek.</w:t>
      </w:r>
      <w:r>
        <w:rPr>
          <w:rFonts w:ascii="Times New Roman" w:hAnsi="Times New Roman" w:cs="Times New Roman"/>
          <w:color w:val="000000" w:themeColor="text1"/>
          <w:sz w:val="24"/>
          <w:szCs w:val="24"/>
        </w:rPr>
        <w:t xml:space="preserve"> </w:t>
      </w:r>
      <w:r w:rsidR="002F1578">
        <w:rPr>
          <w:rFonts w:ascii="Times New Roman" w:hAnsi="Times New Roman" w:cs="Times New Roman"/>
          <w:color w:val="000000" w:themeColor="text1"/>
          <w:sz w:val="24"/>
          <w:szCs w:val="24"/>
        </w:rPr>
        <w:t>She</w:t>
      </w:r>
      <w:r>
        <w:rPr>
          <w:rFonts w:ascii="Times New Roman" w:hAnsi="Times New Roman" w:cs="Times New Roman"/>
          <w:color w:val="000000" w:themeColor="text1"/>
          <w:sz w:val="24"/>
          <w:szCs w:val="24"/>
        </w:rPr>
        <w:t xml:space="preserve"> is seen as wearing a red tunic with black stripes</w:t>
      </w:r>
      <w:r w:rsidR="001E091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which are edged in gold while on her hands are jewelry</w:t>
      </w:r>
      <w:r w:rsidR="001E091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including snake bracelets and </w:t>
      </w:r>
      <w:r w:rsidR="00B32155">
        <w:rPr>
          <w:rFonts w:ascii="Times New Roman" w:hAnsi="Times New Roman" w:cs="Times New Roman"/>
          <w:color w:val="000000" w:themeColor="text1"/>
          <w:sz w:val="24"/>
          <w:szCs w:val="24"/>
        </w:rPr>
        <w:t xml:space="preserve">some </w:t>
      </w:r>
      <w:r>
        <w:rPr>
          <w:rFonts w:ascii="Times New Roman" w:hAnsi="Times New Roman" w:cs="Times New Roman"/>
          <w:color w:val="000000" w:themeColor="text1"/>
          <w:sz w:val="24"/>
          <w:szCs w:val="24"/>
        </w:rPr>
        <w:t>gold ball earrings dangling from her ears</w:t>
      </w:r>
      <w:r w:rsidR="002F1578">
        <w:rPr>
          <w:rFonts w:ascii="Times New Roman" w:hAnsi="Times New Roman" w:cs="Times New Roman"/>
          <w:color w:val="000000" w:themeColor="text1"/>
          <w:sz w:val="24"/>
          <w:szCs w:val="24"/>
        </w:rPr>
        <w:t>. Also, attached to the Mummy are various gold applique figures of Isis and Osiris</w:t>
      </w:r>
      <w:r w:rsidR="001E091A">
        <w:rPr>
          <w:rFonts w:ascii="Times New Roman" w:hAnsi="Times New Roman" w:cs="Times New Roman"/>
          <w:color w:val="000000" w:themeColor="text1"/>
          <w:sz w:val="24"/>
          <w:szCs w:val="24"/>
        </w:rPr>
        <w:t>,</w:t>
      </w:r>
      <w:r w:rsidR="002F1578">
        <w:rPr>
          <w:rFonts w:ascii="Times New Roman" w:hAnsi="Times New Roman" w:cs="Times New Roman"/>
          <w:color w:val="000000" w:themeColor="text1"/>
          <w:sz w:val="24"/>
          <w:szCs w:val="24"/>
        </w:rPr>
        <w:t xml:space="preserve"> among other godlike Egyptian figures. The bottom part of the cartonnage looks worn out </w:t>
      </w:r>
      <w:r w:rsidR="00F54913">
        <w:rPr>
          <w:rFonts w:ascii="Times New Roman" w:hAnsi="Times New Roman" w:cs="Times New Roman"/>
          <w:color w:val="000000" w:themeColor="text1"/>
          <w:sz w:val="24"/>
          <w:szCs w:val="24"/>
        </w:rPr>
        <w:t>broken in small bits probably after years of existence,</w:t>
      </w:r>
      <w:r w:rsidR="001E091A">
        <w:rPr>
          <w:rFonts w:ascii="Times New Roman" w:hAnsi="Times New Roman" w:cs="Times New Roman"/>
          <w:color w:val="000000" w:themeColor="text1"/>
          <w:sz w:val="24"/>
          <w:szCs w:val="24"/>
        </w:rPr>
        <w:t xml:space="preserve"> and</w:t>
      </w:r>
      <w:r w:rsidR="00F54913">
        <w:rPr>
          <w:rFonts w:ascii="Times New Roman" w:hAnsi="Times New Roman" w:cs="Times New Roman"/>
          <w:color w:val="000000" w:themeColor="text1"/>
          <w:sz w:val="24"/>
          <w:szCs w:val="24"/>
        </w:rPr>
        <w:t xml:space="preserve"> it looks broken as if it had been soaked in water at the bottom. Moreover</w:t>
      </w:r>
      <w:r w:rsidR="00B66127">
        <w:rPr>
          <w:rFonts w:ascii="Times New Roman" w:hAnsi="Times New Roman" w:cs="Times New Roman"/>
          <w:color w:val="000000" w:themeColor="text1"/>
          <w:sz w:val="24"/>
          <w:szCs w:val="24"/>
        </w:rPr>
        <w:t>,</w:t>
      </w:r>
      <w:r w:rsidR="00F54913">
        <w:rPr>
          <w:rFonts w:ascii="Times New Roman" w:hAnsi="Times New Roman" w:cs="Times New Roman"/>
          <w:color w:val="000000" w:themeColor="text1"/>
          <w:sz w:val="24"/>
          <w:szCs w:val="24"/>
        </w:rPr>
        <w:t xml:space="preserve"> there </w:t>
      </w:r>
      <w:r w:rsidR="00B66127">
        <w:rPr>
          <w:rFonts w:ascii="Times New Roman" w:hAnsi="Times New Roman" w:cs="Times New Roman"/>
          <w:color w:val="000000" w:themeColor="text1"/>
          <w:sz w:val="24"/>
          <w:szCs w:val="24"/>
        </w:rPr>
        <w:t>are</w:t>
      </w:r>
      <w:r w:rsidR="00F54913">
        <w:rPr>
          <w:rFonts w:ascii="Times New Roman" w:hAnsi="Times New Roman" w:cs="Times New Roman"/>
          <w:color w:val="000000" w:themeColor="text1"/>
          <w:sz w:val="24"/>
          <w:szCs w:val="24"/>
        </w:rPr>
        <w:t xml:space="preserve"> signs of restoration and repair by modern methods</w:t>
      </w:r>
      <w:r w:rsidR="001E091A">
        <w:rPr>
          <w:rFonts w:ascii="Times New Roman" w:hAnsi="Times New Roman" w:cs="Times New Roman"/>
          <w:color w:val="000000" w:themeColor="text1"/>
          <w:sz w:val="24"/>
          <w:szCs w:val="24"/>
        </w:rPr>
        <w:t>,</w:t>
      </w:r>
      <w:r w:rsidR="00F54913">
        <w:rPr>
          <w:rFonts w:ascii="Times New Roman" w:hAnsi="Times New Roman" w:cs="Times New Roman"/>
          <w:color w:val="000000" w:themeColor="text1"/>
          <w:sz w:val="24"/>
          <w:szCs w:val="24"/>
        </w:rPr>
        <w:t xml:space="preserve"> perhaps to help sustain the object in its original state</w:t>
      </w:r>
      <w:r w:rsidR="00B66127">
        <w:rPr>
          <w:rFonts w:ascii="Times New Roman" w:hAnsi="Times New Roman" w:cs="Times New Roman"/>
          <w:color w:val="000000" w:themeColor="text1"/>
          <w:sz w:val="24"/>
          <w:szCs w:val="24"/>
        </w:rPr>
        <w:t>;</w:t>
      </w:r>
      <w:r w:rsidR="00F54913">
        <w:rPr>
          <w:rFonts w:ascii="Times New Roman" w:hAnsi="Times New Roman" w:cs="Times New Roman"/>
          <w:color w:val="000000" w:themeColor="text1"/>
          <w:sz w:val="24"/>
          <w:szCs w:val="24"/>
        </w:rPr>
        <w:t xml:space="preserve"> the repair is at the edge close to the bottom part of the cartonnage.</w:t>
      </w:r>
      <w:r w:rsidR="00E73CE3">
        <w:rPr>
          <w:rFonts w:ascii="Times New Roman" w:hAnsi="Times New Roman" w:cs="Times New Roman"/>
          <w:color w:val="000000" w:themeColor="text1"/>
          <w:sz w:val="24"/>
          <w:szCs w:val="24"/>
        </w:rPr>
        <w:t xml:space="preserve"> </w:t>
      </w:r>
    </w:p>
    <w:p w:rsidR="00D31D0D" w:rsidRDefault="00E73CE3" w:rsidP="00D11942">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Resin is a substance that can be harvested from certain trees and is a preservative component of embalming mixtures</w:t>
      </w:r>
      <w:r w:rsidR="001E091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so for this object</w:t>
      </w:r>
      <w:r w:rsidR="001E091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1E091A">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resin must have been used to harden a mixture of pigment and beeswax that constitute the cartonnage. Eggs could have been used</w:t>
      </w:r>
      <w:r w:rsidR="001E091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the piece is still in good state of preservation</w:t>
      </w:r>
      <w:r w:rsidR="001E091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considering how long it has been around. The artists used inscriptions to bring out an excellent merging of cultural influences</w:t>
      </w:r>
      <w:r w:rsidR="00FB2299">
        <w:rPr>
          <w:rFonts w:ascii="Times New Roman" w:hAnsi="Times New Roman" w:cs="Times New Roman"/>
          <w:color w:val="000000" w:themeColor="text1"/>
          <w:sz w:val="24"/>
          <w:szCs w:val="24"/>
        </w:rPr>
        <w:t xml:space="preserve"> among the Greek, roman</w:t>
      </w:r>
      <w:r w:rsidR="001C2085">
        <w:rPr>
          <w:rFonts w:ascii="Times New Roman" w:hAnsi="Times New Roman" w:cs="Times New Roman"/>
          <w:color w:val="000000" w:themeColor="text1"/>
          <w:sz w:val="24"/>
          <w:szCs w:val="24"/>
        </w:rPr>
        <w:t>,</w:t>
      </w:r>
      <w:r w:rsidR="00FB2299">
        <w:rPr>
          <w:rFonts w:ascii="Times New Roman" w:hAnsi="Times New Roman" w:cs="Times New Roman"/>
          <w:color w:val="000000" w:themeColor="text1"/>
          <w:sz w:val="24"/>
          <w:szCs w:val="24"/>
        </w:rPr>
        <w:t xml:space="preserve"> and Egyptians of ancient times. These cultural influences include Egyptian funerary practices, roman style portraits</w:t>
      </w:r>
      <w:r w:rsidR="001E091A">
        <w:rPr>
          <w:rFonts w:ascii="Times New Roman" w:hAnsi="Times New Roman" w:cs="Times New Roman"/>
          <w:color w:val="000000" w:themeColor="text1"/>
          <w:sz w:val="24"/>
          <w:szCs w:val="24"/>
        </w:rPr>
        <w:t>,</w:t>
      </w:r>
      <w:r w:rsidR="00FB2299">
        <w:rPr>
          <w:rFonts w:ascii="Times New Roman" w:hAnsi="Times New Roman" w:cs="Times New Roman"/>
          <w:color w:val="000000" w:themeColor="text1"/>
          <w:sz w:val="24"/>
          <w:szCs w:val="24"/>
        </w:rPr>
        <w:t xml:space="preserve"> as well as Greek personal naming. The artists wanted to show their belief in the afterlife and rebirth</w:t>
      </w:r>
      <w:r w:rsidR="001E091A">
        <w:rPr>
          <w:rFonts w:ascii="Times New Roman" w:hAnsi="Times New Roman" w:cs="Times New Roman"/>
          <w:color w:val="000000" w:themeColor="text1"/>
          <w:sz w:val="24"/>
          <w:szCs w:val="24"/>
        </w:rPr>
        <w:t>,</w:t>
      </w:r>
      <w:r w:rsidR="00FB2299">
        <w:rPr>
          <w:rFonts w:ascii="Times New Roman" w:hAnsi="Times New Roman" w:cs="Times New Roman"/>
          <w:color w:val="000000" w:themeColor="text1"/>
          <w:sz w:val="24"/>
          <w:szCs w:val="24"/>
        </w:rPr>
        <w:t xml:space="preserve"> and so used imageries depicting gods such as Osiris awakening to new life</w:t>
      </w:r>
      <w:r w:rsidR="001E091A">
        <w:rPr>
          <w:rFonts w:ascii="Times New Roman" w:hAnsi="Times New Roman" w:cs="Times New Roman"/>
          <w:color w:val="000000" w:themeColor="text1"/>
          <w:sz w:val="24"/>
          <w:szCs w:val="24"/>
        </w:rPr>
        <w:t>,</w:t>
      </w:r>
      <w:r w:rsidR="00FB2299">
        <w:rPr>
          <w:rFonts w:ascii="Times New Roman" w:hAnsi="Times New Roman" w:cs="Times New Roman"/>
          <w:color w:val="000000" w:themeColor="text1"/>
          <w:sz w:val="24"/>
          <w:szCs w:val="24"/>
        </w:rPr>
        <w:t xml:space="preserve"> and this signifies the rebirth of the person who died.</w:t>
      </w:r>
      <w:r w:rsidR="00B42A8B">
        <w:rPr>
          <w:rFonts w:ascii="Times New Roman" w:hAnsi="Times New Roman" w:cs="Times New Roman"/>
          <w:color w:val="000000" w:themeColor="text1"/>
          <w:sz w:val="24"/>
          <w:szCs w:val="24"/>
        </w:rPr>
        <w:t xml:space="preserve"> The mummy is in good shape and has managed to preserve and store the different cultural belief systems that had existed in ancient times. Artemidora presents a mixture of different artistic characteristics aims and concerns that are still relevant to this day and time.</w:t>
      </w:r>
    </w:p>
    <w:p w:rsidR="00B42A8B" w:rsidRDefault="00B42A8B" w:rsidP="00D11942">
      <w:pPr>
        <w:spacing w:after="0" w:line="480" w:lineRule="auto"/>
        <w:ind w:firstLine="720"/>
        <w:contextualSpacing/>
        <w:jc w:val="center"/>
        <w:rPr>
          <w:rFonts w:ascii="Times New Roman" w:hAnsi="Times New Roman" w:cs="Times New Roman"/>
          <w:b/>
          <w:color w:val="000000" w:themeColor="text1"/>
          <w:sz w:val="24"/>
          <w:szCs w:val="24"/>
        </w:rPr>
      </w:pPr>
      <w:r w:rsidRPr="00B42A8B">
        <w:rPr>
          <w:rFonts w:ascii="Times New Roman" w:hAnsi="Times New Roman" w:cs="Times New Roman"/>
          <w:b/>
          <w:color w:val="000000" w:themeColor="text1"/>
          <w:sz w:val="24"/>
          <w:szCs w:val="24"/>
        </w:rPr>
        <w:lastRenderedPageBreak/>
        <w:t xml:space="preserve">Research </w:t>
      </w:r>
      <w:r>
        <w:rPr>
          <w:rFonts w:ascii="Times New Roman" w:hAnsi="Times New Roman" w:cs="Times New Roman"/>
          <w:b/>
          <w:color w:val="000000" w:themeColor="text1"/>
          <w:sz w:val="24"/>
          <w:szCs w:val="24"/>
        </w:rPr>
        <w:t>o</w:t>
      </w:r>
      <w:r w:rsidR="00667346">
        <w:rPr>
          <w:rFonts w:ascii="Times New Roman" w:hAnsi="Times New Roman" w:cs="Times New Roman"/>
          <w:b/>
          <w:color w:val="000000" w:themeColor="text1"/>
          <w:sz w:val="24"/>
          <w:szCs w:val="24"/>
        </w:rPr>
        <w:t>n t</w:t>
      </w:r>
      <w:r w:rsidRPr="00B42A8B">
        <w:rPr>
          <w:rFonts w:ascii="Times New Roman" w:hAnsi="Times New Roman" w:cs="Times New Roman"/>
          <w:b/>
          <w:color w:val="000000" w:themeColor="text1"/>
          <w:sz w:val="24"/>
          <w:szCs w:val="24"/>
        </w:rPr>
        <w:t>he Object</w:t>
      </w:r>
    </w:p>
    <w:p w:rsidR="00B66127" w:rsidRDefault="003178EB" w:rsidP="00D11942">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After the battle of Actium</w:t>
      </w:r>
      <w:r w:rsidR="001C208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Egypt ended up becoming part of the Roman </w:t>
      </w:r>
      <w:r w:rsidR="007A1D13">
        <w:rPr>
          <w:rFonts w:ascii="Times New Roman" w:hAnsi="Times New Roman" w:cs="Times New Roman"/>
          <w:color w:val="000000" w:themeColor="text1"/>
          <w:sz w:val="24"/>
          <w:szCs w:val="24"/>
        </w:rPr>
        <w:t>Empire</w:t>
      </w:r>
      <w:r w:rsidR="001C208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the multicultural population in the cities of Roman Egypt acted as fertile grounds for the promotion of various cultural activities such as the painted panel on the mummy of Artemidora.</w:t>
      </w:r>
      <w:r w:rsidR="001B34B3" w:rsidRPr="001B34B3">
        <w:rPr>
          <w:rFonts w:ascii="Times New Roman" w:eastAsia="Arial Unicode MS" w:hAnsi="Times New Roman" w:cs="Times New Roman"/>
          <w:color w:val="000000"/>
          <w:sz w:val="24"/>
          <w:szCs w:val="24"/>
          <w:shd w:val="clear" w:color="auto" w:fill="FFFFFF"/>
        </w:rPr>
        <w:t xml:space="preserve"> </w:t>
      </w:r>
      <w:r w:rsidR="001B34B3">
        <w:rPr>
          <w:rFonts w:ascii="Times New Roman" w:eastAsia="Arial Unicode MS" w:hAnsi="Times New Roman" w:cs="Times New Roman"/>
          <w:color w:val="000000"/>
          <w:sz w:val="24"/>
          <w:szCs w:val="24"/>
          <w:shd w:val="clear" w:color="auto" w:fill="FFFFFF"/>
        </w:rPr>
        <w:t>(</w:t>
      </w:r>
      <w:r w:rsidR="001B34B3" w:rsidRPr="001B34B3">
        <w:rPr>
          <w:rFonts w:ascii="Times New Roman" w:eastAsia="Arial Unicode MS" w:hAnsi="Times New Roman" w:cs="Times New Roman"/>
          <w:color w:val="000000"/>
          <w:sz w:val="24"/>
          <w:szCs w:val="24"/>
          <w:shd w:val="clear" w:color="auto" w:fill="FFFFFF"/>
        </w:rPr>
        <w:t>Brier,</w:t>
      </w:r>
      <w:r w:rsidR="001B34B3">
        <w:rPr>
          <w:rFonts w:ascii="Times New Roman" w:eastAsia="Arial Unicode MS" w:hAnsi="Times New Roman" w:cs="Times New Roman"/>
          <w:color w:val="000000"/>
          <w:sz w:val="24"/>
          <w:szCs w:val="24"/>
          <w:shd w:val="clear" w:color="auto" w:fill="FFFFFF"/>
        </w:rPr>
        <w:t xml:space="preserve"> 1996)</w:t>
      </w:r>
      <w:r w:rsidR="001C2085">
        <w:rPr>
          <w:rFonts w:ascii="Times New Roman" w:hAnsi="Times New Roman" w:cs="Times New Roman"/>
          <w:color w:val="000000" w:themeColor="text1"/>
          <w:sz w:val="24"/>
          <w:szCs w:val="24"/>
        </w:rPr>
        <w:t xml:space="preserve"> </w:t>
      </w:r>
      <w:r w:rsidR="001E091A" w:rsidRPr="001E091A">
        <w:rPr>
          <w:rFonts w:ascii="Times New Roman" w:hAnsi="Times New Roman" w:cs="Times New Roman"/>
          <w:color w:val="000000" w:themeColor="text1"/>
          <w:sz w:val="24"/>
          <w:szCs w:val="24"/>
        </w:rPr>
        <w:t>The mummy of Artemidora has a his</w:t>
      </w:r>
      <w:r w:rsidR="001E091A">
        <w:rPr>
          <w:rFonts w:ascii="Times New Roman" w:hAnsi="Times New Roman" w:cs="Times New Roman"/>
          <w:color w:val="000000" w:themeColor="text1"/>
          <w:sz w:val="24"/>
          <w:szCs w:val="24"/>
        </w:rPr>
        <w:t xml:space="preserve">torical timeline that dates back to Egypt 1-500 A.D and is currently located at </w:t>
      </w:r>
      <w:r w:rsidR="001C2085">
        <w:rPr>
          <w:rFonts w:ascii="Times New Roman" w:hAnsi="Times New Roman" w:cs="Times New Roman"/>
          <w:color w:val="000000" w:themeColor="text1"/>
          <w:sz w:val="24"/>
          <w:szCs w:val="24"/>
        </w:rPr>
        <w:t xml:space="preserve">the </w:t>
      </w:r>
      <w:r w:rsidR="001E091A">
        <w:rPr>
          <w:rFonts w:ascii="Times New Roman" w:hAnsi="Times New Roman" w:cs="Times New Roman"/>
          <w:color w:val="000000" w:themeColor="text1"/>
          <w:sz w:val="24"/>
          <w:szCs w:val="24"/>
        </w:rPr>
        <w:t xml:space="preserve">metropolitan museum in New York City. Artemidora was the daughter </w:t>
      </w:r>
      <w:r w:rsidR="001C2085">
        <w:rPr>
          <w:rFonts w:ascii="Times New Roman" w:hAnsi="Times New Roman" w:cs="Times New Roman"/>
          <w:color w:val="000000" w:themeColor="text1"/>
          <w:sz w:val="24"/>
          <w:szCs w:val="24"/>
        </w:rPr>
        <w:t>of</w:t>
      </w:r>
      <w:r w:rsidR="001E091A">
        <w:rPr>
          <w:rFonts w:ascii="Times New Roman" w:hAnsi="Times New Roman" w:cs="Times New Roman"/>
          <w:color w:val="000000" w:themeColor="text1"/>
          <w:sz w:val="24"/>
          <w:szCs w:val="24"/>
        </w:rPr>
        <w:t xml:space="preserve"> Harpokras. The mummy has a mixture of different cultures from the second century in </w:t>
      </w:r>
      <w:r w:rsidR="0025654E">
        <w:rPr>
          <w:rFonts w:ascii="Times New Roman" w:hAnsi="Times New Roman" w:cs="Times New Roman"/>
          <w:color w:val="000000" w:themeColor="text1"/>
          <w:sz w:val="24"/>
          <w:szCs w:val="24"/>
        </w:rPr>
        <w:t>Roman, G</w:t>
      </w:r>
      <w:r w:rsidR="001E091A">
        <w:rPr>
          <w:rFonts w:ascii="Times New Roman" w:hAnsi="Times New Roman" w:cs="Times New Roman"/>
          <w:color w:val="000000" w:themeColor="text1"/>
          <w:sz w:val="24"/>
          <w:szCs w:val="24"/>
        </w:rPr>
        <w:t>reek</w:t>
      </w:r>
      <w:r w:rsidR="006E5A17">
        <w:rPr>
          <w:rFonts w:ascii="Times New Roman" w:hAnsi="Times New Roman" w:cs="Times New Roman"/>
          <w:color w:val="000000" w:themeColor="text1"/>
          <w:sz w:val="24"/>
          <w:szCs w:val="24"/>
        </w:rPr>
        <w:t>,</w:t>
      </w:r>
      <w:r w:rsidR="001E091A">
        <w:rPr>
          <w:rFonts w:ascii="Times New Roman" w:hAnsi="Times New Roman" w:cs="Times New Roman"/>
          <w:color w:val="000000" w:themeColor="text1"/>
          <w:sz w:val="24"/>
          <w:szCs w:val="24"/>
        </w:rPr>
        <w:t xml:space="preserve"> and pharaonic </w:t>
      </w:r>
      <w:r w:rsidR="0025654E">
        <w:rPr>
          <w:rFonts w:ascii="Times New Roman" w:hAnsi="Times New Roman" w:cs="Times New Roman"/>
          <w:color w:val="000000" w:themeColor="text1"/>
          <w:sz w:val="24"/>
          <w:szCs w:val="24"/>
        </w:rPr>
        <w:t>Egypt. The mummy of Artemidora from Meir has decorations mainly in the mask</w:t>
      </w:r>
      <w:r w:rsidR="001C2085">
        <w:rPr>
          <w:rFonts w:ascii="Times New Roman" w:hAnsi="Times New Roman" w:cs="Times New Roman"/>
          <w:color w:val="000000" w:themeColor="text1"/>
          <w:sz w:val="24"/>
          <w:szCs w:val="24"/>
        </w:rPr>
        <w:t>,</w:t>
      </w:r>
      <w:r w:rsidR="0025654E">
        <w:rPr>
          <w:rFonts w:ascii="Times New Roman" w:hAnsi="Times New Roman" w:cs="Times New Roman"/>
          <w:color w:val="000000" w:themeColor="text1"/>
          <w:sz w:val="24"/>
          <w:szCs w:val="24"/>
        </w:rPr>
        <w:t xml:space="preserve"> and these decorations represent a limited iconography which is dominated by figures of Isis and Nephthys</w:t>
      </w:r>
      <w:r w:rsidR="00844B37">
        <w:rPr>
          <w:rFonts w:ascii="Times New Roman" w:hAnsi="Times New Roman" w:cs="Times New Roman"/>
          <w:color w:val="000000" w:themeColor="text1"/>
          <w:sz w:val="24"/>
          <w:szCs w:val="24"/>
        </w:rPr>
        <w:t>,</w:t>
      </w:r>
      <w:r w:rsidR="0025654E">
        <w:rPr>
          <w:rFonts w:ascii="Times New Roman" w:hAnsi="Times New Roman" w:cs="Times New Roman"/>
          <w:color w:val="000000" w:themeColor="text1"/>
          <w:sz w:val="24"/>
          <w:szCs w:val="24"/>
        </w:rPr>
        <w:t xml:space="preserve"> and these images were chosen for a </w:t>
      </w:r>
      <w:r>
        <w:rPr>
          <w:rFonts w:ascii="Times New Roman" w:hAnsi="Times New Roman" w:cs="Times New Roman"/>
          <w:color w:val="000000" w:themeColor="text1"/>
          <w:sz w:val="24"/>
          <w:szCs w:val="24"/>
        </w:rPr>
        <w:t>critical purpose. During the first century through to the third, the mummy portrait which is a unique form of art flourished in Roman Egypt</w:t>
      </w:r>
      <w:r w:rsidR="001C208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it is somewhere during this time that the mummy of Artemidora was preserved.</w:t>
      </w:r>
      <w:r w:rsidR="0042289C" w:rsidRPr="0042289C">
        <w:rPr>
          <w:rFonts w:ascii="Times New Roman" w:eastAsia="Arial Unicode MS" w:hAnsi="Times New Roman" w:cs="Times New Roman"/>
          <w:color w:val="000000"/>
          <w:sz w:val="24"/>
          <w:szCs w:val="24"/>
          <w:shd w:val="clear" w:color="auto" w:fill="FFFFFF"/>
        </w:rPr>
        <w:t xml:space="preserve"> </w:t>
      </w:r>
      <w:r w:rsidR="0042289C">
        <w:rPr>
          <w:rFonts w:ascii="Times New Roman" w:eastAsia="Arial Unicode MS" w:hAnsi="Times New Roman" w:cs="Times New Roman"/>
          <w:color w:val="000000"/>
          <w:sz w:val="24"/>
          <w:szCs w:val="24"/>
          <w:shd w:val="clear" w:color="auto" w:fill="FFFFFF"/>
        </w:rPr>
        <w:t>(Budge, page 212)</w:t>
      </w:r>
      <w:r>
        <w:rPr>
          <w:rFonts w:ascii="Times New Roman" w:hAnsi="Times New Roman" w:cs="Times New Roman"/>
          <w:color w:val="000000" w:themeColor="text1"/>
          <w:sz w:val="24"/>
          <w:szCs w:val="24"/>
        </w:rPr>
        <w:t xml:space="preserve"> The mummy is related to stylistically to the traditions of Greco-Roman paintings but at the same time</w:t>
      </w:r>
      <w:r w:rsidR="001C208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seems to have been created for a typical Egyptian funerary purpose because it contains jewelry and art illustrating </w:t>
      </w:r>
      <w:r w:rsidR="001C2085">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culture and funerary customs of this period.</w:t>
      </w:r>
    </w:p>
    <w:p w:rsidR="003178EB" w:rsidRDefault="003178EB" w:rsidP="00D11942">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 addition, the societies in which the mummy of Artemidora portrait was painted encompassed different individual</w:t>
      </w:r>
      <w:r w:rsidR="001C2085">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carrying out several different roles because of the metropolitan nature of Roman-Egypt. At one point</w:t>
      </w:r>
      <w:r w:rsidR="001C208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 individual could feel like a </w:t>
      </w:r>
      <w:r w:rsidR="003F55F9">
        <w:rPr>
          <w:rFonts w:ascii="Times New Roman" w:hAnsi="Times New Roman" w:cs="Times New Roman"/>
          <w:color w:val="000000" w:themeColor="text1"/>
          <w:sz w:val="24"/>
          <w:szCs w:val="24"/>
        </w:rPr>
        <w:t>Greek</w:t>
      </w:r>
      <w:r>
        <w:rPr>
          <w:rFonts w:ascii="Times New Roman" w:hAnsi="Times New Roman" w:cs="Times New Roman"/>
          <w:color w:val="000000" w:themeColor="text1"/>
          <w:sz w:val="24"/>
          <w:szCs w:val="24"/>
        </w:rPr>
        <w:t xml:space="preserve"> in the gymnasium or as a Roman when carrying out administrative duties and later on feel </w:t>
      </w:r>
      <w:r w:rsidR="001C2085">
        <w:rPr>
          <w:rFonts w:ascii="Times New Roman" w:hAnsi="Times New Roman" w:cs="Times New Roman"/>
          <w:color w:val="000000" w:themeColor="text1"/>
          <w:sz w:val="24"/>
          <w:szCs w:val="24"/>
        </w:rPr>
        <w:t>like</w:t>
      </w:r>
      <w:r>
        <w:rPr>
          <w:rFonts w:ascii="Times New Roman" w:hAnsi="Times New Roman" w:cs="Times New Roman"/>
          <w:color w:val="000000" w:themeColor="text1"/>
          <w:sz w:val="24"/>
          <w:szCs w:val="24"/>
        </w:rPr>
        <w:t xml:space="preserve"> an Egyptian</w:t>
      </w:r>
      <w:r w:rsidR="003F55F9">
        <w:rPr>
          <w:rFonts w:ascii="Times New Roman" w:hAnsi="Times New Roman" w:cs="Times New Roman"/>
          <w:color w:val="000000" w:themeColor="text1"/>
          <w:sz w:val="24"/>
          <w:szCs w:val="24"/>
        </w:rPr>
        <w:t xml:space="preserve"> when venerating the gods of the afterlife in their village communities. The mummy of Artemidora can be linked to the Fayum region because it had been found somewhere at Hawara hence the reason why it is referred to as a Fayum portrait. Fayum paintings kind of imitate nature </w:t>
      </w:r>
      <w:r w:rsidR="003F55F9">
        <w:rPr>
          <w:rFonts w:ascii="Times New Roman" w:hAnsi="Times New Roman" w:cs="Times New Roman"/>
          <w:color w:val="000000" w:themeColor="text1"/>
          <w:sz w:val="24"/>
          <w:szCs w:val="24"/>
        </w:rPr>
        <w:lastRenderedPageBreak/>
        <w:t>and portray faces in lucid ways</w:t>
      </w:r>
      <w:r w:rsidR="006E5A17">
        <w:rPr>
          <w:rFonts w:ascii="Times New Roman" w:hAnsi="Times New Roman" w:cs="Times New Roman"/>
          <w:color w:val="000000" w:themeColor="text1"/>
          <w:sz w:val="24"/>
          <w:szCs w:val="24"/>
        </w:rPr>
        <w:t>,</w:t>
      </w:r>
      <w:r w:rsidR="003F55F9">
        <w:rPr>
          <w:rFonts w:ascii="Times New Roman" w:hAnsi="Times New Roman" w:cs="Times New Roman"/>
          <w:color w:val="000000" w:themeColor="text1"/>
          <w:sz w:val="24"/>
          <w:szCs w:val="24"/>
        </w:rPr>
        <w:t xml:space="preserve"> and this art transformed into a funerary kind of art due to t</w:t>
      </w:r>
      <w:r w:rsidR="00FC4808">
        <w:rPr>
          <w:rFonts w:ascii="Times New Roman" w:hAnsi="Times New Roman" w:cs="Times New Roman"/>
          <w:color w:val="000000" w:themeColor="text1"/>
          <w:sz w:val="24"/>
          <w:szCs w:val="24"/>
        </w:rPr>
        <w:t>h</w:t>
      </w:r>
      <w:r w:rsidR="003F55F9">
        <w:rPr>
          <w:rFonts w:ascii="Times New Roman" w:hAnsi="Times New Roman" w:cs="Times New Roman"/>
          <w:color w:val="000000" w:themeColor="text1"/>
          <w:sz w:val="24"/>
          <w:szCs w:val="24"/>
        </w:rPr>
        <w:t>e Egyptian</w:t>
      </w:r>
      <w:r w:rsidR="00FC4808">
        <w:rPr>
          <w:rFonts w:ascii="Times New Roman" w:hAnsi="Times New Roman" w:cs="Times New Roman"/>
          <w:color w:val="000000" w:themeColor="text1"/>
          <w:sz w:val="24"/>
          <w:szCs w:val="24"/>
        </w:rPr>
        <w:t>’</w:t>
      </w:r>
      <w:r w:rsidR="003F55F9">
        <w:rPr>
          <w:rFonts w:ascii="Times New Roman" w:hAnsi="Times New Roman" w:cs="Times New Roman"/>
          <w:color w:val="000000" w:themeColor="text1"/>
          <w:sz w:val="24"/>
          <w:szCs w:val="24"/>
        </w:rPr>
        <w:t>s belief in the transition to the afterlife after death.</w:t>
      </w:r>
      <w:r w:rsidR="0042289C" w:rsidRPr="0042289C">
        <w:rPr>
          <w:rFonts w:ascii="Times New Roman" w:eastAsia="Arial Unicode MS" w:hAnsi="Times New Roman" w:cs="Times New Roman"/>
          <w:color w:val="000000"/>
          <w:sz w:val="24"/>
          <w:szCs w:val="24"/>
          <w:shd w:val="clear" w:color="auto" w:fill="FFFFFF"/>
        </w:rPr>
        <w:t xml:space="preserve"> </w:t>
      </w:r>
      <w:r w:rsidR="0042289C">
        <w:rPr>
          <w:rFonts w:ascii="Times New Roman" w:eastAsia="Arial Unicode MS" w:hAnsi="Times New Roman" w:cs="Times New Roman"/>
          <w:color w:val="000000"/>
          <w:sz w:val="24"/>
          <w:szCs w:val="24"/>
          <w:shd w:val="clear" w:color="auto" w:fill="FFFFFF"/>
        </w:rPr>
        <w:t>(</w:t>
      </w:r>
      <w:r w:rsidR="0042289C" w:rsidRPr="001B34B3">
        <w:rPr>
          <w:rFonts w:ascii="Times New Roman" w:eastAsia="Arial Unicode MS" w:hAnsi="Times New Roman" w:cs="Times New Roman"/>
          <w:color w:val="000000"/>
          <w:sz w:val="24"/>
          <w:szCs w:val="24"/>
          <w:shd w:val="clear" w:color="auto" w:fill="FFFFFF"/>
        </w:rPr>
        <w:t xml:space="preserve">Walker, </w:t>
      </w:r>
      <w:r w:rsidR="0042289C">
        <w:rPr>
          <w:rFonts w:ascii="Times New Roman" w:eastAsia="Arial Unicode MS" w:hAnsi="Times New Roman" w:cs="Times New Roman"/>
          <w:color w:val="000000"/>
          <w:sz w:val="24"/>
          <w:szCs w:val="24"/>
          <w:shd w:val="clear" w:color="auto" w:fill="FFFFFF"/>
        </w:rPr>
        <w:t>page 131)</w:t>
      </w:r>
      <w:r w:rsidR="00FC4808">
        <w:rPr>
          <w:rFonts w:ascii="Times New Roman" w:hAnsi="Times New Roman" w:cs="Times New Roman"/>
          <w:color w:val="000000" w:themeColor="text1"/>
          <w:sz w:val="24"/>
          <w:szCs w:val="24"/>
        </w:rPr>
        <w:t xml:space="preserve"> The mummy of Artemidora represents a more detailed funerary practice</w:t>
      </w:r>
      <w:r w:rsidR="001C2085">
        <w:rPr>
          <w:rFonts w:ascii="Times New Roman" w:hAnsi="Times New Roman" w:cs="Times New Roman"/>
          <w:color w:val="000000" w:themeColor="text1"/>
          <w:sz w:val="24"/>
          <w:szCs w:val="24"/>
        </w:rPr>
        <w:t>,</w:t>
      </w:r>
      <w:r w:rsidR="00FC4808">
        <w:rPr>
          <w:rFonts w:ascii="Times New Roman" w:hAnsi="Times New Roman" w:cs="Times New Roman"/>
          <w:color w:val="000000" w:themeColor="text1"/>
          <w:sz w:val="24"/>
          <w:szCs w:val="24"/>
        </w:rPr>
        <w:t xml:space="preserve"> which shows the efforts made to ensure that souls survived after death</w:t>
      </w:r>
      <w:r w:rsidR="00844B37">
        <w:rPr>
          <w:rFonts w:ascii="Times New Roman" w:hAnsi="Times New Roman" w:cs="Times New Roman"/>
          <w:color w:val="000000" w:themeColor="text1"/>
          <w:sz w:val="24"/>
          <w:szCs w:val="24"/>
        </w:rPr>
        <w:t>,</w:t>
      </w:r>
      <w:r w:rsidR="00FC4808">
        <w:rPr>
          <w:rFonts w:ascii="Times New Roman" w:hAnsi="Times New Roman" w:cs="Times New Roman"/>
          <w:color w:val="000000" w:themeColor="text1"/>
          <w:sz w:val="24"/>
          <w:szCs w:val="24"/>
        </w:rPr>
        <w:t xml:space="preserve"> and this is evident from the different portraits of Egyptian gods</w:t>
      </w:r>
      <w:r w:rsidR="001C2085">
        <w:rPr>
          <w:rFonts w:ascii="Times New Roman" w:hAnsi="Times New Roman" w:cs="Times New Roman"/>
          <w:color w:val="000000" w:themeColor="text1"/>
          <w:sz w:val="24"/>
          <w:szCs w:val="24"/>
        </w:rPr>
        <w:t>,</w:t>
      </w:r>
      <w:r w:rsidR="00FC4808">
        <w:rPr>
          <w:rFonts w:ascii="Times New Roman" w:hAnsi="Times New Roman" w:cs="Times New Roman"/>
          <w:color w:val="000000" w:themeColor="text1"/>
          <w:sz w:val="24"/>
          <w:szCs w:val="24"/>
        </w:rPr>
        <w:t xml:space="preserve"> which signify rebirth.</w:t>
      </w:r>
    </w:p>
    <w:p w:rsidR="00733742" w:rsidRDefault="00733742" w:rsidP="00D11942">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mummy served different purposes from being a representation of artistic iconography to being a form of funerary ritual as well as a show of prominence for the upper class in the Roma</w:t>
      </w:r>
      <w:r w:rsidR="006E5A17">
        <w:rPr>
          <w:rFonts w:ascii="Times New Roman" w:hAnsi="Times New Roman" w:cs="Times New Roman"/>
          <w:color w:val="000000" w:themeColor="text1"/>
          <w:sz w:val="24"/>
          <w:szCs w:val="24"/>
        </w:rPr>
        <w:t>n-</w:t>
      </w:r>
      <w:r>
        <w:rPr>
          <w:rFonts w:ascii="Times New Roman" w:hAnsi="Times New Roman" w:cs="Times New Roman"/>
          <w:color w:val="000000" w:themeColor="text1"/>
          <w:sz w:val="24"/>
          <w:szCs w:val="24"/>
        </w:rPr>
        <w:t>Egypt</w:t>
      </w:r>
      <w:r w:rsidR="006E5A17">
        <w:rPr>
          <w:rFonts w:ascii="Times New Roman" w:hAnsi="Times New Roman" w:cs="Times New Roman"/>
          <w:color w:val="000000" w:themeColor="text1"/>
          <w:sz w:val="24"/>
          <w:szCs w:val="24"/>
        </w:rPr>
        <w:t xml:space="preserve"> metropolitan state</w:t>
      </w:r>
      <w:r>
        <w:rPr>
          <w:rFonts w:ascii="Times New Roman" w:hAnsi="Times New Roman" w:cs="Times New Roman"/>
          <w:color w:val="000000" w:themeColor="text1"/>
          <w:sz w:val="24"/>
          <w:szCs w:val="24"/>
        </w:rPr>
        <w:t>.</w:t>
      </w:r>
      <w:r w:rsidR="00C113F3">
        <w:rPr>
          <w:rFonts w:ascii="Times New Roman" w:hAnsi="Times New Roman" w:cs="Times New Roman"/>
          <w:color w:val="000000" w:themeColor="text1"/>
          <w:sz w:val="24"/>
          <w:szCs w:val="24"/>
        </w:rPr>
        <w:t xml:space="preserve"> A translation exists of the Greek message that was inscribed on the casing along with the portrait of Artemidora daughter of Harpokras</w:t>
      </w:r>
      <w:r w:rsidR="006E5A17">
        <w:rPr>
          <w:rFonts w:ascii="Times New Roman" w:hAnsi="Times New Roman" w:cs="Times New Roman"/>
          <w:color w:val="000000" w:themeColor="text1"/>
          <w:sz w:val="24"/>
          <w:szCs w:val="24"/>
        </w:rPr>
        <w:t>,</w:t>
      </w:r>
      <w:r w:rsidR="00C113F3">
        <w:rPr>
          <w:rFonts w:ascii="Times New Roman" w:hAnsi="Times New Roman" w:cs="Times New Roman"/>
          <w:color w:val="000000" w:themeColor="text1"/>
          <w:sz w:val="24"/>
          <w:szCs w:val="24"/>
        </w:rPr>
        <w:t xml:space="preserve"> and this shows that the mummy was from a prominent family.</w:t>
      </w:r>
      <w:r w:rsidR="0042289C" w:rsidRPr="0042289C">
        <w:rPr>
          <w:rFonts w:ascii="Times New Roman" w:eastAsia="Arial Unicode MS" w:hAnsi="Times New Roman" w:cs="Times New Roman"/>
          <w:color w:val="000000"/>
          <w:sz w:val="24"/>
          <w:szCs w:val="24"/>
          <w:shd w:val="clear" w:color="auto" w:fill="FFFFFF"/>
        </w:rPr>
        <w:t xml:space="preserve"> </w:t>
      </w:r>
      <w:r w:rsidR="0042289C">
        <w:rPr>
          <w:rFonts w:ascii="Times New Roman" w:eastAsia="Arial Unicode MS" w:hAnsi="Times New Roman" w:cs="Times New Roman"/>
          <w:color w:val="000000"/>
          <w:sz w:val="24"/>
          <w:szCs w:val="24"/>
          <w:shd w:val="clear" w:color="auto" w:fill="FFFFFF"/>
        </w:rPr>
        <w:t>(</w:t>
      </w:r>
      <w:r w:rsidR="0042289C" w:rsidRPr="001B34B3">
        <w:rPr>
          <w:rFonts w:ascii="Times New Roman" w:eastAsia="Arial Unicode MS" w:hAnsi="Times New Roman" w:cs="Times New Roman"/>
          <w:color w:val="000000"/>
          <w:sz w:val="24"/>
          <w:szCs w:val="24"/>
          <w:shd w:val="clear" w:color="auto" w:fill="FFFFFF"/>
        </w:rPr>
        <w:t xml:space="preserve">James, </w:t>
      </w:r>
      <w:r w:rsidR="0042289C">
        <w:rPr>
          <w:rFonts w:ascii="Times New Roman" w:eastAsia="Arial Unicode MS" w:hAnsi="Times New Roman" w:cs="Times New Roman"/>
          <w:color w:val="000000"/>
          <w:sz w:val="24"/>
          <w:szCs w:val="24"/>
          <w:shd w:val="clear" w:color="auto" w:fill="FFFFFF"/>
        </w:rPr>
        <w:t>page 429)</w:t>
      </w:r>
      <w:r w:rsidR="00C113F3">
        <w:rPr>
          <w:rFonts w:ascii="Times New Roman" w:hAnsi="Times New Roman" w:cs="Times New Roman"/>
          <w:color w:val="000000" w:themeColor="text1"/>
          <w:sz w:val="24"/>
          <w:szCs w:val="24"/>
        </w:rPr>
        <w:t xml:space="preserve"> The Egyptian art styles are created using gold leaf</w:t>
      </w:r>
      <w:r w:rsidR="006E5A17">
        <w:rPr>
          <w:rFonts w:ascii="Times New Roman" w:hAnsi="Times New Roman" w:cs="Times New Roman"/>
          <w:color w:val="000000" w:themeColor="text1"/>
          <w:sz w:val="24"/>
          <w:szCs w:val="24"/>
        </w:rPr>
        <w:t>,</w:t>
      </w:r>
      <w:r w:rsidR="00C113F3">
        <w:rPr>
          <w:rFonts w:ascii="Times New Roman" w:hAnsi="Times New Roman" w:cs="Times New Roman"/>
          <w:color w:val="000000" w:themeColor="text1"/>
          <w:sz w:val="24"/>
          <w:szCs w:val="24"/>
        </w:rPr>
        <w:t xml:space="preserve"> showing that in the ancient near eastern cultures</w:t>
      </w:r>
      <w:r w:rsidR="006E5A17">
        <w:rPr>
          <w:rFonts w:ascii="Times New Roman" w:hAnsi="Times New Roman" w:cs="Times New Roman"/>
          <w:color w:val="000000" w:themeColor="text1"/>
          <w:sz w:val="24"/>
          <w:szCs w:val="24"/>
        </w:rPr>
        <w:t>,</w:t>
      </w:r>
      <w:r w:rsidR="00C113F3">
        <w:rPr>
          <w:rFonts w:ascii="Times New Roman" w:hAnsi="Times New Roman" w:cs="Times New Roman"/>
          <w:color w:val="000000" w:themeColor="text1"/>
          <w:sz w:val="24"/>
          <w:szCs w:val="24"/>
        </w:rPr>
        <w:t xml:space="preserve"> gold was very common and also important in various activities</w:t>
      </w:r>
      <w:r w:rsidR="00844B37">
        <w:rPr>
          <w:rFonts w:ascii="Times New Roman" w:hAnsi="Times New Roman" w:cs="Times New Roman"/>
          <w:color w:val="000000" w:themeColor="text1"/>
          <w:sz w:val="24"/>
          <w:szCs w:val="24"/>
        </w:rPr>
        <w:t>,</w:t>
      </w:r>
      <w:r w:rsidR="00C113F3">
        <w:rPr>
          <w:rFonts w:ascii="Times New Roman" w:hAnsi="Times New Roman" w:cs="Times New Roman"/>
          <w:color w:val="000000" w:themeColor="text1"/>
          <w:sz w:val="24"/>
          <w:szCs w:val="24"/>
        </w:rPr>
        <w:t xml:space="preserve"> including the funerary practices. In 1887 in Fayum several mummies with portraits had been discovered</w:t>
      </w:r>
      <w:r w:rsidR="006E5A17">
        <w:rPr>
          <w:rFonts w:ascii="Times New Roman" w:hAnsi="Times New Roman" w:cs="Times New Roman"/>
          <w:color w:val="000000" w:themeColor="text1"/>
          <w:sz w:val="24"/>
          <w:szCs w:val="24"/>
        </w:rPr>
        <w:t>,</w:t>
      </w:r>
      <w:r w:rsidR="00C113F3">
        <w:rPr>
          <w:rFonts w:ascii="Times New Roman" w:hAnsi="Times New Roman" w:cs="Times New Roman"/>
          <w:color w:val="000000" w:themeColor="text1"/>
          <w:sz w:val="24"/>
          <w:szCs w:val="24"/>
        </w:rPr>
        <w:t xml:space="preserve"> making the number of mummies many</w:t>
      </w:r>
      <w:r w:rsidR="006E5A17">
        <w:rPr>
          <w:rFonts w:ascii="Times New Roman" w:hAnsi="Times New Roman" w:cs="Times New Roman"/>
          <w:color w:val="000000" w:themeColor="text1"/>
          <w:sz w:val="24"/>
          <w:szCs w:val="24"/>
        </w:rPr>
        <w:t>,</w:t>
      </w:r>
      <w:r w:rsidR="00C113F3">
        <w:rPr>
          <w:rFonts w:ascii="Times New Roman" w:hAnsi="Times New Roman" w:cs="Times New Roman"/>
          <w:color w:val="000000" w:themeColor="text1"/>
          <w:sz w:val="24"/>
          <w:szCs w:val="24"/>
        </w:rPr>
        <w:t xml:space="preserve"> and some of them even had the same style</w:t>
      </w:r>
      <w:r w:rsidR="006E5A17">
        <w:rPr>
          <w:rFonts w:ascii="Times New Roman" w:hAnsi="Times New Roman" w:cs="Times New Roman"/>
          <w:color w:val="000000" w:themeColor="text1"/>
          <w:sz w:val="24"/>
          <w:szCs w:val="24"/>
        </w:rPr>
        <w:t>,</w:t>
      </w:r>
      <w:r w:rsidR="00C113F3">
        <w:rPr>
          <w:rFonts w:ascii="Times New Roman" w:hAnsi="Times New Roman" w:cs="Times New Roman"/>
          <w:color w:val="000000" w:themeColor="text1"/>
          <w:sz w:val="24"/>
          <w:szCs w:val="24"/>
        </w:rPr>
        <w:t xml:space="preserve"> and mode of preservation</w:t>
      </w:r>
      <w:r w:rsidR="006E5A17">
        <w:rPr>
          <w:rFonts w:ascii="Times New Roman" w:hAnsi="Times New Roman" w:cs="Times New Roman"/>
          <w:color w:val="000000" w:themeColor="text1"/>
          <w:sz w:val="24"/>
          <w:szCs w:val="24"/>
        </w:rPr>
        <w:t>;</w:t>
      </w:r>
      <w:r w:rsidR="00C113F3">
        <w:rPr>
          <w:rFonts w:ascii="Times New Roman" w:hAnsi="Times New Roman" w:cs="Times New Roman"/>
          <w:color w:val="000000" w:themeColor="text1"/>
          <w:sz w:val="24"/>
          <w:szCs w:val="24"/>
        </w:rPr>
        <w:t xml:space="preserve"> hence</w:t>
      </w:r>
      <w:r w:rsidR="006E5A17">
        <w:rPr>
          <w:rFonts w:ascii="Times New Roman" w:hAnsi="Times New Roman" w:cs="Times New Roman"/>
          <w:color w:val="000000" w:themeColor="text1"/>
          <w:sz w:val="24"/>
          <w:szCs w:val="24"/>
        </w:rPr>
        <w:t>,</w:t>
      </w:r>
      <w:r w:rsidR="00C113F3">
        <w:rPr>
          <w:rFonts w:ascii="Times New Roman" w:hAnsi="Times New Roman" w:cs="Times New Roman"/>
          <w:color w:val="000000" w:themeColor="text1"/>
          <w:sz w:val="24"/>
          <w:szCs w:val="24"/>
        </w:rPr>
        <w:t xml:space="preserve"> alongside the Artemidora are numerous many other male mummy portraits from the Roman-Egypt era</w:t>
      </w:r>
      <w:r w:rsidR="00890054">
        <w:rPr>
          <w:rFonts w:ascii="Times New Roman" w:hAnsi="Times New Roman" w:cs="Times New Roman"/>
          <w:color w:val="000000" w:themeColor="text1"/>
          <w:sz w:val="24"/>
          <w:szCs w:val="24"/>
        </w:rPr>
        <w:t xml:space="preserve">. The mummy of Artemidora is a perfect illustration of Roman influences coexisting with the Egyptian way of commemorating the dead and in the process helping them to transition into the afterlife. After Rome had conquered Egypt, both of them still held very strong cultural beliefs and practices with Egypt having strong appeal related to their belief in the afterlife while the Romans had their practice of portraiture. Both of which are illustrated on the mummy of </w:t>
      </w:r>
      <w:r w:rsidR="00C00648">
        <w:rPr>
          <w:rFonts w:ascii="Times New Roman" w:hAnsi="Times New Roman" w:cs="Times New Roman"/>
          <w:color w:val="000000" w:themeColor="text1"/>
          <w:sz w:val="24"/>
          <w:szCs w:val="24"/>
        </w:rPr>
        <w:t>Artemidora.</w:t>
      </w:r>
    </w:p>
    <w:p w:rsidR="00BB0C8C" w:rsidRDefault="00BB0C8C" w:rsidP="00D11942">
      <w:pPr>
        <w:spacing w:after="0" w:line="480" w:lineRule="auto"/>
        <w:contextualSpacing/>
        <w:rPr>
          <w:rFonts w:ascii="Times New Roman" w:hAnsi="Times New Roman" w:cs="Times New Roman"/>
          <w:color w:val="000000" w:themeColor="text1"/>
          <w:sz w:val="24"/>
          <w:szCs w:val="24"/>
        </w:rPr>
      </w:pPr>
    </w:p>
    <w:p w:rsidR="007A1D13" w:rsidRDefault="007A1D13" w:rsidP="00D11942">
      <w:pPr>
        <w:spacing w:after="0" w:line="480" w:lineRule="auto"/>
        <w:ind w:firstLine="720"/>
        <w:contextualSpacing/>
        <w:jc w:val="center"/>
        <w:rPr>
          <w:rFonts w:ascii="Times New Roman" w:hAnsi="Times New Roman" w:cs="Times New Roman"/>
          <w:b/>
          <w:color w:val="000000" w:themeColor="text1"/>
          <w:sz w:val="24"/>
          <w:szCs w:val="24"/>
        </w:rPr>
      </w:pPr>
      <w:r w:rsidRPr="007A1D13">
        <w:rPr>
          <w:rFonts w:ascii="Times New Roman" w:hAnsi="Times New Roman" w:cs="Times New Roman"/>
          <w:b/>
          <w:color w:val="000000" w:themeColor="text1"/>
          <w:sz w:val="24"/>
          <w:szCs w:val="24"/>
        </w:rPr>
        <w:t>Conclusion</w:t>
      </w:r>
    </w:p>
    <w:p w:rsidR="007A1D13" w:rsidRDefault="007A1D13" w:rsidP="00D11942">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 The mummy of Artemidora is a significant piece as it represents different beliefs and cultural influences in the ancient Greco-Roman and Egyptian metropolitan time</w:t>
      </w:r>
      <w:r w:rsidR="006E5A17">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The artistic portraiture is quite revealing and detailed in relation to the specific purposes with which they were intended</w:t>
      </w:r>
      <w:r w:rsidR="00BB0C8C">
        <w:rPr>
          <w:rFonts w:ascii="Times New Roman" w:hAnsi="Times New Roman" w:cs="Times New Roman"/>
          <w:color w:val="000000" w:themeColor="text1"/>
          <w:sz w:val="24"/>
          <w:szCs w:val="24"/>
        </w:rPr>
        <w:t>. It is amazing how the mummy and the cartonnage ha</w:t>
      </w:r>
      <w:r w:rsidR="006E5A17">
        <w:rPr>
          <w:rFonts w:ascii="Times New Roman" w:hAnsi="Times New Roman" w:cs="Times New Roman"/>
          <w:color w:val="000000" w:themeColor="text1"/>
          <w:sz w:val="24"/>
          <w:szCs w:val="24"/>
        </w:rPr>
        <w:t>ve</w:t>
      </w:r>
      <w:r w:rsidR="00BB0C8C">
        <w:rPr>
          <w:rFonts w:ascii="Times New Roman" w:hAnsi="Times New Roman" w:cs="Times New Roman"/>
          <w:color w:val="000000" w:themeColor="text1"/>
          <w:sz w:val="24"/>
          <w:szCs w:val="24"/>
        </w:rPr>
        <w:t xml:space="preserve"> been able to survive for a long time in good condition</w:t>
      </w:r>
      <w:r w:rsidR="006E5A17">
        <w:rPr>
          <w:rFonts w:ascii="Times New Roman" w:hAnsi="Times New Roman" w:cs="Times New Roman"/>
          <w:color w:val="000000" w:themeColor="text1"/>
          <w:sz w:val="24"/>
          <w:szCs w:val="24"/>
        </w:rPr>
        <w:t>,</w:t>
      </w:r>
      <w:r w:rsidR="00BB0C8C">
        <w:rPr>
          <w:rFonts w:ascii="Times New Roman" w:hAnsi="Times New Roman" w:cs="Times New Roman"/>
          <w:color w:val="000000" w:themeColor="text1"/>
          <w:sz w:val="24"/>
          <w:szCs w:val="24"/>
        </w:rPr>
        <w:t xml:space="preserve"> signifying that the Egyptians were good at preservation</w:t>
      </w:r>
      <w:r w:rsidR="006E5A17">
        <w:rPr>
          <w:rFonts w:ascii="Times New Roman" w:hAnsi="Times New Roman" w:cs="Times New Roman"/>
          <w:color w:val="000000" w:themeColor="text1"/>
          <w:sz w:val="24"/>
          <w:szCs w:val="24"/>
        </w:rPr>
        <w:t>,</w:t>
      </w:r>
      <w:r w:rsidR="00BB0C8C">
        <w:rPr>
          <w:rFonts w:ascii="Times New Roman" w:hAnsi="Times New Roman" w:cs="Times New Roman"/>
          <w:color w:val="000000" w:themeColor="text1"/>
          <w:sz w:val="24"/>
          <w:szCs w:val="24"/>
        </w:rPr>
        <w:t xml:space="preserve"> especially for the dead since funerary practices were an activity which they held very highly in the Egyptian culture. The portrait of Artemidora with hair well illustrated and the exposed jewelry on her hands as well as the earrings she has on shows how the Romans valued the portrayal of the life a person lived through art during their death</w:t>
      </w:r>
      <w:r w:rsidR="006E5A17">
        <w:rPr>
          <w:rFonts w:ascii="Times New Roman" w:hAnsi="Times New Roman" w:cs="Times New Roman"/>
          <w:color w:val="000000" w:themeColor="text1"/>
          <w:sz w:val="24"/>
          <w:szCs w:val="24"/>
        </w:rPr>
        <w:t>,</w:t>
      </w:r>
      <w:r w:rsidR="00BB0C8C">
        <w:rPr>
          <w:rFonts w:ascii="Times New Roman" w:hAnsi="Times New Roman" w:cs="Times New Roman"/>
          <w:color w:val="000000" w:themeColor="text1"/>
          <w:sz w:val="24"/>
          <w:szCs w:val="24"/>
        </w:rPr>
        <w:t xml:space="preserve"> and this is quite similar to the Egyptians. The only difference is the cult</w:t>
      </w:r>
      <w:r w:rsidR="006E5A17">
        <w:rPr>
          <w:rFonts w:ascii="Times New Roman" w:hAnsi="Times New Roman" w:cs="Times New Roman"/>
          <w:color w:val="000000" w:themeColor="text1"/>
          <w:sz w:val="24"/>
          <w:szCs w:val="24"/>
        </w:rPr>
        <w:t>-</w:t>
      </w:r>
      <w:r w:rsidR="00BB0C8C">
        <w:rPr>
          <w:rFonts w:ascii="Times New Roman" w:hAnsi="Times New Roman" w:cs="Times New Roman"/>
          <w:color w:val="000000" w:themeColor="text1"/>
          <w:sz w:val="24"/>
          <w:szCs w:val="24"/>
        </w:rPr>
        <w:t xml:space="preserve">like beliefs of the Egyptians concerning the afterlife and death. The mummy of Artemidora is an illustration of a young woman who was just beginning to transition into adulthood but never fully became an adult because of death. It helps different people who are interested in understanding the various aspects of the ancient </w:t>
      </w:r>
      <w:r w:rsidR="006E5A17">
        <w:rPr>
          <w:rFonts w:ascii="Times New Roman" w:hAnsi="Times New Roman" w:cs="Times New Roman"/>
          <w:color w:val="000000" w:themeColor="text1"/>
          <w:sz w:val="24"/>
          <w:szCs w:val="24"/>
        </w:rPr>
        <w:t>R</w:t>
      </w:r>
      <w:r w:rsidR="00BB0C8C">
        <w:rPr>
          <w:rFonts w:ascii="Times New Roman" w:hAnsi="Times New Roman" w:cs="Times New Roman"/>
          <w:color w:val="000000" w:themeColor="text1"/>
          <w:sz w:val="24"/>
          <w:szCs w:val="24"/>
        </w:rPr>
        <w:t>oman and Egyptian metropolitan cultural influences that had engulfed this period.</w:t>
      </w:r>
    </w:p>
    <w:p w:rsidR="00BB0C8C" w:rsidRDefault="00BB0C8C" w:rsidP="00D11942">
      <w:pPr>
        <w:spacing w:after="0" w:line="480" w:lineRule="auto"/>
        <w:ind w:firstLine="720"/>
        <w:contextualSpacing/>
        <w:rPr>
          <w:rFonts w:ascii="Times New Roman" w:hAnsi="Times New Roman" w:cs="Times New Roman"/>
          <w:color w:val="000000" w:themeColor="text1"/>
          <w:sz w:val="24"/>
          <w:szCs w:val="24"/>
        </w:rPr>
      </w:pPr>
    </w:p>
    <w:p w:rsidR="00BB0C8C" w:rsidRDefault="00BB0C8C" w:rsidP="00D11942">
      <w:pPr>
        <w:spacing w:after="0" w:line="480" w:lineRule="auto"/>
        <w:ind w:firstLine="720"/>
        <w:contextualSpacing/>
        <w:rPr>
          <w:rFonts w:ascii="Times New Roman" w:hAnsi="Times New Roman" w:cs="Times New Roman"/>
          <w:color w:val="000000" w:themeColor="text1"/>
          <w:sz w:val="24"/>
          <w:szCs w:val="24"/>
        </w:rPr>
      </w:pPr>
    </w:p>
    <w:p w:rsidR="00BB0C8C" w:rsidRDefault="00BB0C8C" w:rsidP="00D11942">
      <w:pPr>
        <w:spacing w:after="0" w:line="480" w:lineRule="auto"/>
        <w:ind w:firstLine="720"/>
        <w:contextualSpacing/>
        <w:rPr>
          <w:rFonts w:ascii="Times New Roman" w:hAnsi="Times New Roman" w:cs="Times New Roman"/>
          <w:color w:val="000000" w:themeColor="text1"/>
          <w:sz w:val="24"/>
          <w:szCs w:val="24"/>
        </w:rPr>
      </w:pPr>
    </w:p>
    <w:p w:rsidR="00BB0C8C" w:rsidRDefault="00BB0C8C" w:rsidP="00D11942">
      <w:pPr>
        <w:spacing w:after="0" w:line="480" w:lineRule="auto"/>
        <w:ind w:firstLine="720"/>
        <w:contextualSpacing/>
        <w:rPr>
          <w:rFonts w:ascii="Times New Roman" w:hAnsi="Times New Roman" w:cs="Times New Roman"/>
          <w:color w:val="000000" w:themeColor="text1"/>
          <w:sz w:val="24"/>
          <w:szCs w:val="24"/>
        </w:rPr>
      </w:pPr>
    </w:p>
    <w:p w:rsidR="00BB0C8C" w:rsidRDefault="00BB0C8C" w:rsidP="00D11942">
      <w:pPr>
        <w:spacing w:after="0" w:line="480" w:lineRule="auto"/>
        <w:contextualSpacing/>
        <w:rPr>
          <w:rFonts w:ascii="Times New Roman" w:hAnsi="Times New Roman" w:cs="Times New Roman"/>
          <w:color w:val="000000" w:themeColor="text1"/>
          <w:sz w:val="24"/>
          <w:szCs w:val="24"/>
        </w:rPr>
      </w:pPr>
    </w:p>
    <w:p w:rsidR="0074446F" w:rsidRDefault="0074446F" w:rsidP="00D11942">
      <w:pPr>
        <w:spacing w:after="0" w:line="480" w:lineRule="auto"/>
        <w:contextualSpacing/>
        <w:rPr>
          <w:rFonts w:ascii="Times New Roman" w:hAnsi="Times New Roman" w:cs="Times New Roman"/>
          <w:color w:val="000000" w:themeColor="text1"/>
          <w:sz w:val="24"/>
          <w:szCs w:val="24"/>
        </w:rPr>
      </w:pPr>
    </w:p>
    <w:p w:rsidR="00D11942" w:rsidRDefault="00D11942">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rsidR="00BB0C8C" w:rsidRDefault="00BB0C8C" w:rsidP="00D11942">
      <w:pPr>
        <w:spacing w:after="0" w:line="480" w:lineRule="auto"/>
        <w:ind w:firstLine="720"/>
        <w:contextualSpacing/>
        <w:jc w:val="center"/>
        <w:rPr>
          <w:rFonts w:ascii="Times New Roman" w:hAnsi="Times New Roman" w:cs="Times New Roman"/>
          <w:b/>
          <w:color w:val="000000" w:themeColor="text1"/>
          <w:sz w:val="24"/>
          <w:szCs w:val="24"/>
        </w:rPr>
      </w:pPr>
      <w:bookmarkStart w:id="0" w:name="_GoBack"/>
      <w:bookmarkEnd w:id="0"/>
      <w:r w:rsidRPr="00BB0C8C">
        <w:rPr>
          <w:rFonts w:ascii="Times New Roman" w:hAnsi="Times New Roman" w:cs="Times New Roman"/>
          <w:b/>
          <w:color w:val="000000" w:themeColor="text1"/>
          <w:sz w:val="24"/>
          <w:szCs w:val="24"/>
        </w:rPr>
        <w:lastRenderedPageBreak/>
        <w:t>References</w:t>
      </w:r>
    </w:p>
    <w:p w:rsidR="001B34B3" w:rsidRPr="001B34B3" w:rsidRDefault="001B34B3" w:rsidP="00D11942">
      <w:pPr>
        <w:spacing w:after="0" w:line="480" w:lineRule="auto"/>
        <w:ind w:left="720" w:hanging="720"/>
        <w:contextualSpacing/>
        <w:rPr>
          <w:rFonts w:ascii="Times New Roman" w:eastAsia="Arial Unicode MS" w:hAnsi="Times New Roman" w:cs="Times New Roman"/>
          <w:color w:val="000000"/>
          <w:sz w:val="24"/>
          <w:szCs w:val="24"/>
          <w:shd w:val="clear" w:color="auto" w:fill="FFFFFF"/>
        </w:rPr>
      </w:pPr>
      <w:r w:rsidRPr="001B34B3">
        <w:rPr>
          <w:rFonts w:ascii="Times New Roman" w:eastAsia="Arial Unicode MS" w:hAnsi="Times New Roman" w:cs="Times New Roman"/>
          <w:color w:val="000000"/>
          <w:sz w:val="24"/>
          <w:szCs w:val="24"/>
          <w:shd w:val="clear" w:color="auto" w:fill="FFFFFF"/>
        </w:rPr>
        <w:t>Brier, B. (1996). </w:t>
      </w:r>
      <w:r w:rsidRPr="001B34B3">
        <w:rPr>
          <w:rFonts w:ascii="Times New Roman" w:eastAsia="Arial Unicode MS" w:hAnsi="Times New Roman" w:cs="Times New Roman"/>
          <w:i/>
          <w:iCs/>
          <w:color w:val="000000"/>
          <w:sz w:val="24"/>
          <w:szCs w:val="24"/>
          <w:shd w:val="clear" w:color="auto" w:fill="FFFFFF"/>
        </w:rPr>
        <w:t>Egyptian mummies: Unraveling the secrets of an ancient art</w:t>
      </w:r>
      <w:r w:rsidRPr="001B34B3">
        <w:rPr>
          <w:rFonts w:ascii="Times New Roman" w:eastAsia="Arial Unicode MS" w:hAnsi="Times New Roman" w:cs="Times New Roman"/>
          <w:color w:val="000000"/>
          <w:sz w:val="24"/>
          <w:szCs w:val="24"/>
          <w:shd w:val="clear" w:color="auto" w:fill="FFFFFF"/>
        </w:rPr>
        <w:t>. London: Michael O'Mara Books.</w:t>
      </w:r>
    </w:p>
    <w:p w:rsidR="001B34B3" w:rsidRPr="001B34B3" w:rsidRDefault="001B34B3" w:rsidP="00D11942">
      <w:pPr>
        <w:spacing w:after="0" w:line="480" w:lineRule="auto"/>
        <w:ind w:left="720" w:hanging="720"/>
        <w:contextualSpacing/>
        <w:rPr>
          <w:rFonts w:ascii="Times New Roman" w:eastAsia="Arial Unicode MS" w:hAnsi="Times New Roman" w:cs="Times New Roman"/>
          <w:color w:val="000000"/>
          <w:sz w:val="24"/>
          <w:szCs w:val="24"/>
          <w:shd w:val="clear" w:color="auto" w:fill="FFFFFF"/>
        </w:rPr>
      </w:pPr>
      <w:r w:rsidRPr="001B34B3">
        <w:rPr>
          <w:rFonts w:ascii="Times New Roman" w:eastAsia="Arial Unicode MS" w:hAnsi="Times New Roman" w:cs="Times New Roman"/>
          <w:color w:val="000000"/>
          <w:sz w:val="24"/>
          <w:szCs w:val="24"/>
          <w:shd w:val="clear" w:color="auto" w:fill="FFFFFF"/>
        </w:rPr>
        <w:t>Budge, E. A. W. (2010). </w:t>
      </w:r>
      <w:r w:rsidRPr="001B34B3">
        <w:rPr>
          <w:rFonts w:ascii="Times New Roman" w:eastAsia="Arial Unicode MS" w:hAnsi="Times New Roman" w:cs="Times New Roman"/>
          <w:i/>
          <w:iCs/>
          <w:color w:val="000000"/>
          <w:sz w:val="24"/>
          <w:szCs w:val="24"/>
          <w:shd w:val="clear" w:color="auto" w:fill="FFFFFF"/>
        </w:rPr>
        <w:t>The mummy: A handbook of Egyptian funerary archaeology</w:t>
      </w:r>
      <w:r w:rsidRPr="001B34B3">
        <w:rPr>
          <w:rFonts w:ascii="Times New Roman" w:eastAsia="Arial Unicode MS" w:hAnsi="Times New Roman" w:cs="Times New Roman"/>
          <w:color w:val="000000"/>
          <w:sz w:val="24"/>
          <w:szCs w:val="24"/>
          <w:shd w:val="clear" w:color="auto" w:fill="FFFFFF"/>
        </w:rPr>
        <w:t>. New York: Cambridge University Press</w:t>
      </w:r>
      <w:r w:rsidR="0042289C">
        <w:rPr>
          <w:rFonts w:ascii="Times New Roman" w:eastAsia="Arial Unicode MS" w:hAnsi="Times New Roman" w:cs="Times New Roman"/>
          <w:color w:val="000000"/>
          <w:sz w:val="24"/>
          <w:szCs w:val="24"/>
          <w:shd w:val="clear" w:color="auto" w:fill="FFFFFF"/>
        </w:rPr>
        <w:t>.</w:t>
      </w:r>
    </w:p>
    <w:p w:rsidR="001B34B3" w:rsidRPr="001B34B3" w:rsidRDefault="001B34B3" w:rsidP="00D11942">
      <w:pPr>
        <w:spacing w:after="0" w:line="480" w:lineRule="auto"/>
        <w:ind w:left="720" w:hanging="720"/>
        <w:contextualSpacing/>
        <w:rPr>
          <w:rFonts w:ascii="Times New Roman" w:eastAsia="Arial Unicode MS" w:hAnsi="Times New Roman" w:cs="Times New Roman"/>
          <w:color w:val="000000"/>
          <w:sz w:val="24"/>
          <w:szCs w:val="24"/>
          <w:shd w:val="clear" w:color="auto" w:fill="FFFFFF"/>
        </w:rPr>
      </w:pPr>
      <w:r w:rsidRPr="001B34B3">
        <w:rPr>
          <w:rFonts w:ascii="Times New Roman" w:eastAsia="Arial Unicode MS" w:hAnsi="Times New Roman" w:cs="Times New Roman"/>
          <w:color w:val="000000"/>
          <w:sz w:val="24"/>
          <w:szCs w:val="24"/>
          <w:shd w:val="clear" w:color="auto" w:fill="FFFFFF"/>
        </w:rPr>
        <w:t>James, S. L., &amp; Dillon, S. (2012). </w:t>
      </w:r>
      <w:r w:rsidRPr="001B34B3">
        <w:rPr>
          <w:rFonts w:ascii="Times New Roman" w:eastAsia="Arial Unicode MS" w:hAnsi="Times New Roman" w:cs="Times New Roman"/>
          <w:i/>
          <w:iCs/>
          <w:color w:val="000000"/>
          <w:sz w:val="24"/>
          <w:szCs w:val="24"/>
          <w:shd w:val="clear" w:color="auto" w:fill="FFFFFF"/>
        </w:rPr>
        <w:t>A companion to women in the ancient world</w:t>
      </w:r>
      <w:r w:rsidRPr="001B34B3">
        <w:rPr>
          <w:rFonts w:ascii="Times New Roman" w:eastAsia="Arial Unicode MS" w:hAnsi="Times New Roman" w:cs="Times New Roman"/>
          <w:color w:val="000000"/>
          <w:sz w:val="24"/>
          <w:szCs w:val="24"/>
          <w:shd w:val="clear" w:color="auto" w:fill="FFFFFF"/>
        </w:rPr>
        <w:t>. Chichester, West Sussex: Wiley-Blackwell.</w:t>
      </w:r>
    </w:p>
    <w:p w:rsidR="001B34B3" w:rsidRPr="001B34B3" w:rsidRDefault="001B34B3" w:rsidP="00D11942">
      <w:pPr>
        <w:spacing w:after="0" w:line="480" w:lineRule="auto"/>
        <w:ind w:left="720" w:hanging="720"/>
        <w:contextualSpacing/>
        <w:rPr>
          <w:rFonts w:ascii="Times New Roman" w:eastAsia="Arial Unicode MS" w:hAnsi="Times New Roman" w:cs="Times New Roman"/>
          <w:color w:val="000000"/>
          <w:sz w:val="24"/>
          <w:szCs w:val="24"/>
          <w:shd w:val="clear" w:color="auto" w:fill="FFFFFF"/>
        </w:rPr>
      </w:pPr>
      <w:r w:rsidRPr="001B34B3">
        <w:rPr>
          <w:rFonts w:ascii="Times New Roman" w:eastAsia="Arial Unicode MS" w:hAnsi="Times New Roman" w:cs="Times New Roman"/>
          <w:color w:val="000000"/>
          <w:sz w:val="24"/>
          <w:szCs w:val="24"/>
          <w:shd w:val="clear" w:color="auto" w:fill="FFFFFF"/>
        </w:rPr>
        <w:t>Walker, S., &amp; British Museum. (2000). </w:t>
      </w:r>
      <w:r w:rsidRPr="001B34B3">
        <w:rPr>
          <w:rFonts w:ascii="Times New Roman" w:eastAsia="Arial Unicode MS" w:hAnsi="Times New Roman" w:cs="Times New Roman"/>
          <w:i/>
          <w:iCs/>
          <w:color w:val="000000"/>
          <w:sz w:val="24"/>
          <w:szCs w:val="24"/>
          <w:shd w:val="clear" w:color="auto" w:fill="FFFFFF"/>
        </w:rPr>
        <w:t>Ancient faces: Mummy portraits from Roman Egypt</w:t>
      </w:r>
      <w:r w:rsidRPr="001B34B3">
        <w:rPr>
          <w:rFonts w:ascii="Times New Roman" w:eastAsia="Arial Unicode MS" w:hAnsi="Times New Roman" w:cs="Times New Roman"/>
          <w:color w:val="000000"/>
          <w:sz w:val="24"/>
          <w:szCs w:val="24"/>
          <w:shd w:val="clear" w:color="auto" w:fill="FFFFFF"/>
        </w:rPr>
        <w:t>. London: Published for the Trustees of the British Museum by British Museum Press. Page 131</w:t>
      </w:r>
    </w:p>
    <w:p w:rsidR="00F93D1C" w:rsidRPr="00BB0C8C" w:rsidRDefault="00F93D1C" w:rsidP="00D11942">
      <w:pPr>
        <w:spacing w:after="0" w:line="480" w:lineRule="auto"/>
        <w:contextualSpacing/>
        <w:rPr>
          <w:rFonts w:ascii="Times New Roman" w:hAnsi="Times New Roman" w:cs="Times New Roman"/>
          <w:b/>
          <w:color w:val="000000" w:themeColor="text1"/>
          <w:sz w:val="24"/>
          <w:szCs w:val="24"/>
        </w:rPr>
      </w:pPr>
    </w:p>
    <w:p w:rsidR="007A1D13" w:rsidRPr="001E091A" w:rsidRDefault="007A1D13" w:rsidP="00D11942">
      <w:pPr>
        <w:spacing w:after="0" w:line="480" w:lineRule="auto"/>
        <w:ind w:firstLine="720"/>
        <w:contextualSpacing/>
        <w:rPr>
          <w:rFonts w:ascii="Times New Roman" w:hAnsi="Times New Roman" w:cs="Times New Roman"/>
          <w:color w:val="000000" w:themeColor="text1"/>
          <w:sz w:val="24"/>
          <w:szCs w:val="24"/>
        </w:rPr>
      </w:pPr>
    </w:p>
    <w:p w:rsidR="00A33F0C" w:rsidRPr="00A33F0C" w:rsidRDefault="00A33F0C" w:rsidP="00D11942">
      <w:pPr>
        <w:spacing w:after="0" w:line="480" w:lineRule="auto"/>
        <w:contextualSpacing/>
        <w:jc w:val="center"/>
        <w:rPr>
          <w:rFonts w:ascii="Times New Roman" w:hAnsi="Times New Roman" w:cs="Times New Roman"/>
          <w:b/>
          <w:color w:val="000000" w:themeColor="text1"/>
          <w:sz w:val="24"/>
          <w:szCs w:val="24"/>
        </w:rPr>
      </w:pPr>
    </w:p>
    <w:p w:rsidR="00280C0C" w:rsidRDefault="00A562A5" w:rsidP="00D11942">
      <w:pPr>
        <w:spacing w:after="0" w:line="480" w:lineRule="auto"/>
        <w:contextualSpacing/>
      </w:pPr>
    </w:p>
    <w:sectPr w:rsidR="00280C0C" w:rsidSect="00A33F0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62A5" w:rsidRDefault="00A562A5" w:rsidP="00A33F0C">
      <w:pPr>
        <w:spacing w:after="0" w:line="240" w:lineRule="auto"/>
      </w:pPr>
      <w:r>
        <w:separator/>
      </w:r>
    </w:p>
  </w:endnote>
  <w:endnote w:type="continuationSeparator" w:id="0">
    <w:p w:rsidR="00A562A5" w:rsidRDefault="00A562A5" w:rsidP="00A33F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62A5" w:rsidRDefault="00A562A5" w:rsidP="00A33F0C">
      <w:pPr>
        <w:spacing w:after="0" w:line="240" w:lineRule="auto"/>
      </w:pPr>
      <w:r>
        <w:separator/>
      </w:r>
    </w:p>
  </w:footnote>
  <w:footnote w:type="continuationSeparator" w:id="0">
    <w:p w:rsidR="00A562A5" w:rsidRDefault="00A562A5" w:rsidP="00A33F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0769794"/>
      <w:docPartObj>
        <w:docPartGallery w:val="Page Numbers (Top of Page)"/>
        <w:docPartUnique/>
      </w:docPartObj>
    </w:sdtPr>
    <w:sdtEndPr>
      <w:rPr>
        <w:noProof/>
      </w:rPr>
    </w:sdtEndPr>
    <w:sdtContent>
      <w:p w:rsidR="00A33F0C" w:rsidRPr="00A33F0C" w:rsidRDefault="00A33F0C" w:rsidP="00A33F0C">
        <w:pPr>
          <w:pStyle w:val="Header"/>
          <w:spacing w:line="480" w:lineRule="auto"/>
          <w:jc w:val="right"/>
          <w:rPr>
            <w:rFonts w:ascii="Times New Roman" w:hAnsi="Times New Roman" w:cs="Times New Roman"/>
            <w:sz w:val="24"/>
            <w:szCs w:val="24"/>
          </w:rPr>
        </w:pPr>
        <w:r w:rsidRPr="00A33F0C">
          <w:rPr>
            <w:rFonts w:ascii="Times New Roman" w:hAnsi="Times New Roman" w:cs="Times New Roman"/>
            <w:sz w:val="24"/>
            <w:szCs w:val="24"/>
          </w:rPr>
          <w:t>CATALOGUE DESCRIPTION</w:t>
        </w:r>
        <w:r w:rsidRPr="00A33F0C">
          <w:rPr>
            <w:rFonts w:ascii="Times New Roman" w:hAnsi="Times New Roman" w:cs="Times New Roman"/>
            <w:sz w:val="24"/>
            <w:szCs w:val="24"/>
          </w:rPr>
          <w:tab/>
        </w:r>
        <w:r w:rsidRPr="00A33F0C">
          <w:rPr>
            <w:rFonts w:ascii="Times New Roman" w:hAnsi="Times New Roman" w:cs="Times New Roman"/>
            <w:sz w:val="24"/>
            <w:szCs w:val="24"/>
          </w:rPr>
          <w:tab/>
        </w:r>
        <w:r w:rsidRPr="00A33F0C">
          <w:rPr>
            <w:rFonts w:ascii="Times New Roman" w:hAnsi="Times New Roman" w:cs="Times New Roman"/>
            <w:sz w:val="24"/>
            <w:szCs w:val="24"/>
          </w:rPr>
          <w:fldChar w:fldCharType="begin"/>
        </w:r>
        <w:r w:rsidRPr="00A33F0C">
          <w:rPr>
            <w:rFonts w:ascii="Times New Roman" w:hAnsi="Times New Roman" w:cs="Times New Roman"/>
            <w:sz w:val="24"/>
            <w:szCs w:val="24"/>
          </w:rPr>
          <w:instrText xml:space="preserve"> PAGE   \* MERGEFORMAT </w:instrText>
        </w:r>
        <w:r w:rsidRPr="00A33F0C">
          <w:rPr>
            <w:rFonts w:ascii="Times New Roman" w:hAnsi="Times New Roman" w:cs="Times New Roman"/>
            <w:sz w:val="24"/>
            <w:szCs w:val="24"/>
          </w:rPr>
          <w:fldChar w:fldCharType="separate"/>
        </w:r>
        <w:r w:rsidR="00D11942">
          <w:rPr>
            <w:rFonts w:ascii="Times New Roman" w:hAnsi="Times New Roman" w:cs="Times New Roman"/>
            <w:noProof/>
            <w:sz w:val="24"/>
            <w:szCs w:val="24"/>
          </w:rPr>
          <w:t>7</w:t>
        </w:r>
        <w:r w:rsidRPr="00A33F0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F0C" w:rsidRPr="00A33F0C" w:rsidRDefault="00A33F0C" w:rsidP="00A33F0C">
    <w:pPr>
      <w:pStyle w:val="Header"/>
      <w:spacing w:line="480" w:lineRule="auto"/>
      <w:jc w:val="right"/>
      <w:rPr>
        <w:rFonts w:ascii="Times New Roman" w:hAnsi="Times New Roman" w:cs="Times New Roman"/>
        <w:sz w:val="24"/>
        <w:szCs w:val="24"/>
      </w:rPr>
    </w:pPr>
    <w:r w:rsidRPr="00A33F0C">
      <w:rPr>
        <w:rFonts w:ascii="Times New Roman" w:hAnsi="Times New Roman" w:cs="Times New Roman"/>
        <w:sz w:val="24"/>
        <w:szCs w:val="24"/>
      </w:rPr>
      <w:t>Running head: CATALOGUE DESCRIPTION</w:t>
    </w:r>
    <w:r w:rsidRPr="00A33F0C">
      <w:rPr>
        <w:rFonts w:ascii="Times New Roman" w:hAnsi="Times New Roman" w:cs="Times New Roman"/>
        <w:sz w:val="24"/>
        <w:szCs w:val="24"/>
      </w:rPr>
      <w:tab/>
    </w:r>
    <w:r w:rsidRPr="00A33F0C">
      <w:rPr>
        <w:rFonts w:ascii="Times New Roman" w:hAnsi="Times New Roman" w:cs="Times New Roman"/>
        <w:sz w:val="24"/>
        <w:szCs w:val="24"/>
      </w:rPr>
      <w:tab/>
    </w:r>
    <w:sdt>
      <w:sdtPr>
        <w:rPr>
          <w:rFonts w:ascii="Times New Roman" w:hAnsi="Times New Roman" w:cs="Times New Roman"/>
          <w:sz w:val="24"/>
          <w:szCs w:val="24"/>
        </w:rPr>
        <w:id w:val="-1168011871"/>
        <w:docPartObj>
          <w:docPartGallery w:val="Page Numbers (Top of Page)"/>
          <w:docPartUnique/>
        </w:docPartObj>
      </w:sdtPr>
      <w:sdtEndPr>
        <w:rPr>
          <w:noProof/>
        </w:rPr>
      </w:sdtEndPr>
      <w:sdtContent>
        <w:r w:rsidRPr="00A33F0C">
          <w:rPr>
            <w:rFonts w:ascii="Times New Roman" w:hAnsi="Times New Roman" w:cs="Times New Roman"/>
            <w:sz w:val="24"/>
            <w:szCs w:val="24"/>
          </w:rPr>
          <w:fldChar w:fldCharType="begin"/>
        </w:r>
        <w:r w:rsidRPr="00A33F0C">
          <w:rPr>
            <w:rFonts w:ascii="Times New Roman" w:hAnsi="Times New Roman" w:cs="Times New Roman"/>
            <w:sz w:val="24"/>
            <w:szCs w:val="24"/>
          </w:rPr>
          <w:instrText xml:space="preserve"> PAGE   \* MERGEFORMAT </w:instrText>
        </w:r>
        <w:r w:rsidRPr="00A33F0C">
          <w:rPr>
            <w:rFonts w:ascii="Times New Roman" w:hAnsi="Times New Roman" w:cs="Times New Roman"/>
            <w:sz w:val="24"/>
            <w:szCs w:val="24"/>
          </w:rPr>
          <w:fldChar w:fldCharType="separate"/>
        </w:r>
        <w:r w:rsidR="00D11942">
          <w:rPr>
            <w:rFonts w:ascii="Times New Roman" w:hAnsi="Times New Roman" w:cs="Times New Roman"/>
            <w:noProof/>
            <w:sz w:val="24"/>
            <w:szCs w:val="24"/>
          </w:rPr>
          <w:t>1</w:t>
        </w:r>
        <w:r w:rsidRPr="00A33F0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E0M7C0NDE0MjA0szBQ0lEKTi0uzszPAykwqgUARLcW3ywAAAA="/>
  </w:docVars>
  <w:rsids>
    <w:rsidRoot w:val="00E47DC6"/>
    <w:rsid w:val="00002E23"/>
    <w:rsid w:val="00006AA5"/>
    <w:rsid w:val="000E61F8"/>
    <w:rsid w:val="0014495F"/>
    <w:rsid w:val="001B34B3"/>
    <w:rsid w:val="001C2085"/>
    <w:rsid w:val="001E091A"/>
    <w:rsid w:val="0025654E"/>
    <w:rsid w:val="002F1578"/>
    <w:rsid w:val="003178EB"/>
    <w:rsid w:val="003F55F9"/>
    <w:rsid w:val="0042289C"/>
    <w:rsid w:val="00661E33"/>
    <w:rsid w:val="00667346"/>
    <w:rsid w:val="006E5A17"/>
    <w:rsid w:val="00722BFA"/>
    <w:rsid w:val="00733742"/>
    <w:rsid w:val="0074446F"/>
    <w:rsid w:val="00766A24"/>
    <w:rsid w:val="007A1D13"/>
    <w:rsid w:val="0083389C"/>
    <w:rsid w:val="0084135E"/>
    <w:rsid w:val="00844B37"/>
    <w:rsid w:val="00890054"/>
    <w:rsid w:val="008E03BA"/>
    <w:rsid w:val="00996A67"/>
    <w:rsid w:val="00A33F0C"/>
    <w:rsid w:val="00A53775"/>
    <w:rsid w:val="00A562A5"/>
    <w:rsid w:val="00A93128"/>
    <w:rsid w:val="00B32155"/>
    <w:rsid w:val="00B42A8B"/>
    <w:rsid w:val="00B66127"/>
    <w:rsid w:val="00BB0C8C"/>
    <w:rsid w:val="00C00648"/>
    <w:rsid w:val="00C113F3"/>
    <w:rsid w:val="00C25B86"/>
    <w:rsid w:val="00D11942"/>
    <w:rsid w:val="00D31D0D"/>
    <w:rsid w:val="00D85274"/>
    <w:rsid w:val="00E47DC6"/>
    <w:rsid w:val="00E73CE3"/>
    <w:rsid w:val="00F54913"/>
    <w:rsid w:val="00F80BCB"/>
    <w:rsid w:val="00F93D1C"/>
    <w:rsid w:val="00FB2299"/>
    <w:rsid w:val="00FC48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F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3F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3F0C"/>
  </w:style>
  <w:style w:type="paragraph" w:styleId="Footer">
    <w:name w:val="footer"/>
    <w:basedOn w:val="Normal"/>
    <w:link w:val="FooterChar"/>
    <w:uiPriority w:val="99"/>
    <w:unhideWhenUsed/>
    <w:rsid w:val="00A33F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3F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F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3F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3F0C"/>
  </w:style>
  <w:style w:type="paragraph" w:styleId="Footer">
    <w:name w:val="footer"/>
    <w:basedOn w:val="Normal"/>
    <w:link w:val="FooterChar"/>
    <w:uiPriority w:val="99"/>
    <w:unhideWhenUsed/>
    <w:rsid w:val="00A33F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3F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1445</Words>
  <Characters>8242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2019-10-08T04:54:00Z</dcterms:created>
  <dcterms:modified xsi:type="dcterms:W3CDTF">2019-10-08T04:54:00Z</dcterms:modified>
</cp:coreProperties>
</file>