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9B1220" w14:textId="7EDF310A" w:rsidR="00487CD3" w:rsidRDefault="00487CD3" w:rsidP="00487CD3">
      <w:pPr>
        <w:spacing w:line="480" w:lineRule="auto"/>
        <w:jc w:val="center"/>
        <w:rPr>
          <w:rFonts w:ascii="Times New Roman" w:hAnsi="Times New Roman" w:cs="Times New Roman"/>
          <w:sz w:val="24"/>
          <w:szCs w:val="24"/>
        </w:rPr>
      </w:pPr>
      <w:bookmarkStart w:id="0" w:name="_Hlk59049455"/>
      <w:bookmarkEnd w:id="0"/>
    </w:p>
    <w:p w14:paraId="53695B5F" w14:textId="0BE32667" w:rsidR="002B001B" w:rsidRDefault="002B001B" w:rsidP="00487CD3">
      <w:pPr>
        <w:spacing w:line="480" w:lineRule="auto"/>
        <w:jc w:val="center"/>
        <w:rPr>
          <w:rFonts w:ascii="Times New Roman" w:hAnsi="Times New Roman" w:cs="Times New Roman"/>
          <w:sz w:val="24"/>
          <w:szCs w:val="24"/>
        </w:rPr>
      </w:pPr>
    </w:p>
    <w:p w14:paraId="2444FD8F" w14:textId="05C01D03" w:rsidR="002B001B" w:rsidRDefault="002B001B" w:rsidP="00487CD3">
      <w:pPr>
        <w:spacing w:line="480" w:lineRule="auto"/>
        <w:jc w:val="center"/>
        <w:rPr>
          <w:rFonts w:ascii="Times New Roman" w:hAnsi="Times New Roman" w:cs="Times New Roman"/>
          <w:sz w:val="24"/>
          <w:szCs w:val="24"/>
        </w:rPr>
      </w:pPr>
    </w:p>
    <w:p w14:paraId="3625A933" w14:textId="5DD8CA57" w:rsidR="002B001B" w:rsidRDefault="002B001B" w:rsidP="00487CD3">
      <w:pPr>
        <w:spacing w:line="480" w:lineRule="auto"/>
        <w:jc w:val="center"/>
        <w:rPr>
          <w:rFonts w:ascii="Times New Roman" w:hAnsi="Times New Roman" w:cs="Times New Roman"/>
          <w:sz w:val="24"/>
          <w:szCs w:val="24"/>
        </w:rPr>
      </w:pPr>
    </w:p>
    <w:p w14:paraId="60D74A03" w14:textId="77777777" w:rsidR="002B001B" w:rsidRDefault="002B001B" w:rsidP="00487CD3">
      <w:pPr>
        <w:spacing w:line="480" w:lineRule="auto"/>
        <w:jc w:val="center"/>
        <w:rPr>
          <w:rFonts w:ascii="Times New Roman" w:hAnsi="Times New Roman" w:cs="Times New Roman"/>
          <w:sz w:val="24"/>
          <w:szCs w:val="24"/>
        </w:rPr>
      </w:pPr>
    </w:p>
    <w:p w14:paraId="29130CD9" w14:textId="77777777" w:rsidR="00487CD3" w:rsidRDefault="00487CD3" w:rsidP="00487CD3">
      <w:pPr>
        <w:spacing w:line="480" w:lineRule="auto"/>
        <w:jc w:val="center"/>
        <w:rPr>
          <w:rFonts w:ascii="Times New Roman" w:hAnsi="Times New Roman" w:cs="Times New Roman"/>
          <w:sz w:val="24"/>
          <w:szCs w:val="24"/>
        </w:rPr>
      </w:pPr>
    </w:p>
    <w:p w14:paraId="5AE0B5A6" w14:textId="77777777" w:rsidR="00487CD3" w:rsidRPr="00487CD3" w:rsidRDefault="00104C40" w:rsidP="00487CD3">
      <w:pPr>
        <w:spacing w:line="480" w:lineRule="auto"/>
        <w:jc w:val="center"/>
        <w:rPr>
          <w:rFonts w:ascii="Times New Roman" w:hAnsi="Times New Roman" w:cs="Times New Roman"/>
          <w:sz w:val="24"/>
          <w:szCs w:val="24"/>
        </w:rPr>
      </w:pPr>
      <w:r w:rsidRPr="00487CD3">
        <w:rPr>
          <w:rFonts w:ascii="Times New Roman" w:hAnsi="Times New Roman" w:cs="Times New Roman"/>
          <w:sz w:val="24"/>
          <w:szCs w:val="24"/>
        </w:rPr>
        <w:t>Traditional Ceramics</w:t>
      </w:r>
    </w:p>
    <w:p w14:paraId="79A592D1" w14:textId="77777777" w:rsidR="00487CD3" w:rsidRPr="00487CD3" w:rsidRDefault="00104C40" w:rsidP="00487CD3">
      <w:pPr>
        <w:spacing w:line="480" w:lineRule="auto"/>
        <w:jc w:val="center"/>
        <w:rPr>
          <w:rFonts w:ascii="Times New Roman" w:hAnsi="Times New Roman" w:cs="Times New Roman"/>
          <w:sz w:val="24"/>
          <w:szCs w:val="24"/>
        </w:rPr>
      </w:pPr>
      <w:r w:rsidRPr="00487CD3">
        <w:rPr>
          <w:rFonts w:ascii="Times New Roman" w:hAnsi="Times New Roman" w:cs="Times New Roman"/>
          <w:sz w:val="24"/>
          <w:szCs w:val="24"/>
        </w:rPr>
        <w:t>Student Name</w:t>
      </w:r>
    </w:p>
    <w:p w14:paraId="5FFE633F" w14:textId="77777777" w:rsidR="00487CD3" w:rsidRPr="00487CD3" w:rsidRDefault="00104C40" w:rsidP="00487CD3">
      <w:pPr>
        <w:spacing w:line="480" w:lineRule="auto"/>
        <w:jc w:val="center"/>
        <w:rPr>
          <w:rFonts w:ascii="Times New Roman" w:hAnsi="Times New Roman" w:cs="Times New Roman"/>
          <w:sz w:val="24"/>
          <w:szCs w:val="24"/>
        </w:rPr>
      </w:pPr>
      <w:r w:rsidRPr="00487CD3">
        <w:rPr>
          <w:rFonts w:ascii="Times New Roman" w:hAnsi="Times New Roman" w:cs="Times New Roman"/>
          <w:sz w:val="24"/>
          <w:szCs w:val="24"/>
        </w:rPr>
        <w:t>Institutional Affiliations</w:t>
      </w:r>
    </w:p>
    <w:p w14:paraId="3D324386" w14:textId="77777777" w:rsidR="00487CD3" w:rsidRPr="00487CD3" w:rsidRDefault="00104C40" w:rsidP="00487CD3">
      <w:pPr>
        <w:spacing w:line="480" w:lineRule="auto"/>
        <w:jc w:val="center"/>
        <w:rPr>
          <w:rFonts w:ascii="Times New Roman" w:hAnsi="Times New Roman" w:cs="Times New Roman"/>
          <w:sz w:val="24"/>
          <w:szCs w:val="24"/>
        </w:rPr>
      </w:pPr>
      <w:r w:rsidRPr="00487CD3">
        <w:rPr>
          <w:rFonts w:ascii="Times New Roman" w:hAnsi="Times New Roman" w:cs="Times New Roman"/>
          <w:sz w:val="24"/>
          <w:szCs w:val="24"/>
        </w:rPr>
        <w:t>Date</w:t>
      </w:r>
    </w:p>
    <w:p w14:paraId="4C554B23" w14:textId="77777777" w:rsidR="00487CD3" w:rsidRPr="00487CD3" w:rsidRDefault="00104C40" w:rsidP="00487CD3">
      <w:pPr>
        <w:spacing w:line="480" w:lineRule="auto"/>
        <w:rPr>
          <w:rFonts w:ascii="Times New Roman" w:hAnsi="Times New Roman" w:cs="Times New Roman"/>
          <w:sz w:val="24"/>
          <w:szCs w:val="24"/>
        </w:rPr>
      </w:pPr>
      <w:r w:rsidRPr="00487CD3">
        <w:rPr>
          <w:rFonts w:ascii="Times New Roman" w:hAnsi="Times New Roman" w:cs="Times New Roman"/>
          <w:sz w:val="24"/>
          <w:szCs w:val="24"/>
        </w:rPr>
        <w:br w:type="page"/>
      </w:r>
    </w:p>
    <w:p w14:paraId="7F306749" w14:textId="46C7C332" w:rsidR="000E5F81" w:rsidRPr="002B001B" w:rsidRDefault="00104C40" w:rsidP="002B001B">
      <w:pPr>
        <w:spacing w:line="480" w:lineRule="auto"/>
        <w:jc w:val="center"/>
        <w:rPr>
          <w:rFonts w:ascii="Times New Roman" w:hAnsi="Times New Roman" w:cs="Times New Roman"/>
          <w:b/>
          <w:bCs/>
          <w:sz w:val="24"/>
          <w:szCs w:val="24"/>
        </w:rPr>
      </w:pPr>
      <w:r w:rsidRPr="002B001B">
        <w:rPr>
          <w:rFonts w:ascii="Times New Roman" w:hAnsi="Times New Roman" w:cs="Times New Roman"/>
          <w:b/>
          <w:bCs/>
          <w:sz w:val="24"/>
          <w:szCs w:val="24"/>
        </w:rPr>
        <w:lastRenderedPageBreak/>
        <w:t>Traditional Ceramics</w:t>
      </w:r>
    </w:p>
    <w:p w14:paraId="7EF75919" w14:textId="77777777" w:rsidR="004D6933" w:rsidRPr="00487CD3" w:rsidRDefault="00104C40" w:rsidP="00487CD3">
      <w:pPr>
        <w:spacing w:line="480" w:lineRule="auto"/>
        <w:rPr>
          <w:rFonts w:ascii="Times New Roman" w:hAnsi="Times New Roman" w:cs="Times New Roman"/>
          <w:sz w:val="24"/>
          <w:szCs w:val="24"/>
        </w:rPr>
      </w:pPr>
      <w:r w:rsidRPr="00487CD3">
        <w:rPr>
          <w:rFonts w:ascii="Times New Roman" w:hAnsi="Times New Roman" w:cs="Times New Roman"/>
          <w:sz w:val="24"/>
          <w:szCs w:val="24"/>
        </w:rPr>
        <w:t xml:space="preserve">Traditional ceramics are artistic artifacts made from standard and naturally occurring materials like clay, quartz and feldspar. These forms of ceramics are made with high precision in conjunction with skills. The </w:t>
      </w:r>
      <w:r w:rsidR="001A1132" w:rsidRPr="00487CD3">
        <w:rPr>
          <w:rFonts w:ascii="Times New Roman" w:hAnsi="Times New Roman" w:cs="Times New Roman"/>
          <w:sz w:val="24"/>
          <w:szCs w:val="24"/>
        </w:rPr>
        <w:t>resultant</w:t>
      </w:r>
      <w:r w:rsidRPr="00487CD3">
        <w:rPr>
          <w:rFonts w:ascii="Times New Roman" w:hAnsi="Times New Roman" w:cs="Times New Roman"/>
          <w:sz w:val="24"/>
          <w:szCs w:val="24"/>
        </w:rPr>
        <w:t xml:space="preserve"> is an item with high strength, h</w:t>
      </w:r>
      <w:r w:rsidRPr="00487CD3">
        <w:rPr>
          <w:rFonts w:ascii="Times New Roman" w:hAnsi="Times New Roman" w:cs="Times New Roman"/>
          <w:sz w:val="24"/>
          <w:szCs w:val="24"/>
        </w:rPr>
        <w:t xml:space="preserve">ardness, resistance to wear and tear corrosion, and resistance to high temperatures. The different forms of </w:t>
      </w:r>
      <w:r w:rsidR="001A1132" w:rsidRPr="00487CD3">
        <w:rPr>
          <w:rFonts w:ascii="Times New Roman" w:hAnsi="Times New Roman" w:cs="Times New Roman"/>
          <w:sz w:val="24"/>
          <w:szCs w:val="24"/>
        </w:rPr>
        <w:t>traditional</w:t>
      </w:r>
      <w:r w:rsidRPr="00487CD3">
        <w:rPr>
          <w:rFonts w:ascii="Times New Roman" w:hAnsi="Times New Roman" w:cs="Times New Roman"/>
          <w:sz w:val="24"/>
          <w:szCs w:val="24"/>
        </w:rPr>
        <w:t xml:space="preserve"> ceramics impact people </w:t>
      </w:r>
      <w:r w:rsidR="001A1132" w:rsidRPr="00487CD3">
        <w:rPr>
          <w:rFonts w:ascii="Times New Roman" w:hAnsi="Times New Roman" w:cs="Times New Roman"/>
          <w:sz w:val="24"/>
          <w:szCs w:val="24"/>
        </w:rPr>
        <w:t xml:space="preserve">differently. For instance, some inspire, some educate, and some are just made for sheer fun. </w:t>
      </w:r>
    </w:p>
    <w:p w14:paraId="7221FE67" w14:textId="77777777" w:rsidR="00487CD3" w:rsidRPr="00487CD3" w:rsidRDefault="00487CD3" w:rsidP="00487CD3">
      <w:pPr>
        <w:spacing w:line="480" w:lineRule="auto"/>
        <w:rPr>
          <w:rFonts w:ascii="Times New Roman" w:hAnsi="Times New Roman" w:cs="Times New Roman"/>
          <w:sz w:val="24"/>
          <w:szCs w:val="24"/>
        </w:rPr>
      </w:pPr>
    </w:p>
    <w:p w14:paraId="1D29AC08" w14:textId="77777777" w:rsidR="001065CD" w:rsidRPr="0089653B" w:rsidRDefault="00104C40" w:rsidP="00487CD3">
      <w:pPr>
        <w:spacing w:line="480" w:lineRule="auto"/>
        <w:jc w:val="center"/>
        <w:rPr>
          <w:rFonts w:ascii="Times New Roman" w:hAnsi="Times New Roman" w:cs="Times New Roman"/>
          <w:b/>
          <w:bCs/>
          <w:sz w:val="24"/>
          <w:szCs w:val="24"/>
        </w:rPr>
      </w:pPr>
      <w:r w:rsidRPr="0089653B">
        <w:rPr>
          <w:rFonts w:ascii="Times New Roman" w:hAnsi="Times New Roman" w:cs="Times New Roman"/>
          <w:b/>
          <w:bCs/>
          <w:sz w:val="24"/>
          <w:szCs w:val="24"/>
        </w:rPr>
        <w:t>Traditional 1: Ins</w:t>
      </w:r>
      <w:r w:rsidRPr="0089653B">
        <w:rPr>
          <w:rFonts w:ascii="Times New Roman" w:hAnsi="Times New Roman" w:cs="Times New Roman"/>
          <w:b/>
          <w:bCs/>
          <w:sz w:val="24"/>
          <w:szCs w:val="24"/>
        </w:rPr>
        <w:t>piring</w:t>
      </w:r>
    </w:p>
    <w:p w14:paraId="62B9770F" w14:textId="77777777" w:rsidR="001A1132" w:rsidRPr="00487CD3" w:rsidRDefault="00104C40" w:rsidP="00487CD3">
      <w:pPr>
        <w:spacing w:line="480" w:lineRule="auto"/>
        <w:jc w:val="center"/>
        <w:rPr>
          <w:rFonts w:ascii="Times New Roman" w:hAnsi="Times New Roman" w:cs="Times New Roman"/>
          <w:sz w:val="24"/>
          <w:szCs w:val="24"/>
        </w:rPr>
      </w:pPr>
      <w:r w:rsidRPr="00487CD3">
        <w:rPr>
          <w:rFonts w:ascii="Times New Roman" w:hAnsi="Times New Roman" w:cs="Times New Roman"/>
          <w:sz w:val="24"/>
          <w:szCs w:val="24"/>
        </w:rPr>
        <w:t>Bindweed Yunomi by JoAnn Axford</w:t>
      </w:r>
    </w:p>
    <w:p w14:paraId="00197795" w14:textId="77777777" w:rsidR="004D6933" w:rsidRPr="00487CD3" w:rsidRDefault="00104C40" w:rsidP="00487CD3">
      <w:pPr>
        <w:spacing w:after="0" w:line="480" w:lineRule="auto"/>
        <w:jc w:val="center"/>
        <w:rPr>
          <w:rFonts w:ascii="Times New Roman" w:hAnsi="Times New Roman" w:cs="Times New Roman"/>
          <w:sz w:val="24"/>
          <w:szCs w:val="24"/>
        </w:rPr>
      </w:pPr>
      <w:r w:rsidRPr="00487CD3">
        <w:rPr>
          <w:rFonts w:ascii="Times New Roman" w:hAnsi="Times New Roman" w:cs="Times New Roman"/>
          <w:noProof/>
          <w:sz w:val="24"/>
          <w:szCs w:val="24"/>
        </w:rPr>
        <w:drawing>
          <wp:inline distT="0" distB="0" distL="0" distR="0" wp14:anchorId="24038E40" wp14:editId="3774ECB7">
            <wp:extent cx="3305175" cy="3305175"/>
            <wp:effectExtent l="0" t="0" r="9525" b="9525"/>
            <wp:docPr id="1" name="Picture 1" descr="JoAnn Ax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011986" name="Picture 1" descr="JoAnn Axford"/>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3305175" cy="3305175"/>
                    </a:xfrm>
                    <a:prstGeom prst="rect">
                      <a:avLst/>
                    </a:prstGeom>
                    <a:noFill/>
                    <a:ln>
                      <a:noFill/>
                    </a:ln>
                  </pic:spPr>
                </pic:pic>
              </a:graphicData>
            </a:graphic>
          </wp:inline>
        </w:drawing>
      </w:r>
    </w:p>
    <w:p w14:paraId="6C0D4FA4" w14:textId="77777777" w:rsidR="001065CD" w:rsidRPr="00487CD3" w:rsidRDefault="00104C40" w:rsidP="00487CD3">
      <w:pPr>
        <w:spacing w:after="0" w:line="480" w:lineRule="auto"/>
        <w:jc w:val="center"/>
        <w:rPr>
          <w:rFonts w:ascii="Times New Roman" w:hAnsi="Times New Roman" w:cs="Times New Roman"/>
          <w:sz w:val="24"/>
          <w:szCs w:val="24"/>
        </w:rPr>
      </w:pPr>
      <w:r w:rsidRPr="00487CD3">
        <w:rPr>
          <w:rFonts w:ascii="Times New Roman" w:hAnsi="Times New Roman" w:cs="Times New Roman"/>
          <w:sz w:val="24"/>
          <w:szCs w:val="24"/>
        </w:rPr>
        <w:t>Axford 2004 Porcelain cone measuring 3X3X3.5”H</w:t>
      </w:r>
    </w:p>
    <w:p w14:paraId="55B52F7A" w14:textId="77777777" w:rsidR="004D6933" w:rsidRPr="00487CD3" w:rsidRDefault="004D6933" w:rsidP="00487CD3">
      <w:pPr>
        <w:spacing w:line="480" w:lineRule="auto"/>
        <w:jc w:val="center"/>
        <w:rPr>
          <w:rFonts w:ascii="Times New Roman" w:hAnsi="Times New Roman" w:cs="Times New Roman"/>
          <w:sz w:val="24"/>
          <w:szCs w:val="24"/>
        </w:rPr>
      </w:pPr>
    </w:p>
    <w:p w14:paraId="22EB4E56" w14:textId="77777777" w:rsidR="00487CD3" w:rsidRDefault="00104C40" w:rsidP="00487CD3">
      <w:pPr>
        <w:spacing w:line="480" w:lineRule="auto"/>
        <w:rPr>
          <w:rFonts w:ascii="Times New Roman" w:hAnsi="Times New Roman" w:cs="Times New Roman"/>
          <w:sz w:val="24"/>
          <w:szCs w:val="24"/>
        </w:rPr>
      </w:pPr>
      <w:r w:rsidRPr="00487CD3">
        <w:rPr>
          <w:rFonts w:ascii="Times New Roman" w:hAnsi="Times New Roman" w:cs="Times New Roman"/>
          <w:sz w:val="24"/>
          <w:szCs w:val="24"/>
        </w:rPr>
        <w:lastRenderedPageBreak/>
        <w:t xml:space="preserve">This artifact by Joann is not that different from the many </w:t>
      </w:r>
      <w:r w:rsidR="00B44A20" w:rsidRPr="00487CD3">
        <w:rPr>
          <w:rFonts w:ascii="Times New Roman" w:hAnsi="Times New Roman" w:cs="Times New Roman"/>
          <w:sz w:val="24"/>
          <w:szCs w:val="24"/>
        </w:rPr>
        <w:t>pieces</w:t>
      </w:r>
      <w:r w:rsidRPr="00487CD3">
        <w:rPr>
          <w:rFonts w:ascii="Times New Roman" w:hAnsi="Times New Roman" w:cs="Times New Roman"/>
          <w:sz w:val="24"/>
          <w:szCs w:val="24"/>
        </w:rPr>
        <w:t xml:space="preserve"> I have seen. But it is unique in a way that the lover of pottery can understand; I found it interesting because of the exterior design and appearance. </w:t>
      </w:r>
      <w:r w:rsidR="000262B4" w:rsidRPr="00487CD3">
        <w:rPr>
          <w:rFonts w:ascii="Times New Roman" w:hAnsi="Times New Roman" w:cs="Times New Roman"/>
          <w:sz w:val="24"/>
          <w:szCs w:val="24"/>
        </w:rPr>
        <w:t xml:space="preserve">The </w:t>
      </w:r>
      <w:r w:rsidR="00C821E4" w:rsidRPr="00487CD3">
        <w:rPr>
          <w:rFonts w:ascii="Times New Roman" w:hAnsi="Times New Roman" w:cs="Times New Roman"/>
          <w:sz w:val="24"/>
          <w:szCs w:val="24"/>
        </w:rPr>
        <w:t>colour</w:t>
      </w:r>
      <w:r w:rsidR="000262B4" w:rsidRPr="00487CD3">
        <w:rPr>
          <w:rFonts w:ascii="Times New Roman" w:hAnsi="Times New Roman" w:cs="Times New Roman"/>
          <w:sz w:val="24"/>
          <w:szCs w:val="24"/>
        </w:rPr>
        <w:t xml:space="preserve"> presents the primary subject matter behind the hands that assembled the pieces. The </w:t>
      </w:r>
      <w:r w:rsidR="00C821E4" w:rsidRPr="00487CD3">
        <w:rPr>
          <w:rFonts w:ascii="Times New Roman" w:hAnsi="Times New Roman" w:cs="Times New Roman"/>
          <w:sz w:val="24"/>
          <w:szCs w:val="24"/>
        </w:rPr>
        <w:t>porcelain</w:t>
      </w:r>
      <w:r w:rsidR="000262B4" w:rsidRPr="00487CD3">
        <w:rPr>
          <w:rFonts w:ascii="Times New Roman" w:hAnsi="Times New Roman" w:cs="Times New Roman"/>
          <w:sz w:val="24"/>
          <w:szCs w:val="24"/>
        </w:rPr>
        <w:t xml:space="preserve"> vase is appealing to the eye with its traditional and partly contemporary design. It merges the historical </w:t>
      </w:r>
      <w:r w:rsidR="00C821E4" w:rsidRPr="00487CD3">
        <w:rPr>
          <w:rFonts w:ascii="Times New Roman" w:hAnsi="Times New Roman" w:cs="Times New Roman"/>
          <w:sz w:val="24"/>
          <w:szCs w:val="24"/>
        </w:rPr>
        <w:t>perspectives</w:t>
      </w:r>
      <w:r w:rsidR="000262B4" w:rsidRPr="00487CD3">
        <w:rPr>
          <w:rFonts w:ascii="Times New Roman" w:hAnsi="Times New Roman" w:cs="Times New Roman"/>
          <w:sz w:val="24"/>
          <w:szCs w:val="24"/>
        </w:rPr>
        <w:t xml:space="preserve"> of the Asians and their religions. Hence, </w:t>
      </w:r>
      <w:r w:rsidR="00C821E4" w:rsidRPr="00487CD3">
        <w:rPr>
          <w:rFonts w:ascii="Times New Roman" w:hAnsi="Times New Roman" w:cs="Times New Roman"/>
          <w:sz w:val="24"/>
          <w:szCs w:val="24"/>
        </w:rPr>
        <w:t>it is inspiring because it provides a playful appearance. It looks soft and humble. It references the 21</w:t>
      </w:r>
      <w:r w:rsidR="00C821E4" w:rsidRPr="00487CD3">
        <w:rPr>
          <w:rFonts w:ascii="Times New Roman" w:hAnsi="Times New Roman" w:cs="Times New Roman"/>
          <w:sz w:val="24"/>
          <w:szCs w:val="24"/>
          <w:vertAlign w:val="superscript"/>
        </w:rPr>
        <w:t>st</w:t>
      </w:r>
      <w:r w:rsidR="00C821E4" w:rsidRPr="00487CD3">
        <w:rPr>
          <w:rFonts w:ascii="Times New Roman" w:hAnsi="Times New Roman" w:cs="Times New Roman"/>
          <w:sz w:val="24"/>
          <w:szCs w:val="24"/>
        </w:rPr>
        <w:t xml:space="preserve"> Century technological world but in the absence of the social and political haywires. </w:t>
      </w:r>
    </w:p>
    <w:p w14:paraId="38290C1D" w14:textId="77777777" w:rsidR="0089653B" w:rsidRPr="00487CD3" w:rsidRDefault="0089653B" w:rsidP="00487CD3">
      <w:pPr>
        <w:spacing w:line="480" w:lineRule="auto"/>
        <w:rPr>
          <w:rFonts w:ascii="Times New Roman" w:hAnsi="Times New Roman" w:cs="Times New Roman"/>
          <w:sz w:val="24"/>
          <w:szCs w:val="24"/>
        </w:rPr>
      </w:pPr>
    </w:p>
    <w:p w14:paraId="19C28A55" w14:textId="77777777" w:rsidR="001A1132" w:rsidRPr="0089653B" w:rsidRDefault="00104C40" w:rsidP="0089653B">
      <w:pPr>
        <w:spacing w:line="480" w:lineRule="auto"/>
        <w:jc w:val="center"/>
        <w:rPr>
          <w:rFonts w:ascii="Times New Roman" w:hAnsi="Times New Roman" w:cs="Times New Roman"/>
          <w:b/>
          <w:bCs/>
          <w:sz w:val="24"/>
          <w:szCs w:val="24"/>
        </w:rPr>
      </w:pPr>
      <w:r w:rsidRPr="0089653B">
        <w:rPr>
          <w:rFonts w:ascii="Times New Roman" w:hAnsi="Times New Roman" w:cs="Times New Roman"/>
          <w:b/>
          <w:bCs/>
          <w:sz w:val="24"/>
          <w:szCs w:val="24"/>
        </w:rPr>
        <w:t>Tradition 2: Inspiring</w:t>
      </w:r>
    </w:p>
    <w:p w14:paraId="57419188" w14:textId="77777777" w:rsidR="000D6286" w:rsidRPr="00487CD3" w:rsidRDefault="00104C40" w:rsidP="0089653B">
      <w:pPr>
        <w:spacing w:line="480" w:lineRule="auto"/>
        <w:jc w:val="center"/>
        <w:rPr>
          <w:rFonts w:ascii="Times New Roman" w:hAnsi="Times New Roman" w:cs="Times New Roman"/>
          <w:sz w:val="24"/>
          <w:szCs w:val="24"/>
        </w:rPr>
      </w:pPr>
      <w:r w:rsidRPr="00487CD3">
        <w:rPr>
          <w:rFonts w:ascii="Times New Roman" w:hAnsi="Times New Roman" w:cs="Times New Roman"/>
          <w:sz w:val="24"/>
          <w:szCs w:val="24"/>
        </w:rPr>
        <w:t>Wooded Cup and Saucer by Jeff Irwin</w:t>
      </w:r>
    </w:p>
    <w:p w14:paraId="0978E028" w14:textId="77777777" w:rsidR="001A1132" w:rsidRPr="00487CD3" w:rsidRDefault="00104C40" w:rsidP="0089653B">
      <w:pPr>
        <w:spacing w:line="480" w:lineRule="auto"/>
        <w:jc w:val="center"/>
        <w:rPr>
          <w:rFonts w:ascii="Times New Roman" w:hAnsi="Times New Roman" w:cs="Times New Roman"/>
          <w:sz w:val="24"/>
          <w:szCs w:val="24"/>
        </w:rPr>
      </w:pPr>
      <w:r w:rsidRPr="00487CD3">
        <w:rPr>
          <w:rFonts w:ascii="Times New Roman" w:hAnsi="Times New Roman" w:cs="Times New Roman"/>
          <w:noProof/>
          <w:sz w:val="24"/>
          <w:szCs w:val="24"/>
        </w:rPr>
        <w:drawing>
          <wp:inline distT="0" distB="0" distL="0" distR="0" wp14:anchorId="1BA9FC8D" wp14:editId="634A7F6B">
            <wp:extent cx="3095625" cy="3095625"/>
            <wp:effectExtent l="0" t="0" r="9525" b="9525"/>
            <wp:docPr id="2" name="Picture 2" descr="Wooded Cup &amp; Saucer / Jeff Irw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93001" name="Picture 1" descr="Wooded Cup &amp; Saucer / Jeff Irwin"/>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095625" cy="3095625"/>
                    </a:xfrm>
                    <a:prstGeom prst="rect">
                      <a:avLst/>
                    </a:prstGeom>
                    <a:noFill/>
                    <a:ln>
                      <a:noFill/>
                    </a:ln>
                  </pic:spPr>
                </pic:pic>
              </a:graphicData>
            </a:graphic>
          </wp:inline>
        </w:drawing>
      </w:r>
    </w:p>
    <w:p w14:paraId="7D3C1886" w14:textId="77777777" w:rsidR="001A1132" w:rsidRPr="00487CD3" w:rsidRDefault="00104C40" w:rsidP="0089653B">
      <w:pPr>
        <w:pStyle w:val="NormalWeb"/>
        <w:shd w:val="clear" w:color="auto" w:fill="FFFFFF"/>
        <w:spacing w:line="480" w:lineRule="auto"/>
        <w:jc w:val="center"/>
        <w:rPr>
          <w:color w:val="333333"/>
        </w:rPr>
      </w:pPr>
      <w:r w:rsidRPr="00487CD3">
        <w:rPr>
          <w:color w:val="000000"/>
        </w:rPr>
        <w:t>Commercially-made cup and saucer, hand decorated</w:t>
      </w:r>
    </w:p>
    <w:p w14:paraId="0585BD27" w14:textId="77777777" w:rsidR="000D6286" w:rsidRPr="00487CD3" w:rsidRDefault="00104C40" w:rsidP="0089653B">
      <w:pPr>
        <w:pStyle w:val="NormalWeb"/>
        <w:shd w:val="clear" w:color="auto" w:fill="FFFFFF"/>
        <w:spacing w:line="480" w:lineRule="auto"/>
        <w:jc w:val="center"/>
        <w:rPr>
          <w:color w:val="333333"/>
        </w:rPr>
      </w:pPr>
      <w:r w:rsidRPr="00487CD3">
        <w:rPr>
          <w:color w:val="000000"/>
        </w:rPr>
        <w:t xml:space="preserve">Cup: 3" x 3.25" (diameter) Saucer: .75" x </w:t>
      </w:r>
      <w:r w:rsidRPr="00487CD3">
        <w:rPr>
          <w:color w:val="000000"/>
        </w:rPr>
        <w:t>6" (diameter)</w:t>
      </w:r>
    </w:p>
    <w:p w14:paraId="76B62701" w14:textId="77777777" w:rsidR="00487CD3" w:rsidRPr="00487CD3" w:rsidRDefault="00104C40" w:rsidP="0089653B">
      <w:pPr>
        <w:spacing w:line="480" w:lineRule="auto"/>
        <w:ind w:right="4"/>
        <w:rPr>
          <w:rFonts w:ascii="Times New Roman" w:hAnsi="Times New Roman" w:cs="Times New Roman"/>
          <w:b/>
          <w:bCs/>
          <w:sz w:val="24"/>
          <w:szCs w:val="24"/>
        </w:rPr>
      </w:pPr>
      <w:r w:rsidRPr="00487CD3">
        <w:rPr>
          <w:rFonts w:ascii="Times New Roman" w:hAnsi="Times New Roman" w:cs="Times New Roman"/>
          <w:color w:val="000000"/>
          <w:sz w:val="24"/>
          <w:szCs w:val="24"/>
        </w:rPr>
        <w:lastRenderedPageBreak/>
        <w:t xml:space="preserve">This piece by Jeff Irwin, if not closely observed, can be mistaken for a contemporary ceramic. </w:t>
      </w:r>
      <w:r w:rsidR="00244C6A" w:rsidRPr="00487CD3">
        <w:rPr>
          <w:rFonts w:ascii="Times New Roman" w:hAnsi="Times New Roman" w:cs="Times New Roman"/>
          <w:color w:val="000000"/>
          <w:sz w:val="24"/>
          <w:szCs w:val="24"/>
        </w:rPr>
        <w:t xml:space="preserve">What is more interesting is the fact that the cup and the saucer are both made of purely handcrafted wood. </w:t>
      </w:r>
      <w:r w:rsidR="00D15BD9" w:rsidRPr="00487CD3">
        <w:rPr>
          <w:rFonts w:ascii="Times New Roman" w:hAnsi="Times New Roman" w:cs="Times New Roman"/>
          <w:color w:val="000000"/>
          <w:sz w:val="24"/>
          <w:szCs w:val="24"/>
        </w:rPr>
        <w:t xml:space="preserve">This piece of work is the next generation of pottery skills. Furthermore, Irwin has more eye-catching designs like this and some even better, the cup and saucer. </w:t>
      </w:r>
      <w:r w:rsidR="0038227D" w:rsidRPr="00487CD3">
        <w:rPr>
          <w:rFonts w:ascii="Times New Roman" w:hAnsi="Times New Roman" w:cs="Times New Roman"/>
          <w:color w:val="000000"/>
          <w:sz w:val="24"/>
          <w:szCs w:val="24"/>
        </w:rPr>
        <w:t xml:space="preserve">I find the work of Irwin inspirational since he, among a few others, can craft wood and make such an outstanding piece of pottery. This piece has merged both the traditional potter style s and the contemporary style to produce an element that one cannot dare take off their eyes. The only problem is that beauty is a perception of singularity. </w:t>
      </w:r>
      <w:r w:rsidR="00364163" w:rsidRPr="00487CD3">
        <w:rPr>
          <w:rFonts w:ascii="Times New Roman" w:hAnsi="Times New Roman" w:cs="Times New Roman"/>
          <w:color w:val="000000"/>
          <w:sz w:val="24"/>
          <w:szCs w:val="24"/>
        </w:rPr>
        <w:t>Finally, the artistic design of the col</w:t>
      </w:r>
      <w:r w:rsidR="00C30BC3" w:rsidRPr="00487CD3">
        <w:rPr>
          <w:rFonts w:ascii="Times New Roman" w:hAnsi="Times New Roman" w:cs="Times New Roman"/>
          <w:color w:val="000000"/>
          <w:sz w:val="24"/>
          <w:szCs w:val="24"/>
        </w:rPr>
        <w:t>o</w:t>
      </w:r>
      <w:r w:rsidR="00364163" w:rsidRPr="00487CD3">
        <w:rPr>
          <w:rFonts w:ascii="Times New Roman" w:hAnsi="Times New Roman" w:cs="Times New Roman"/>
          <w:color w:val="000000"/>
          <w:sz w:val="24"/>
          <w:szCs w:val="24"/>
        </w:rPr>
        <w:t xml:space="preserve">uring in black and white paint </w:t>
      </w:r>
      <w:r w:rsidR="00C30BC3" w:rsidRPr="00487CD3">
        <w:rPr>
          <w:rFonts w:ascii="Times New Roman" w:hAnsi="Times New Roman" w:cs="Times New Roman"/>
          <w:color w:val="000000"/>
          <w:sz w:val="24"/>
          <w:szCs w:val="24"/>
        </w:rPr>
        <w:t xml:space="preserve">through a </w:t>
      </w:r>
      <w:r w:rsidR="00C30BC3" w:rsidRPr="00487CD3">
        <w:rPr>
          <w:rFonts w:ascii="Times New Roman" w:hAnsi="Times New Roman" w:cs="Times New Roman"/>
          <w:sz w:val="24"/>
          <w:szCs w:val="24"/>
        </w:rPr>
        <w:t>balance of graphic and painterly glaze application</w:t>
      </w:r>
      <w:r w:rsidR="00C30BC3" w:rsidRPr="00487CD3">
        <w:rPr>
          <w:rFonts w:ascii="Times New Roman" w:hAnsi="Times New Roman" w:cs="Times New Roman"/>
          <w:color w:val="000000"/>
          <w:sz w:val="24"/>
          <w:szCs w:val="24"/>
        </w:rPr>
        <w:t xml:space="preserve"> </w:t>
      </w:r>
      <w:r w:rsidR="00364163" w:rsidRPr="00487CD3">
        <w:rPr>
          <w:rFonts w:ascii="Times New Roman" w:hAnsi="Times New Roman" w:cs="Times New Roman"/>
          <w:color w:val="000000"/>
          <w:sz w:val="24"/>
          <w:szCs w:val="24"/>
        </w:rPr>
        <w:t>bring</w:t>
      </w:r>
      <w:r w:rsidR="00C30BC3" w:rsidRPr="00487CD3">
        <w:rPr>
          <w:rFonts w:ascii="Times New Roman" w:hAnsi="Times New Roman" w:cs="Times New Roman"/>
          <w:color w:val="000000"/>
          <w:sz w:val="24"/>
          <w:szCs w:val="24"/>
        </w:rPr>
        <w:t>s</w:t>
      </w:r>
      <w:r w:rsidR="00364163" w:rsidRPr="00487CD3">
        <w:rPr>
          <w:rFonts w:ascii="Times New Roman" w:hAnsi="Times New Roman" w:cs="Times New Roman"/>
          <w:color w:val="000000"/>
          <w:sz w:val="24"/>
          <w:szCs w:val="24"/>
        </w:rPr>
        <w:t xml:space="preserve"> out the image of the bark of a tree in its natural state. </w:t>
      </w:r>
    </w:p>
    <w:p w14:paraId="45034727" w14:textId="77777777" w:rsidR="001A1132" w:rsidRPr="00487CD3" w:rsidRDefault="00104C40" w:rsidP="0089653B">
      <w:pPr>
        <w:spacing w:line="480" w:lineRule="auto"/>
        <w:jc w:val="center"/>
        <w:rPr>
          <w:rFonts w:ascii="Times New Roman" w:hAnsi="Times New Roman" w:cs="Times New Roman"/>
          <w:b/>
          <w:bCs/>
          <w:sz w:val="24"/>
          <w:szCs w:val="24"/>
        </w:rPr>
      </w:pPr>
      <w:r w:rsidRPr="00487CD3">
        <w:rPr>
          <w:rFonts w:ascii="Times New Roman" w:hAnsi="Times New Roman" w:cs="Times New Roman"/>
          <w:b/>
          <w:bCs/>
          <w:sz w:val="24"/>
          <w:szCs w:val="24"/>
        </w:rPr>
        <w:t xml:space="preserve">Tradition 3: </w:t>
      </w:r>
      <w:r w:rsidR="00665602" w:rsidRPr="00487CD3">
        <w:rPr>
          <w:rFonts w:ascii="Times New Roman" w:hAnsi="Times New Roman" w:cs="Times New Roman"/>
          <w:b/>
          <w:bCs/>
          <w:sz w:val="24"/>
          <w:szCs w:val="24"/>
        </w:rPr>
        <w:t>Inspiring</w:t>
      </w:r>
    </w:p>
    <w:p w14:paraId="29CD6B53" w14:textId="77777777" w:rsidR="00665602" w:rsidRPr="00487CD3" w:rsidRDefault="00104C40" w:rsidP="008965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Bird Form by </w:t>
      </w:r>
      <w:r w:rsidRPr="00487CD3">
        <w:rPr>
          <w:rFonts w:ascii="Times New Roman" w:hAnsi="Times New Roman" w:cs="Times New Roman"/>
          <w:sz w:val="24"/>
          <w:szCs w:val="24"/>
        </w:rPr>
        <w:t>Randy Johnson</w:t>
      </w:r>
    </w:p>
    <w:p w14:paraId="489B25EB" w14:textId="77777777" w:rsidR="002040D5" w:rsidRPr="00487CD3" w:rsidRDefault="00104C40" w:rsidP="0089653B">
      <w:pPr>
        <w:spacing w:line="480" w:lineRule="auto"/>
        <w:jc w:val="center"/>
        <w:rPr>
          <w:rFonts w:ascii="Times New Roman" w:hAnsi="Times New Roman" w:cs="Times New Roman"/>
          <w:sz w:val="24"/>
          <w:szCs w:val="24"/>
        </w:rPr>
      </w:pPr>
      <w:r w:rsidRPr="00487CD3">
        <w:rPr>
          <w:rFonts w:ascii="Times New Roman" w:hAnsi="Times New Roman" w:cs="Times New Roman"/>
          <w:noProof/>
          <w:sz w:val="24"/>
          <w:szCs w:val="24"/>
        </w:rPr>
        <w:drawing>
          <wp:inline distT="0" distB="0" distL="0" distR="0" wp14:anchorId="3C070FAD" wp14:editId="75F13796">
            <wp:extent cx="3133725" cy="3133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357815"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133725" cy="3133725"/>
                    </a:xfrm>
                    <a:prstGeom prst="rect">
                      <a:avLst/>
                    </a:prstGeom>
                    <a:noFill/>
                    <a:ln>
                      <a:noFill/>
                    </a:ln>
                  </pic:spPr>
                </pic:pic>
              </a:graphicData>
            </a:graphic>
          </wp:inline>
        </w:drawing>
      </w:r>
    </w:p>
    <w:p w14:paraId="030A8F40" w14:textId="77777777" w:rsidR="009761E3" w:rsidRPr="002040D5" w:rsidRDefault="00104C40" w:rsidP="0089653B">
      <w:pPr>
        <w:spacing w:line="480" w:lineRule="auto"/>
        <w:jc w:val="center"/>
        <w:rPr>
          <w:rFonts w:ascii="Times New Roman" w:hAnsi="Times New Roman" w:cs="Times New Roman"/>
          <w:sz w:val="24"/>
          <w:szCs w:val="24"/>
        </w:rPr>
      </w:pPr>
      <w:r w:rsidRPr="00487CD3">
        <w:rPr>
          <w:rFonts w:ascii="Times New Roman" w:hAnsi="Times New Roman" w:cs="Times New Roman"/>
          <w:sz w:val="24"/>
          <w:szCs w:val="24"/>
        </w:rPr>
        <w:t xml:space="preserve">Yellow glaze, black slip </w:t>
      </w:r>
      <w:r w:rsidR="00665602" w:rsidRPr="00487CD3">
        <w:rPr>
          <w:rFonts w:ascii="Times New Roman" w:hAnsi="Times New Roman" w:cs="Times New Roman"/>
          <w:sz w:val="24"/>
          <w:szCs w:val="24"/>
        </w:rPr>
        <w:t xml:space="preserve">measuring </w:t>
      </w:r>
      <w:r w:rsidRPr="00487CD3">
        <w:rPr>
          <w:rFonts w:ascii="Times New Roman" w:hAnsi="Times New Roman" w:cs="Times New Roman"/>
          <w:sz w:val="24"/>
          <w:szCs w:val="24"/>
        </w:rPr>
        <w:t>4</w:t>
      </w:r>
      <w:r w:rsidR="0089653B">
        <w:rPr>
          <w:rFonts w:ascii="Times New Roman" w:hAnsi="Times New Roman" w:cs="Times New Roman"/>
          <w:sz w:val="24"/>
          <w:szCs w:val="24"/>
        </w:rPr>
        <w:t>x</w:t>
      </w:r>
      <w:r w:rsidRPr="00487CD3">
        <w:rPr>
          <w:rFonts w:ascii="Times New Roman" w:hAnsi="Times New Roman" w:cs="Times New Roman"/>
          <w:sz w:val="24"/>
          <w:szCs w:val="24"/>
        </w:rPr>
        <w:t>7</w:t>
      </w:r>
      <w:r w:rsidR="0089653B">
        <w:rPr>
          <w:rFonts w:ascii="Times New Roman" w:hAnsi="Times New Roman" w:cs="Times New Roman"/>
          <w:sz w:val="24"/>
          <w:szCs w:val="24"/>
        </w:rPr>
        <w:t>x</w:t>
      </w:r>
      <w:r w:rsidRPr="00487CD3">
        <w:rPr>
          <w:rFonts w:ascii="Times New Roman" w:hAnsi="Times New Roman" w:cs="Times New Roman"/>
          <w:sz w:val="24"/>
          <w:szCs w:val="24"/>
        </w:rPr>
        <w:t>3.5</w:t>
      </w:r>
      <w:r w:rsidR="0089653B">
        <w:rPr>
          <w:rFonts w:ascii="Times New Roman" w:hAnsi="Times New Roman" w:cs="Times New Roman"/>
          <w:sz w:val="24"/>
          <w:szCs w:val="24"/>
        </w:rPr>
        <w:t>."</w:t>
      </w:r>
    </w:p>
    <w:p w14:paraId="47264CC9" w14:textId="77777777" w:rsidR="00487CD3" w:rsidRPr="00487CD3" w:rsidRDefault="00104C40" w:rsidP="00487CD3">
      <w:pPr>
        <w:spacing w:line="480" w:lineRule="auto"/>
        <w:rPr>
          <w:rFonts w:ascii="Times New Roman" w:hAnsi="Times New Roman" w:cs="Times New Roman"/>
          <w:sz w:val="24"/>
          <w:szCs w:val="24"/>
        </w:rPr>
      </w:pPr>
      <w:r w:rsidRPr="00487CD3">
        <w:rPr>
          <w:rFonts w:ascii="Times New Roman" w:hAnsi="Times New Roman" w:cs="Times New Roman"/>
          <w:sz w:val="24"/>
          <w:szCs w:val="24"/>
        </w:rPr>
        <w:lastRenderedPageBreak/>
        <w:t xml:space="preserve">This is a </w:t>
      </w:r>
      <w:r w:rsidR="00293B96" w:rsidRPr="00487CD3">
        <w:rPr>
          <w:rFonts w:ascii="Times New Roman" w:hAnsi="Times New Roman" w:cs="Times New Roman"/>
          <w:sz w:val="24"/>
          <w:szCs w:val="24"/>
        </w:rPr>
        <w:t>one-of-a-kind</w:t>
      </w:r>
      <w:r w:rsidRPr="00487CD3">
        <w:rPr>
          <w:rFonts w:ascii="Times New Roman" w:hAnsi="Times New Roman" w:cs="Times New Roman"/>
          <w:sz w:val="24"/>
          <w:szCs w:val="24"/>
        </w:rPr>
        <w:t xml:space="preserve"> traditional ceramic pottery design. </w:t>
      </w:r>
      <w:r w:rsidR="00293B96" w:rsidRPr="00487CD3">
        <w:rPr>
          <w:rFonts w:ascii="Times New Roman" w:hAnsi="Times New Roman" w:cs="Times New Roman"/>
          <w:sz w:val="24"/>
          <w:szCs w:val="24"/>
        </w:rPr>
        <w:t xml:space="preserve">Randy Johnson describes his work as an accurate representation of the cultural values and beliefs. </w:t>
      </w:r>
      <w:r w:rsidRPr="00487CD3">
        <w:rPr>
          <w:rFonts w:ascii="Times New Roman" w:hAnsi="Times New Roman" w:cs="Times New Roman"/>
          <w:sz w:val="24"/>
          <w:szCs w:val="24"/>
        </w:rPr>
        <w:t xml:space="preserve"> </w:t>
      </w:r>
      <w:r w:rsidR="00293B96" w:rsidRPr="00487CD3">
        <w:rPr>
          <w:rFonts w:ascii="Times New Roman" w:hAnsi="Times New Roman" w:cs="Times New Roman"/>
          <w:sz w:val="24"/>
          <w:szCs w:val="24"/>
        </w:rPr>
        <w:t xml:space="preserve">There are plentiful other pieces of ceramics, but this captured my eyes. I do not know what they mean, but the creation is inspirational. I picked this piece because I want to study it more and get to the design meaning of the objects depicted in the art. This traditional ceramic is inspiring because it has put </w:t>
      </w:r>
      <w:r w:rsidR="007114D5" w:rsidRPr="00487CD3">
        <w:rPr>
          <w:rFonts w:ascii="Times New Roman" w:hAnsi="Times New Roman" w:cs="Times New Roman"/>
          <w:sz w:val="24"/>
          <w:szCs w:val="24"/>
        </w:rPr>
        <w:t xml:space="preserve">an entire tradition and culture of one community in one single imagery. The work is further straight forward and makes visual sense, although there is a lot of hidden meaning that requires decoding personally. </w:t>
      </w:r>
    </w:p>
    <w:p w14:paraId="235CA041" w14:textId="77777777" w:rsidR="003D507D" w:rsidRPr="00CB4DD0" w:rsidRDefault="00104C40" w:rsidP="00CB4DD0">
      <w:pPr>
        <w:spacing w:line="480" w:lineRule="auto"/>
        <w:jc w:val="center"/>
        <w:rPr>
          <w:rFonts w:ascii="Times New Roman" w:hAnsi="Times New Roman" w:cs="Times New Roman"/>
          <w:b/>
          <w:bCs/>
          <w:sz w:val="24"/>
          <w:szCs w:val="24"/>
        </w:rPr>
      </w:pPr>
      <w:r w:rsidRPr="00CB4DD0">
        <w:rPr>
          <w:rFonts w:ascii="Times New Roman" w:hAnsi="Times New Roman" w:cs="Times New Roman"/>
          <w:b/>
          <w:bCs/>
          <w:sz w:val="24"/>
          <w:szCs w:val="24"/>
        </w:rPr>
        <w:t xml:space="preserve">Tradition 4: </w:t>
      </w:r>
      <w:r w:rsidR="004963D8" w:rsidRPr="00CB4DD0">
        <w:rPr>
          <w:rFonts w:ascii="Times New Roman" w:hAnsi="Times New Roman" w:cs="Times New Roman"/>
          <w:b/>
          <w:bCs/>
          <w:sz w:val="24"/>
          <w:szCs w:val="24"/>
        </w:rPr>
        <w:t xml:space="preserve">One to </w:t>
      </w:r>
      <w:r w:rsidRPr="00CB4DD0">
        <w:rPr>
          <w:rFonts w:ascii="Times New Roman" w:hAnsi="Times New Roman" w:cs="Times New Roman"/>
          <w:b/>
          <w:bCs/>
          <w:sz w:val="24"/>
          <w:szCs w:val="24"/>
        </w:rPr>
        <w:t>Replicate</w:t>
      </w:r>
    </w:p>
    <w:p w14:paraId="337C90F1" w14:textId="77777777" w:rsidR="00B22AFE" w:rsidRPr="00487CD3" w:rsidRDefault="00104C40" w:rsidP="00CB4DD0">
      <w:pPr>
        <w:spacing w:line="480" w:lineRule="auto"/>
        <w:jc w:val="center"/>
        <w:rPr>
          <w:rFonts w:ascii="Times New Roman" w:hAnsi="Times New Roman" w:cs="Times New Roman"/>
          <w:sz w:val="24"/>
          <w:szCs w:val="24"/>
        </w:rPr>
      </w:pPr>
      <w:r w:rsidRPr="00487CD3">
        <w:rPr>
          <w:rFonts w:ascii="Times New Roman" w:hAnsi="Times New Roman" w:cs="Times New Roman"/>
          <w:sz w:val="24"/>
          <w:szCs w:val="24"/>
        </w:rPr>
        <w:t>Leg Vase by</w:t>
      </w:r>
      <w:r w:rsidRPr="00487CD3">
        <w:rPr>
          <w:rFonts w:ascii="Times New Roman" w:hAnsi="Times New Roman" w:cs="Times New Roman"/>
          <w:color w:val="333333"/>
          <w:sz w:val="24"/>
          <w:szCs w:val="24"/>
        </w:rPr>
        <w:t xml:space="preserve"> Ann Crista Ames</w:t>
      </w:r>
    </w:p>
    <w:p w14:paraId="4CD13149" w14:textId="77777777" w:rsidR="003D507D" w:rsidRPr="00487CD3" w:rsidRDefault="00104C40" w:rsidP="00CB4DD0">
      <w:pPr>
        <w:spacing w:line="480" w:lineRule="auto"/>
        <w:jc w:val="center"/>
        <w:rPr>
          <w:rFonts w:ascii="Times New Roman" w:hAnsi="Times New Roman" w:cs="Times New Roman"/>
          <w:sz w:val="24"/>
          <w:szCs w:val="24"/>
        </w:rPr>
      </w:pPr>
      <w:r w:rsidRPr="00487CD3">
        <w:rPr>
          <w:rFonts w:ascii="Times New Roman" w:hAnsi="Times New Roman" w:cs="Times New Roman"/>
          <w:noProof/>
          <w:sz w:val="24"/>
          <w:szCs w:val="24"/>
        </w:rPr>
        <w:drawing>
          <wp:inline distT="0" distB="0" distL="0" distR="0" wp14:anchorId="41EE6A3B" wp14:editId="726E3345">
            <wp:extent cx="3619500" cy="3619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68845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619500" cy="3619500"/>
                    </a:xfrm>
                    <a:prstGeom prst="rect">
                      <a:avLst/>
                    </a:prstGeom>
                    <a:noFill/>
                    <a:ln>
                      <a:noFill/>
                    </a:ln>
                  </pic:spPr>
                </pic:pic>
              </a:graphicData>
            </a:graphic>
          </wp:inline>
        </w:drawing>
      </w:r>
    </w:p>
    <w:p w14:paraId="105C9F28" w14:textId="77777777" w:rsidR="003D507D" w:rsidRPr="00487CD3" w:rsidRDefault="00104C40" w:rsidP="00CB4DD0">
      <w:pPr>
        <w:pStyle w:val="NormalWeb"/>
        <w:shd w:val="clear" w:color="auto" w:fill="FFFFFF"/>
        <w:spacing w:before="0" w:beforeAutospacing="0" w:after="165" w:afterAutospacing="0" w:line="480" w:lineRule="auto"/>
        <w:jc w:val="center"/>
        <w:rPr>
          <w:color w:val="333333"/>
        </w:rPr>
      </w:pPr>
      <w:r w:rsidRPr="00487CD3">
        <w:rPr>
          <w:color w:val="333333"/>
        </w:rPr>
        <w:t xml:space="preserve">AME-C-035 </w:t>
      </w:r>
      <w:r w:rsidR="00B22AFE" w:rsidRPr="00487CD3">
        <w:rPr>
          <w:color w:val="333333"/>
        </w:rPr>
        <w:t xml:space="preserve">measuring </w:t>
      </w:r>
      <w:r w:rsidRPr="00487CD3">
        <w:rPr>
          <w:color w:val="333333"/>
        </w:rPr>
        <w:t>13x6x5."</w:t>
      </w:r>
    </w:p>
    <w:p w14:paraId="4C5268A5" w14:textId="77777777" w:rsidR="009A68C7" w:rsidRPr="00487CD3" w:rsidRDefault="00104C40" w:rsidP="00487CD3">
      <w:pPr>
        <w:pStyle w:val="NormalWeb"/>
        <w:shd w:val="clear" w:color="auto" w:fill="FFFFFF"/>
        <w:spacing w:before="0" w:beforeAutospacing="0" w:after="165" w:afterAutospacing="0" w:line="480" w:lineRule="auto"/>
        <w:rPr>
          <w:color w:val="333333"/>
        </w:rPr>
      </w:pPr>
      <w:r w:rsidRPr="00487CD3">
        <w:rPr>
          <w:color w:val="333333"/>
        </w:rPr>
        <w:lastRenderedPageBreak/>
        <w:t xml:space="preserve">This piece of art by Crista Ames </w:t>
      </w:r>
      <w:r w:rsidR="00FA39D6" w:rsidRPr="00487CD3">
        <w:rPr>
          <w:color w:val="333333"/>
        </w:rPr>
        <w:t>is a unique type of vase. Like all other vases, its functions can be predicted quickly. On the other hand, the human leg with hills up decodes a deeper meaning of the purpose of the vase. The adaptability and diversification of human nature, the leg vase provides the implication of a traditional ceramic type</w:t>
      </w:r>
      <w:r w:rsidR="00D30AE0" w:rsidRPr="00487CD3">
        <w:rPr>
          <w:color w:val="333333"/>
        </w:rPr>
        <w:t xml:space="preserve"> of the foot when viewed for the first instance, can be concluded as to whom it may belong to and their legal background. </w:t>
      </w:r>
    </w:p>
    <w:p w14:paraId="108554BE" w14:textId="77777777" w:rsidR="009321FA" w:rsidRDefault="00104C40" w:rsidP="00487CD3">
      <w:pPr>
        <w:pStyle w:val="NormalWeb"/>
        <w:shd w:val="clear" w:color="auto" w:fill="FFFFFF"/>
        <w:spacing w:before="0" w:beforeAutospacing="0" w:after="165" w:afterAutospacing="0" w:line="480" w:lineRule="auto"/>
        <w:rPr>
          <w:color w:val="333333"/>
        </w:rPr>
      </w:pPr>
      <w:r w:rsidRPr="00487CD3">
        <w:rPr>
          <w:color w:val="333333"/>
        </w:rPr>
        <w:t>The artist Ann is loud and clear. The message i</w:t>
      </w:r>
      <w:r w:rsidRPr="00487CD3">
        <w:rPr>
          <w:color w:val="333333"/>
        </w:rPr>
        <w:t>s aired out, and I would like to replicate this artifact because it speaks out about the nature of and behaviour of humans, especially ladies. The nail is painted red, and the extent of the bend depicts a woman</w:t>
      </w:r>
      <w:r w:rsidR="00270AFB" w:rsidRPr="00487CD3">
        <w:rPr>
          <w:color w:val="333333"/>
        </w:rPr>
        <w:t xml:space="preserve">. Besides, the </w:t>
      </w:r>
      <w:r w:rsidR="00C23BF5" w:rsidRPr="00487CD3">
        <w:rPr>
          <w:color w:val="333333"/>
        </w:rPr>
        <w:t>deeper</w:t>
      </w:r>
      <w:r w:rsidR="00270AFB" w:rsidRPr="00487CD3">
        <w:rPr>
          <w:color w:val="333333"/>
        </w:rPr>
        <w:t xml:space="preserve"> meaning is the primary concer</w:t>
      </w:r>
      <w:r w:rsidR="00C23BF5" w:rsidRPr="00487CD3">
        <w:rPr>
          <w:color w:val="333333"/>
        </w:rPr>
        <w:t>n</w:t>
      </w:r>
      <w:r w:rsidR="00270AFB" w:rsidRPr="00487CD3">
        <w:rPr>
          <w:color w:val="333333"/>
        </w:rPr>
        <w:t xml:space="preserve"> of my </w:t>
      </w:r>
      <w:r w:rsidR="00C23BF5" w:rsidRPr="00487CD3">
        <w:rPr>
          <w:color w:val="333333"/>
        </w:rPr>
        <w:t>erg</w:t>
      </w:r>
      <w:r w:rsidR="00270AFB" w:rsidRPr="00487CD3">
        <w:rPr>
          <w:color w:val="333333"/>
        </w:rPr>
        <w:t xml:space="preserve"> to replicate this work. </w:t>
      </w:r>
    </w:p>
    <w:p w14:paraId="6610A57C" w14:textId="77777777" w:rsidR="009A68C7" w:rsidRPr="009321FA" w:rsidRDefault="00104C40" w:rsidP="009321FA">
      <w:pPr>
        <w:pStyle w:val="NormalWeb"/>
        <w:shd w:val="clear" w:color="auto" w:fill="FFFFFF"/>
        <w:spacing w:before="0" w:beforeAutospacing="0" w:after="165" w:afterAutospacing="0" w:line="480" w:lineRule="auto"/>
        <w:jc w:val="center"/>
        <w:rPr>
          <w:b/>
          <w:bCs/>
          <w:color w:val="333333"/>
        </w:rPr>
      </w:pPr>
      <w:r w:rsidRPr="009321FA">
        <w:rPr>
          <w:b/>
          <w:bCs/>
          <w:color w:val="333333"/>
        </w:rPr>
        <w:t>Traditional 5: One I Dislike</w:t>
      </w:r>
    </w:p>
    <w:p w14:paraId="27A9632F" w14:textId="77777777" w:rsidR="00706606" w:rsidRPr="00487CD3" w:rsidRDefault="00104C40" w:rsidP="009321FA">
      <w:pPr>
        <w:spacing w:line="480" w:lineRule="auto"/>
        <w:jc w:val="center"/>
        <w:rPr>
          <w:rFonts w:ascii="Times New Roman" w:hAnsi="Times New Roman" w:cs="Times New Roman"/>
          <w:sz w:val="24"/>
          <w:szCs w:val="24"/>
        </w:rPr>
      </w:pPr>
      <w:r w:rsidRPr="00487CD3">
        <w:rPr>
          <w:rFonts w:ascii="Times New Roman" w:hAnsi="Times New Roman" w:cs="Times New Roman"/>
          <w:sz w:val="24"/>
          <w:szCs w:val="24"/>
        </w:rPr>
        <w:t>Turtle Creature Flask by Liz Collins</w:t>
      </w:r>
    </w:p>
    <w:p w14:paraId="284ED373" w14:textId="77777777" w:rsidR="003D507D" w:rsidRPr="00487CD3" w:rsidRDefault="00104C40" w:rsidP="009321FA">
      <w:pPr>
        <w:spacing w:line="480" w:lineRule="auto"/>
        <w:jc w:val="center"/>
        <w:rPr>
          <w:rFonts w:ascii="Times New Roman" w:hAnsi="Times New Roman" w:cs="Times New Roman"/>
          <w:sz w:val="24"/>
          <w:szCs w:val="24"/>
        </w:rPr>
      </w:pPr>
      <w:r w:rsidRPr="00487CD3">
        <w:rPr>
          <w:rFonts w:ascii="Times New Roman" w:hAnsi="Times New Roman" w:cs="Times New Roman"/>
          <w:noProof/>
          <w:sz w:val="24"/>
          <w:szCs w:val="24"/>
        </w:rPr>
        <w:drawing>
          <wp:inline distT="0" distB="0" distL="0" distR="0" wp14:anchorId="08B1D61B" wp14:editId="296F7CFC">
            <wp:extent cx="3124200" cy="3124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050403"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124200" cy="3124200"/>
                    </a:xfrm>
                    <a:prstGeom prst="rect">
                      <a:avLst/>
                    </a:prstGeom>
                    <a:noFill/>
                    <a:ln>
                      <a:noFill/>
                    </a:ln>
                  </pic:spPr>
                </pic:pic>
              </a:graphicData>
            </a:graphic>
          </wp:inline>
        </w:drawing>
      </w:r>
    </w:p>
    <w:p w14:paraId="7312A04A" w14:textId="77777777" w:rsidR="00711CB3" w:rsidRPr="00487CD3" w:rsidRDefault="00104C40" w:rsidP="009321FA">
      <w:pPr>
        <w:spacing w:line="480" w:lineRule="auto"/>
        <w:jc w:val="center"/>
        <w:rPr>
          <w:rStyle w:val="c-product-detailslist"/>
          <w:rFonts w:ascii="Times New Roman" w:hAnsi="Times New Roman" w:cs="Times New Roman"/>
          <w:sz w:val="24"/>
          <w:szCs w:val="24"/>
        </w:rPr>
      </w:pPr>
      <w:r w:rsidRPr="00487CD3">
        <w:rPr>
          <w:rStyle w:val="c-product-detailslist"/>
          <w:rFonts w:ascii="Times New Roman" w:hAnsi="Times New Roman" w:cs="Times New Roman"/>
          <w:sz w:val="24"/>
          <w:szCs w:val="24"/>
        </w:rPr>
        <w:t xml:space="preserve">LIZCOL-0001 measuring </w:t>
      </w:r>
      <w:r w:rsidR="00612D8A" w:rsidRPr="00487CD3">
        <w:rPr>
          <w:rStyle w:val="c-product-detailslist"/>
          <w:rFonts w:ascii="Times New Roman" w:hAnsi="Times New Roman" w:cs="Times New Roman"/>
          <w:sz w:val="24"/>
          <w:szCs w:val="24"/>
        </w:rPr>
        <w:t>5" x 4.5" x 6.5"</w:t>
      </w:r>
    </w:p>
    <w:p w14:paraId="2C9C3BF5" w14:textId="77777777" w:rsidR="00711CB3" w:rsidRPr="00487CD3" w:rsidRDefault="00711CB3" w:rsidP="009321FA">
      <w:pPr>
        <w:spacing w:line="480" w:lineRule="auto"/>
        <w:jc w:val="center"/>
        <w:rPr>
          <w:rStyle w:val="c-product-detailslist"/>
          <w:rFonts w:ascii="Times New Roman" w:hAnsi="Times New Roman" w:cs="Times New Roman"/>
          <w:sz w:val="24"/>
          <w:szCs w:val="24"/>
        </w:rPr>
      </w:pPr>
    </w:p>
    <w:p w14:paraId="00B4F043" w14:textId="77777777" w:rsidR="00612D8A" w:rsidRDefault="00104C40" w:rsidP="00487CD3">
      <w:pPr>
        <w:spacing w:line="480" w:lineRule="auto"/>
        <w:rPr>
          <w:rStyle w:val="c-product-detailslist"/>
          <w:rFonts w:ascii="Times New Roman" w:hAnsi="Times New Roman" w:cs="Times New Roman"/>
          <w:sz w:val="24"/>
          <w:szCs w:val="24"/>
        </w:rPr>
      </w:pPr>
      <w:r w:rsidRPr="00487CD3">
        <w:rPr>
          <w:rStyle w:val="c-product-detailslist"/>
          <w:rFonts w:ascii="Times New Roman" w:hAnsi="Times New Roman" w:cs="Times New Roman"/>
          <w:sz w:val="24"/>
          <w:szCs w:val="24"/>
        </w:rPr>
        <w:t>A</w:t>
      </w:r>
      <w:r w:rsidR="00706606" w:rsidRPr="00487CD3">
        <w:rPr>
          <w:rStyle w:val="c-product-detailslist"/>
          <w:rFonts w:ascii="Times New Roman" w:hAnsi="Times New Roman" w:cs="Times New Roman"/>
          <w:sz w:val="24"/>
          <w:szCs w:val="24"/>
        </w:rPr>
        <w:t xml:space="preserve">rt and design is one field where finding things that humans don't like is difficult. Every bit of traditional ceramic techniques </w:t>
      </w:r>
      <w:r w:rsidR="00EF7839" w:rsidRPr="00487CD3">
        <w:rPr>
          <w:rStyle w:val="c-product-detailslist"/>
          <w:rFonts w:ascii="Times New Roman" w:hAnsi="Times New Roman" w:cs="Times New Roman"/>
          <w:sz w:val="24"/>
          <w:szCs w:val="24"/>
        </w:rPr>
        <w:t>is</w:t>
      </w:r>
      <w:r w:rsidR="00706606" w:rsidRPr="00487CD3">
        <w:rPr>
          <w:rStyle w:val="c-product-detailslist"/>
          <w:rFonts w:ascii="Times New Roman" w:hAnsi="Times New Roman" w:cs="Times New Roman"/>
          <w:sz w:val="24"/>
          <w:szCs w:val="24"/>
        </w:rPr>
        <w:t xml:space="preserve"> distinct in its way. Considering that different people have different tastes and preferences, I would say this art piece is not of my taste, but the term dislike would be close to the description. </w:t>
      </w:r>
      <w:r w:rsidRPr="00487CD3">
        <w:rPr>
          <w:rStyle w:val="c-product-detailslist"/>
          <w:rFonts w:ascii="Times New Roman" w:hAnsi="Times New Roman" w:cs="Times New Roman"/>
          <w:sz w:val="24"/>
          <w:szCs w:val="24"/>
        </w:rPr>
        <w:t xml:space="preserve">The </w:t>
      </w:r>
      <w:r w:rsidRPr="00487CD3">
        <w:rPr>
          <w:rStyle w:val="c-product-detailslist"/>
          <w:rFonts w:ascii="Times New Roman" w:hAnsi="Times New Roman" w:cs="Times New Roman"/>
          <w:i/>
          <w:iCs/>
          <w:sz w:val="24"/>
          <w:szCs w:val="24"/>
        </w:rPr>
        <w:t xml:space="preserve">Turtle Creature Flask, </w:t>
      </w:r>
      <w:r w:rsidRPr="00487CD3">
        <w:rPr>
          <w:rStyle w:val="c-product-detailslist"/>
          <w:rFonts w:ascii="Times New Roman" w:hAnsi="Times New Roman" w:cs="Times New Roman"/>
          <w:sz w:val="24"/>
          <w:szCs w:val="24"/>
        </w:rPr>
        <w:t xml:space="preserve">in my opinion, was made from a lack of inspiration. The design is awkward. The turtle with piggy ears and a mouth </w:t>
      </w:r>
      <w:r w:rsidR="00F869E8" w:rsidRPr="00487CD3">
        <w:rPr>
          <w:rStyle w:val="c-product-detailslist"/>
          <w:rFonts w:ascii="Times New Roman" w:hAnsi="Times New Roman" w:cs="Times New Roman"/>
          <w:sz w:val="24"/>
          <w:szCs w:val="24"/>
        </w:rPr>
        <w:t xml:space="preserve">like an </w:t>
      </w:r>
      <w:r w:rsidR="00EF7839" w:rsidRPr="00487CD3">
        <w:rPr>
          <w:rStyle w:val="c-product-detailslist"/>
          <w:rFonts w:ascii="Times New Roman" w:hAnsi="Times New Roman" w:cs="Times New Roman"/>
          <w:sz w:val="24"/>
          <w:szCs w:val="24"/>
        </w:rPr>
        <w:t>elephant trunk</w:t>
      </w:r>
      <w:r w:rsidR="00F869E8" w:rsidRPr="00487CD3">
        <w:rPr>
          <w:rStyle w:val="c-product-detailslist"/>
          <w:rFonts w:ascii="Times New Roman" w:hAnsi="Times New Roman" w:cs="Times New Roman"/>
          <w:sz w:val="24"/>
          <w:szCs w:val="24"/>
        </w:rPr>
        <w:t xml:space="preserve">, I would say that it is too much mixture of animalistic representation in the artifact. </w:t>
      </w:r>
      <w:r w:rsidR="00EF7839" w:rsidRPr="00487CD3">
        <w:rPr>
          <w:rStyle w:val="c-product-detailslist"/>
          <w:rFonts w:ascii="Times New Roman" w:hAnsi="Times New Roman" w:cs="Times New Roman"/>
          <w:sz w:val="24"/>
          <w:szCs w:val="24"/>
        </w:rPr>
        <w:t>Maybe the intention was to make a flask as a commodity rather than embracing the art through the flask. By the look of its appearance, the piece qualifies to be a traditional ceramic. The colour appearance, shape and decorations all point to an artifact used for decorative purposes</w:t>
      </w:r>
      <w:r w:rsidR="00316864" w:rsidRPr="00487CD3">
        <w:rPr>
          <w:rStyle w:val="c-product-detailslist"/>
          <w:rFonts w:ascii="Times New Roman" w:hAnsi="Times New Roman" w:cs="Times New Roman"/>
          <w:sz w:val="24"/>
          <w:szCs w:val="24"/>
        </w:rPr>
        <w:t xml:space="preserve">. Its explicit purpose is quickly and predictable by merely looking at the piece. </w:t>
      </w:r>
    </w:p>
    <w:p w14:paraId="3871EE0B" w14:textId="77777777" w:rsidR="009321FA" w:rsidRDefault="009321FA" w:rsidP="00487CD3">
      <w:pPr>
        <w:spacing w:line="480" w:lineRule="auto"/>
        <w:rPr>
          <w:rStyle w:val="c-product-detailslist"/>
          <w:rFonts w:ascii="Times New Roman" w:hAnsi="Times New Roman" w:cs="Times New Roman"/>
          <w:sz w:val="24"/>
          <w:szCs w:val="24"/>
        </w:rPr>
      </w:pPr>
    </w:p>
    <w:p w14:paraId="05C5DC37" w14:textId="77777777" w:rsidR="009321FA" w:rsidRDefault="00104C40">
      <w:pPr>
        <w:rPr>
          <w:rStyle w:val="c-product-detailslist"/>
          <w:rFonts w:ascii="Times New Roman" w:hAnsi="Times New Roman" w:cs="Times New Roman"/>
          <w:sz w:val="24"/>
          <w:szCs w:val="24"/>
        </w:rPr>
      </w:pPr>
      <w:r>
        <w:rPr>
          <w:rStyle w:val="c-product-detailslist"/>
          <w:rFonts w:ascii="Times New Roman" w:hAnsi="Times New Roman" w:cs="Times New Roman"/>
          <w:sz w:val="24"/>
          <w:szCs w:val="24"/>
        </w:rPr>
        <w:br w:type="page"/>
      </w:r>
    </w:p>
    <w:p w14:paraId="129DDC1C" w14:textId="77777777" w:rsidR="009321FA" w:rsidRDefault="00104C40" w:rsidP="00487CD3">
      <w:pPr>
        <w:spacing w:line="480" w:lineRule="auto"/>
        <w:rPr>
          <w:rStyle w:val="c-product-detailslist"/>
          <w:rFonts w:ascii="Times New Roman" w:hAnsi="Times New Roman" w:cs="Times New Roman"/>
          <w:b/>
          <w:bCs/>
          <w:sz w:val="24"/>
          <w:szCs w:val="24"/>
        </w:rPr>
      </w:pPr>
      <w:r w:rsidRPr="00C07905">
        <w:rPr>
          <w:rStyle w:val="c-product-detailslist"/>
          <w:rFonts w:ascii="Times New Roman" w:hAnsi="Times New Roman" w:cs="Times New Roman"/>
          <w:b/>
          <w:bCs/>
          <w:sz w:val="24"/>
          <w:szCs w:val="24"/>
        </w:rPr>
        <w:lastRenderedPageBreak/>
        <w:t xml:space="preserve">References </w:t>
      </w:r>
    </w:p>
    <w:p w14:paraId="4D11E581" w14:textId="77777777" w:rsidR="005C4498" w:rsidRPr="005C4498" w:rsidRDefault="00104C40" w:rsidP="00132527">
      <w:pPr>
        <w:spacing w:after="0" w:line="240" w:lineRule="auto"/>
        <w:rPr>
          <w:rFonts w:ascii="Times New Roman" w:eastAsia="Times New Roman" w:hAnsi="Times New Roman" w:cs="Times New Roman"/>
          <w:sz w:val="24"/>
          <w:szCs w:val="24"/>
        </w:rPr>
      </w:pPr>
      <w:hyperlink r:id="rId11" w:history="1">
        <w:r w:rsidRPr="005C4498">
          <w:rPr>
            <w:rFonts w:ascii="Times New Roman" w:eastAsia="Times New Roman" w:hAnsi="Times New Roman" w:cs="Times New Roman"/>
            <w:sz w:val="24"/>
            <w:szCs w:val="24"/>
          </w:rPr>
          <w:t>Liz Collins</w:t>
        </w:r>
      </w:hyperlink>
      <w:r w:rsidR="00E62638" w:rsidRPr="00132527">
        <w:rPr>
          <w:rFonts w:ascii="Times New Roman" w:eastAsia="Times New Roman" w:hAnsi="Times New Roman" w:cs="Times New Roman"/>
          <w:sz w:val="24"/>
          <w:szCs w:val="24"/>
        </w:rPr>
        <w:t xml:space="preserve">. </w:t>
      </w:r>
      <w:r w:rsidRPr="005C4498">
        <w:rPr>
          <w:rFonts w:ascii="Times New Roman" w:eastAsia="Times New Roman" w:hAnsi="Times New Roman" w:cs="Times New Roman"/>
          <w:kern w:val="36"/>
          <w:sz w:val="24"/>
          <w:szCs w:val="24"/>
        </w:rPr>
        <w:t>Turtle Creature Flask</w:t>
      </w:r>
    </w:p>
    <w:p w14:paraId="429E5CB5" w14:textId="77777777" w:rsidR="005C4498" w:rsidRPr="00132527" w:rsidRDefault="00104C40" w:rsidP="00132527">
      <w:pPr>
        <w:spacing w:line="240" w:lineRule="auto"/>
        <w:rPr>
          <w:rFonts w:ascii="Times New Roman" w:hAnsi="Times New Roman" w:cs="Times New Roman"/>
          <w:sz w:val="24"/>
          <w:szCs w:val="24"/>
        </w:rPr>
      </w:pPr>
      <w:hyperlink r:id="rId12" w:history="1">
        <w:r w:rsidRPr="00132527">
          <w:rPr>
            <w:rStyle w:val="Hyperlink"/>
            <w:rFonts w:ascii="Times New Roman" w:hAnsi="Times New Roman" w:cs="Times New Roman"/>
            <w:sz w:val="24"/>
            <w:szCs w:val="24"/>
          </w:rPr>
          <w:t>https://public.theclaystudio.org/public/shop/item/34375/Liz%20Collins/Turtle%20Creature%20Flask</w:t>
        </w:r>
      </w:hyperlink>
      <w:r w:rsidRPr="00132527">
        <w:rPr>
          <w:rFonts w:ascii="Times New Roman" w:hAnsi="Times New Roman" w:cs="Times New Roman"/>
          <w:sz w:val="24"/>
          <w:szCs w:val="24"/>
        </w:rPr>
        <w:t xml:space="preserve"> </w:t>
      </w:r>
    </w:p>
    <w:p w14:paraId="5057533C" w14:textId="77777777" w:rsidR="00E62638" w:rsidRPr="00132527" w:rsidRDefault="00104C40" w:rsidP="00132527">
      <w:pPr>
        <w:pStyle w:val="Heading1"/>
        <w:shd w:val="clear" w:color="auto" w:fill="FFFFFF"/>
        <w:rPr>
          <w:b w:val="0"/>
          <w:bCs w:val="0"/>
          <w:color w:val="333333"/>
          <w:sz w:val="24"/>
          <w:szCs w:val="24"/>
          <w:shd w:val="clear" w:color="auto" w:fill="FFFFFF"/>
        </w:rPr>
      </w:pPr>
      <w:r w:rsidRPr="00132527">
        <w:rPr>
          <w:b w:val="0"/>
          <w:bCs w:val="0"/>
          <w:color w:val="222222"/>
          <w:sz w:val="24"/>
          <w:szCs w:val="24"/>
        </w:rPr>
        <w:t xml:space="preserve">JoAnn Axford. </w:t>
      </w:r>
      <w:r w:rsidRPr="00132527">
        <w:rPr>
          <w:b w:val="0"/>
          <w:bCs w:val="0"/>
          <w:color w:val="333333"/>
          <w:sz w:val="24"/>
          <w:szCs w:val="24"/>
          <w:shd w:val="clear" w:color="auto" w:fill="FFFFFF"/>
        </w:rPr>
        <w:t xml:space="preserve">Bindweed Yunomi </w:t>
      </w:r>
    </w:p>
    <w:p w14:paraId="41210993" w14:textId="77777777" w:rsidR="005C4498" w:rsidRPr="00132527" w:rsidRDefault="00104C40" w:rsidP="00132527">
      <w:pPr>
        <w:pStyle w:val="Heading1"/>
        <w:shd w:val="clear" w:color="auto" w:fill="FFFFFF"/>
        <w:rPr>
          <w:b w:val="0"/>
          <w:bCs w:val="0"/>
          <w:sz w:val="24"/>
          <w:szCs w:val="24"/>
        </w:rPr>
      </w:pPr>
      <w:hyperlink r:id="rId13" w:history="1">
        <w:r w:rsidRPr="00132527">
          <w:rPr>
            <w:rStyle w:val="Hyperlink"/>
            <w:b w:val="0"/>
            <w:bCs w:val="0"/>
            <w:sz w:val="24"/>
            <w:szCs w:val="24"/>
          </w:rPr>
          <w:t>https://www.clayakar.com/collections/artist-joann-axford/products/axford2004</w:t>
        </w:r>
      </w:hyperlink>
      <w:r w:rsidRPr="00132527">
        <w:rPr>
          <w:b w:val="0"/>
          <w:bCs w:val="0"/>
          <w:sz w:val="24"/>
          <w:szCs w:val="24"/>
        </w:rPr>
        <w:t xml:space="preserve"> </w:t>
      </w:r>
    </w:p>
    <w:p w14:paraId="2B793202" w14:textId="77777777" w:rsidR="00E62638" w:rsidRPr="00132527" w:rsidRDefault="00104C40" w:rsidP="00132527">
      <w:pPr>
        <w:pStyle w:val="Heading1"/>
        <w:shd w:val="clear" w:color="auto" w:fill="FFFFFF"/>
        <w:rPr>
          <w:b w:val="0"/>
          <w:bCs w:val="0"/>
          <w:sz w:val="24"/>
          <w:szCs w:val="24"/>
        </w:rPr>
      </w:pPr>
      <w:r w:rsidRPr="00132527">
        <w:rPr>
          <w:b w:val="0"/>
          <w:bCs w:val="0"/>
          <w:sz w:val="24"/>
          <w:szCs w:val="24"/>
        </w:rPr>
        <w:t>Crista Ann Names. Foot Vase</w:t>
      </w:r>
    </w:p>
    <w:p w14:paraId="638035E4" w14:textId="77777777" w:rsidR="00E62638" w:rsidRPr="00132527" w:rsidRDefault="00104C40" w:rsidP="00132527">
      <w:pPr>
        <w:spacing w:line="240" w:lineRule="auto"/>
        <w:rPr>
          <w:rFonts w:ascii="Times New Roman" w:hAnsi="Times New Roman" w:cs="Times New Roman"/>
          <w:caps/>
          <w:color w:val="FFFFFF"/>
          <w:spacing w:val="27"/>
          <w:sz w:val="24"/>
          <w:szCs w:val="24"/>
          <w:shd w:val="clear" w:color="auto" w:fill="527398"/>
        </w:rPr>
      </w:pPr>
      <w:hyperlink r:id="rId14" w:history="1">
        <w:r w:rsidRPr="00132527">
          <w:rPr>
            <w:rStyle w:val="Hyperlink"/>
            <w:rFonts w:ascii="Times New Roman" w:hAnsi="Times New Roman" w:cs="Times New Roman"/>
            <w:spacing w:val="27"/>
            <w:sz w:val="24"/>
            <w:szCs w:val="24"/>
            <w:highlight w:val="yellow"/>
            <w:shd w:val="clear" w:color="auto" w:fill="527398"/>
          </w:rPr>
          <w:t>https://store.redlodgeclaycenter.com/collections/crista-ann names/products/foot-vase</w:t>
        </w:r>
      </w:hyperlink>
      <w:r w:rsidRPr="00132527">
        <w:rPr>
          <w:rFonts w:ascii="Times New Roman" w:hAnsi="Times New Roman" w:cs="Times New Roman"/>
          <w:caps/>
          <w:color w:val="FFFFFF"/>
          <w:spacing w:val="27"/>
          <w:sz w:val="24"/>
          <w:szCs w:val="24"/>
          <w:shd w:val="clear" w:color="auto" w:fill="527398"/>
        </w:rPr>
        <w:t xml:space="preserve"> </w:t>
      </w:r>
    </w:p>
    <w:p w14:paraId="48A04A63" w14:textId="77777777" w:rsidR="00B41F73" w:rsidRPr="00132527" w:rsidRDefault="00104C40" w:rsidP="00132527">
      <w:pPr>
        <w:spacing w:line="240" w:lineRule="auto"/>
        <w:rPr>
          <w:rFonts w:ascii="Times New Roman" w:hAnsi="Times New Roman" w:cs="Times New Roman"/>
          <w:caps/>
          <w:color w:val="FFFFFF"/>
          <w:spacing w:val="27"/>
          <w:sz w:val="24"/>
          <w:szCs w:val="24"/>
          <w:shd w:val="clear" w:color="auto" w:fill="527398"/>
        </w:rPr>
      </w:pPr>
      <w:r w:rsidRPr="00132527">
        <w:rPr>
          <w:rFonts w:ascii="Times New Roman" w:hAnsi="Times New Roman" w:cs="Times New Roman"/>
          <w:sz w:val="24"/>
          <w:szCs w:val="24"/>
        </w:rPr>
        <w:t>Randy Johnson. Bird Form</w:t>
      </w:r>
    </w:p>
    <w:p w14:paraId="48529AA5" w14:textId="77777777" w:rsidR="00B41F73" w:rsidRPr="00132527" w:rsidRDefault="00104C40" w:rsidP="00132527">
      <w:pPr>
        <w:spacing w:line="240" w:lineRule="auto"/>
        <w:rPr>
          <w:rFonts w:ascii="Times New Roman" w:hAnsi="Times New Roman" w:cs="Times New Roman"/>
          <w:sz w:val="24"/>
          <w:szCs w:val="24"/>
        </w:rPr>
      </w:pPr>
      <w:hyperlink r:id="rId15" w:history="1">
        <w:r w:rsidRPr="00132527">
          <w:rPr>
            <w:rStyle w:val="Hyperlink"/>
            <w:rFonts w:ascii="Times New Roman" w:hAnsi="Times New Roman" w:cs="Times New Roman"/>
            <w:sz w:val="24"/>
            <w:szCs w:val="24"/>
          </w:rPr>
          <w:t>https://www.schallergallery.com/exhibition/595/Randy-Johnston-INTERSECTION-functional--sculptural</w:t>
        </w:r>
      </w:hyperlink>
      <w:r w:rsidRPr="00132527">
        <w:rPr>
          <w:rFonts w:ascii="Times New Roman" w:hAnsi="Times New Roman" w:cs="Times New Roman"/>
          <w:sz w:val="24"/>
          <w:szCs w:val="24"/>
        </w:rPr>
        <w:t xml:space="preserve"> </w:t>
      </w:r>
    </w:p>
    <w:sectPr w:rsidR="00B41F73" w:rsidRPr="00132527" w:rsidSect="00C07905">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B795AD" w14:textId="77777777" w:rsidR="00104C40" w:rsidRDefault="00104C40">
      <w:pPr>
        <w:spacing w:after="0" w:line="240" w:lineRule="auto"/>
      </w:pPr>
      <w:r>
        <w:separator/>
      </w:r>
    </w:p>
  </w:endnote>
  <w:endnote w:type="continuationSeparator" w:id="0">
    <w:p w14:paraId="067F44E8" w14:textId="77777777" w:rsidR="00104C40" w:rsidRDefault="00104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7C529B" w14:textId="77777777" w:rsidR="00104C40" w:rsidRDefault="00104C40">
      <w:pPr>
        <w:spacing w:after="0" w:line="240" w:lineRule="auto"/>
      </w:pPr>
      <w:r>
        <w:separator/>
      </w:r>
    </w:p>
  </w:footnote>
  <w:footnote w:type="continuationSeparator" w:id="0">
    <w:p w14:paraId="3322E64E" w14:textId="77777777" w:rsidR="00104C40" w:rsidRDefault="00104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0577306"/>
      <w:docPartObj>
        <w:docPartGallery w:val="Page Numbers (Top of Page)"/>
        <w:docPartUnique/>
      </w:docPartObj>
    </w:sdtPr>
    <w:sdtEndPr>
      <w:rPr>
        <w:noProof/>
      </w:rPr>
    </w:sdtEndPr>
    <w:sdtContent>
      <w:p w14:paraId="2665A76C" w14:textId="77777777" w:rsidR="00C07905" w:rsidRDefault="00104C4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D494C1" w14:textId="77777777" w:rsidR="00C07905" w:rsidRDefault="00C079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C107E" w14:textId="77777777" w:rsidR="00C07905" w:rsidRPr="00C07905" w:rsidRDefault="00104C40">
    <w:pPr>
      <w:pStyle w:val="Header"/>
      <w:rPr>
        <w:rFonts w:ascii="Times New Roman" w:hAnsi="Times New Roman" w:cs="Times New Roman"/>
        <w:sz w:val="24"/>
        <w:szCs w:val="24"/>
      </w:rPr>
    </w:pPr>
    <w:r w:rsidRPr="00C07905">
      <w:rPr>
        <w:rFonts w:ascii="Times New Roman" w:hAnsi="Times New Roman" w:cs="Times New Roman"/>
        <w:sz w:val="24"/>
        <w:szCs w:val="24"/>
      </w:rPr>
      <w:t xml:space="preserve">Running Head: CERAMICS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F81"/>
    <w:rsid w:val="000262B4"/>
    <w:rsid w:val="00044774"/>
    <w:rsid w:val="000A5EA3"/>
    <w:rsid w:val="000D6286"/>
    <w:rsid w:val="000E5F81"/>
    <w:rsid w:val="00104C40"/>
    <w:rsid w:val="001065CD"/>
    <w:rsid w:val="00132527"/>
    <w:rsid w:val="001A1132"/>
    <w:rsid w:val="002040D5"/>
    <w:rsid w:val="00244C6A"/>
    <w:rsid w:val="00270AFB"/>
    <w:rsid w:val="00293B96"/>
    <w:rsid w:val="002B001B"/>
    <w:rsid w:val="00316864"/>
    <w:rsid w:val="00364163"/>
    <w:rsid w:val="0038227D"/>
    <w:rsid w:val="003D507D"/>
    <w:rsid w:val="00460320"/>
    <w:rsid w:val="00487CD3"/>
    <w:rsid w:val="004963D8"/>
    <w:rsid w:val="004B755A"/>
    <w:rsid w:val="004D6933"/>
    <w:rsid w:val="005C4498"/>
    <w:rsid w:val="00612D8A"/>
    <w:rsid w:val="00665602"/>
    <w:rsid w:val="00706606"/>
    <w:rsid w:val="007114D5"/>
    <w:rsid w:val="00711CB3"/>
    <w:rsid w:val="0089653B"/>
    <w:rsid w:val="00897BBA"/>
    <w:rsid w:val="009321FA"/>
    <w:rsid w:val="009761E3"/>
    <w:rsid w:val="009A68C7"/>
    <w:rsid w:val="00A336F4"/>
    <w:rsid w:val="00A75D15"/>
    <w:rsid w:val="00AE41E7"/>
    <w:rsid w:val="00B22AFE"/>
    <w:rsid w:val="00B41F73"/>
    <w:rsid w:val="00B44A20"/>
    <w:rsid w:val="00B86390"/>
    <w:rsid w:val="00C07905"/>
    <w:rsid w:val="00C23BF5"/>
    <w:rsid w:val="00C30BC3"/>
    <w:rsid w:val="00C45786"/>
    <w:rsid w:val="00C821E4"/>
    <w:rsid w:val="00CB4DD0"/>
    <w:rsid w:val="00CD61C2"/>
    <w:rsid w:val="00CE5B2A"/>
    <w:rsid w:val="00D15BD9"/>
    <w:rsid w:val="00D30AE0"/>
    <w:rsid w:val="00D36B02"/>
    <w:rsid w:val="00D575CC"/>
    <w:rsid w:val="00D73C34"/>
    <w:rsid w:val="00E62638"/>
    <w:rsid w:val="00EF7839"/>
    <w:rsid w:val="00F869E8"/>
    <w:rsid w:val="00FA3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22152"/>
  <w15:chartTrackingRefBased/>
  <w15:docId w15:val="{D2EF299B-AB6A-4728-91DE-30B7CA648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C44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A11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product-detailslist">
    <w:name w:val="c-product-details__list"/>
    <w:basedOn w:val="DefaultParagraphFont"/>
    <w:rsid w:val="00612D8A"/>
  </w:style>
  <w:style w:type="paragraph" w:styleId="Header">
    <w:name w:val="header"/>
    <w:basedOn w:val="Normal"/>
    <w:link w:val="HeaderChar"/>
    <w:uiPriority w:val="99"/>
    <w:unhideWhenUsed/>
    <w:rsid w:val="00C07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905"/>
  </w:style>
  <w:style w:type="paragraph" w:styleId="Footer">
    <w:name w:val="footer"/>
    <w:basedOn w:val="Normal"/>
    <w:link w:val="FooterChar"/>
    <w:uiPriority w:val="99"/>
    <w:unhideWhenUsed/>
    <w:rsid w:val="00C07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905"/>
  </w:style>
  <w:style w:type="character" w:customStyle="1" w:styleId="Heading1Char">
    <w:name w:val="Heading 1 Char"/>
    <w:basedOn w:val="DefaultParagraphFont"/>
    <w:link w:val="Heading1"/>
    <w:uiPriority w:val="9"/>
    <w:rsid w:val="005C449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5C4498"/>
    <w:rPr>
      <w:color w:val="0000FF"/>
      <w:u w:val="single"/>
    </w:rPr>
  </w:style>
  <w:style w:type="character" w:customStyle="1" w:styleId="c-product-detailstitle">
    <w:name w:val="c-product-details__title"/>
    <w:basedOn w:val="DefaultParagraphFont"/>
    <w:rsid w:val="005C4498"/>
  </w:style>
  <w:style w:type="character" w:customStyle="1" w:styleId="UnresolvedMention1">
    <w:name w:val="Unresolved Mention1"/>
    <w:basedOn w:val="DefaultParagraphFont"/>
    <w:uiPriority w:val="99"/>
    <w:semiHidden/>
    <w:unhideWhenUsed/>
    <w:rsid w:val="005C4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clayakar.com/collections/artist-joann-axford/products/axford2004"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public.theclaystudio.org/public/shop/item/34375/Liz%20Collins/Turtle%20Creature%20Flask"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public.theclaystudio.org/public/shop/item/34375/Liz%20Collins/Turtle%20Creature%20Flask" TargetMode="External"/><Relationship Id="rId5" Type="http://schemas.openxmlformats.org/officeDocument/2006/relationships/endnotes" Target="endnotes.xml"/><Relationship Id="rId15" Type="http://schemas.openxmlformats.org/officeDocument/2006/relationships/hyperlink" Target="https://www.schallergallery.com/exhibition/595/Randy-Johnston-INTERSECTION-functional--sculptural"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s://store.redlodgeclaycenter.com/collections/crista-ann-ames/products/foot-v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2020-12-16T21:56:00Z</dcterms:created>
  <dcterms:modified xsi:type="dcterms:W3CDTF">2020-12-16T21:56:00Z</dcterms:modified>
</cp:coreProperties>
</file>