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C7D" w:rsidRPr="00085B08" w:rsidRDefault="00F34C7D" w:rsidP="00FE18D6">
      <w:pPr>
        <w:pStyle w:val="NormalWeb"/>
        <w:shd w:val="clear" w:color="auto" w:fill="FFFFFF"/>
        <w:spacing w:line="480" w:lineRule="auto"/>
        <w:textAlignment w:val="baseline"/>
        <w:rPr>
          <w:color w:val="373D3F"/>
        </w:rPr>
      </w:pPr>
    </w:p>
    <w:p w:rsidR="00F34C7D" w:rsidRPr="00085B08" w:rsidRDefault="00F34C7D" w:rsidP="00FE18D6">
      <w:pPr>
        <w:pStyle w:val="NormalWeb"/>
        <w:shd w:val="clear" w:color="auto" w:fill="FFFFFF"/>
        <w:spacing w:line="480" w:lineRule="auto"/>
        <w:textAlignment w:val="baseline"/>
        <w:rPr>
          <w:color w:val="373D3F"/>
        </w:rPr>
      </w:pPr>
    </w:p>
    <w:p w:rsidR="00F34C7D" w:rsidRPr="00085B08" w:rsidRDefault="00F34C7D" w:rsidP="00FE18D6">
      <w:pPr>
        <w:pStyle w:val="NormalWeb"/>
        <w:shd w:val="clear" w:color="auto" w:fill="FFFFFF"/>
        <w:spacing w:line="480" w:lineRule="auto"/>
        <w:textAlignment w:val="baseline"/>
        <w:rPr>
          <w:color w:val="373D3F"/>
        </w:rPr>
      </w:pPr>
    </w:p>
    <w:p w:rsidR="00F34C7D" w:rsidRPr="00085B08" w:rsidRDefault="00F34C7D" w:rsidP="00FE18D6">
      <w:pPr>
        <w:pStyle w:val="NormalWeb"/>
        <w:shd w:val="clear" w:color="auto" w:fill="FFFFFF"/>
        <w:spacing w:line="480" w:lineRule="auto"/>
        <w:textAlignment w:val="baseline"/>
        <w:rPr>
          <w:color w:val="373D3F"/>
        </w:rPr>
      </w:pPr>
    </w:p>
    <w:p w:rsidR="00F34C7D" w:rsidRPr="00085B08" w:rsidRDefault="00F34C7D" w:rsidP="00F34C7D">
      <w:pPr>
        <w:pStyle w:val="NormalWeb"/>
        <w:shd w:val="clear" w:color="auto" w:fill="FFFFFF"/>
        <w:spacing w:line="480" w:lineRule="auto"/>
        <w:jc w:val="center"/>
        <w:textAlignment w:val="baseline"/>
        <w:rPr>
          <w:color w:val="373D3F"/>
        </w:rPr>
      </w:pPr>
    </w:p>
    <w:p w:rsidR="00F34C7D" w:rsidRPr="00085B08" w:rsidRDefault="00AF1236" w:rsidP="00F34C7D">
      <w:pPr>
        <w:pStyle w:val="NormalWeb"/>
        <w:shd w:val="clear" w:color="auto" w:fill="FFFFFF"/>
        <w:spacing w:line="480" w:lineRule="auto"/>
        <w:jc w:val="center"/>
        <w:textAlignment w:val="baseline"/>
        <w:rPr>
          <w:color w:val="373D3F"/>
        </w:rPr>
      </w:pPr>
      <w:r w:rsidRPr="00085B08">
        <w:rPr>
          <w:color w:val="373D3F"/>
        </w:rPr>
        <w:t>CHARLEMAGNE</w:t>
      </w:r>
    </w:p>
    <w:p w:rsidR="00F34C7D" w:rsidRPr="00085B08" w:rsidRDefault="00AF1236" w:rsidP="00F34C7D">
      <w:pPr>
        <w:pStyle w:val="NormalWeb"/>
        <w:shd w:val="clear" w:color="auto" w:fill="FFFFFF"/>
        <w:spacing w:line="480" w:lineRule="auto"/>
        <w:jc w:val="center"/>
        <w:textAlignment w:val="baseline"/>
        <w:rPr>
          <w:color w:val="373D3F"/>
        </w:rPr>
      </w:pPr>
      <w:r w:rsidRPr="00085B08">
        <w:rPr>
          <w:color w:val="373D3F"/>
        </w:rPr>
        <w:t>STUDENTS NAME</w:t>
      </w:r>
    </w:p>
    <w:p w:rsidR="00F34C7D" w:rsidRPr="00085B08" w:rsidRDefault="00AF1236" w:rsidP="00F34C7D">
      <w:pPr>
        <w:pStyle w:val="NormalWeb"/>
        <w:shd w:val="clear" w:color="auto" w:fill="FFFFFF"/>
        <w:spacing w:line="480" w:lineRule="auto"/>
        <w:jc w:val="center"/>
        <w:textAlignment w:val="baseline"/>
        <w:rPr>
          <w:color w:val="373D3F"/>
        </w:rPr>
      </w:pPr>
      <w:r w:rsidRPr="00085B08">
        <w:rPr>
          <w:color w:val="373D3F"/>
        </w:rPr>
        <w:t>INSTITUTION AFFILIATION</w:t>
      </w:r>
    </w:p>
    <w:p w:rsidR="00F34C7D" w:rsidRPr="00085B08" w:rsidRDefault="00AF1236" w:rsidP="00F34C7D">
      <w:pPr>
        <w:pStyle w:val="NormalWeb"/>
        <w:shd w:val="clear" w:color="auto" w:fill="FFFFFF"/>
        <w:spacing w:line="480" w:lineRule="auto"/>
        <w:jc w:val="center"/>
        <w:textAlignment w:val="baseline"/>
        <w:rPr>
          <w:color w:val="373D3F"/>
        </w:rPr>
      </w:pPr>
      <w:r w:rsidRPr="00085B08">
        <w:rPr>
          <w:color w:val="373D3F"/>
        </w:rPr>
        <w:t>DATE OF SUBMISSION</w:t>
      </w:r>
    </w:p>
    <w:p w:rsidR="00F34C7D" w:rsidRPr="00085B08" w:rsidRDefault="00AF1236">
      <w:pPr>
        <w:rPr>
          <w:rFonts w:ascii="Times New Roman" w:eastAsia="Times New Roman" w:hAnsi="Times New Roman" w:cs="Times New Roman"/>
          <w:color w:val="373D3F"/>
          <w:sz w:val="24"/>
          <w:szCs w:val="24"/>
          <w:lang w:eastAsia="en-GB"/>
        </w:rPr>
      </w:pPr>
      <w:r w:rsidRPr="00085B08">
        <w:rPr>
          <w:rFonts w:ascii="Times New Roman" w:hAnsi="Times New Roman" w:cs="Times New Roman"/>
          <w:color w:val="373D3F"/>
        </w:rPr>
        <w:br w:type="page"/>
      </w:r>
    </w:p>
    <w:p w:rsidR="0045414A" w:rsidRPr="0045414A" w:rsidRDefault="0045414A" w:rsidP="0045414A">
      <w:pPr>
        <w:rPr>
          <w:rFonts w:ascii="Times New Roman" w:eastAsia="Times New Roman" w:hAnsi="Times New Roman" w:cs="Times New Roman"/>
          <w:b/>
          <w:color w:val="373D3F"/>
          <w:sz w:val="24"/>
          <w:szCs w:val="24"/>
          <w:lang w:eastAsia="en-GB"/>
        </w:rPr>
      </w:pPr>
      <w:r w:rsidRPr="0045414A">
        <w:rPr>
          <w:rFonts w:ascii="Times New Roman" w:eastAsia="Times New Roman" w:hAnsi="Times New Roman" w:cs="Times New Roman"/>
          <w:b/>
          <w:color w:val="373D3F"/>
          <w:sz w:val="24"/>
          <w:szCs w:val="24"/>
          <w:lang w:eastAsia="en-GB"/>
        </w:rPr>
        <w:lastRenderedPageBreak/>
        <w:t>Discuss the life of Charlemagne and his rise to power, his rule, empire and the aftermath of his reign.</w:t>
      </w:r>
    </w:p>
    <w:p w:rsidR="00395847" w:rsidRPr="00085B08" w:rsidRDefault="00AF1236" w:rsidP="0045414A">
      <w:pPr>
        <w:pStyle w:val="NormalWeb"/>
        <w:shd w:val="clear" w:color="auto" w:fill="FFFFFF"/>
        <w:spacing w:line="480" w:lineRule="auto"/>
        <w:ind w:firstLine="720"/>
        <w:textAlignment w:val="baseline"/>
        <w:rPr>
          <w:color w:val="373D3F"/>
        </w:rPr>
      </w:pPr>
      <w:r w:rsidRPr="00085B08">
        <w:rPr>
          <w:color w:val="373D3F"/>
        </w:rPr>
        <w:t xml:space="preserve">Charlemagne, also known as Charles the Great or Charles I, was the king of the Franks from 768 and the king of Italy from 774, and from 800 was the first emperor in </w:t>
      </w:r>
      <w:r w:rsidR="0045414A" w:rsidRPr="00085B08">
        <w:rPr>
          <w:color w:val="373D3F"/>
        </w:rPr>
        <w:t>Western</w:t>
      </w:r>
      <w:r w:rsidRPr="00085B08">
        <w:rPr>
          <w:color w:val="373D3F"/>
        </w:rPr>
        <w:t xml:space="preserve"> Europe since the collapse of the Western Roman Empire three centuries earlier. The expanded Frankish state he founded is called the Carolingian Empire. Charlemagne is considered to be the greatest ruler of the Carolingian Dynasty because of the achievements he made during what seemed like the very middle of the Dark Ages.</w:t>
      </w:r>
    </w:p>
    <w:p w:rsidR="00395847" w:rsidRPr="00085B08" w:rsidRDefault="00AF1236" w:rsidP="0045414A">
      <w:pPr>
        <w:pStyle w:val="NormalWeb"/>
        <w:shd w:val="clear" w:color="auto" w:fill="FFFFFF"/>
        <w:spacing w:line="480" w:lineRule="auto"/>
        <w:ind w:firstLine="720"/>
        <w:textAlignment w:val="baseline"/>
        <w:rPr>
          <w:color w:val="373D3F"/>
        </w:rPr>
      </w:pPr>
      <w:r w:rsidRPr="00085B08">
        <w:rPr>
          <w:color w:val="373D3F"/>
        </w:rPr>
        <w:t>Charlemagne was the oldest son of Pepin the Short and Bertrada of Laon. He became king in 768, following the death of his father. Initially, He was a co-ruler with his brother, Carloman I, Charles received Pepin's original share as Mayor—the outer parts of the kingdom bordering on the sea, namely Neustria, western Aquitaine, and the northern parts of Austrasia—while Carloman was awarded his uncle's former share, the inner regions—southern Austrasia, Septimania, eastern Aquitaine, Burgundy, Provence, and Swabia, lands bordering Italy. Carloman's sudden death in 771 under unexplained circumstances left Charlemagne as the undisputed ruler of the Frankish Kingdom.</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Once in power, Charlemagne sought to unite all the Germanic peoples into one kingdom, and convert his subjects to </w:t>
      </w:r>
      <w:hyperlink r:id="rId7" w:history="1">
        <w:r w:rsidRPr="00085B08">
          <w:rPr>
            <w:rStyle w:val="Hyperlink"/>
            <w:color w:val="auto"/>
            <w:spacing w:val="12"/>
            <w:u w:val="none"/>
          </w:rPr>
          <w:t>Christianity</w:t>
        </w:r>
      </w:hyperlink>
      <w:r w:rsidRPr="00085B08">
        <w:rPr>
          <w:spacing w:val="12"/>
        </w:rPr>
        <w:t xml:space="preserve">. </w:t>
      </w:r>
      <w:r w:rsidRPr="00085B08">
        <w:rPr>
          <w:color w:val="181818"/>
          <w:spacing w:val="12"/>
        </w:rPr>
        <w:t xml:space="preserve">To carry out this mission, he spent the majority of his reign engaged in military campaigns. Soon after becoming king, he conquered the Lombards (in present-day northern Italy), the Avars (in modern-day Austria and Hungary), and Bavaria, among others. </w:t>
      </w:r>
    </w:p>
    <w:p w:rsidR="00FE18D6" w:rsidRPr="00085B08" w:rsidRDefault="00AF1236" w:rsidP="0045414A">
      <w:pPr>
        <w:pStyle w:val="NormalWeb"/>
        <w:shd w:val="clear" w:color="auto" w:fill="FFFFFF"/>
        <w:spacing w:before="0" w:beforeAutospacing="0" w:after="450" w:afterAutospacing="0" w:line="480" w:lineRule="auto"/>
        <w:ind w:firstLine="720"/>
        <w:rPr>
          <w:color w:val="333333"/>
          <w:shd w:val="clear" w:color="auto" w:fill="FFFFFF"/>
        </w:rPr>
      </w:pPr>
      <w:r w:rsidRPr="00085B08">
        <w:rPr>
          <w:color w:val="333333"/>
          <w:shd w:val="clear" w:color="auto" w:fill="FFFFFF"/>
        </w:rPr>
        <w:t xml:space="preserve">As sole ruler of the Franks, Charlemagne ruled from the start by force of his personality, which embodied the warrior-king ethos combined with a Christian vision. After building up his army, he launched his first campaign into Saxony in 772 CE, beginning a long </w:t>
      </w:r>
      <w:r w:rsidRPr="00085B08">
        <w:rPr>
          <w:color w:val="333333"/>
          <w:shd w:val="clear" w:color="auto" w:fill="FFFFFF"/>
        </w:rPr>
        <w:lastRenderedPageBreak/>
        <w:t xml:space="preserve">and bloody conflict known as </w:t>
      </w:r>
      <w:r w:rsidRPr="00085B08">
        <w:rPr>
          <w:shd w:val="clear" w:color="auto" w:fill="FFFFFF"/>
        </w:rPr>
        <w:t>the </w:t>
      </w:r>
      <w:hyperlink r:id="rId8" w:history="1">
        <w:r w:rsidRPr="00085B08">
          <w:rPr>
            <w:rStyle w:val="Hyperlink"/>
            <w:bCs/>
            <w:color w:val="auto"/>
            <w:u w:val="none"/>
            <w:shd w:val="clear" w:color="auto" w:fill="FFFFFF"/>
          </w:rPr>
          <w:t>Saxon</w:t>
        </w:r>
      </w:hyperlink>
      <w:r w:rsidRPr="00085B08">
        <w:rPr>
          <w:color w:val="333333"/>
          <w:shd w:val="clear" w:color="auto" w:fill="FFFFFF"/>
        </w:rPr>
        <w:t xml:space="preserve"> Wars (772-804 CE) to root out Norse paganism in the region and establish his authority there. Leaving troops in Saxony, he turned to Italy, where the </w:t>
      </w:r>
      <w:r w:rsidR="00790E41" w:rsidRPr="00085B08">
        <w:rPr>
          <w:color w:val="333333"/>
          <w:shd w:val="clear" w:color="auto" w:fill="FFFFFF"/>
        </w:rPr>
        <w:t>Lombards</w:t>
      </w:r>
      <w:r w:rsidRPr="00085B08">
        <w:rPr>
          <w:color w:val="333333"/>
          <w:shd w:val="clear" w:color="auto" w:fill="FFFFFF"/>
        </w:rPr>
        <w:t xml:space="preserve"> were asserting themselves again. He conquered the </w:t>
      </w:r>
      <w:r w:rsidR="00790E41" w:rsidRPr="00085B08">
        <w:rPr>
          <w:color w:val="333333"/>
          <w:shd w:val="clear" w:color="auto" w:fill="FFFFFF"/>
        </w:rPr>
        <w:t>Lombard</w:t>
      </w:r>
      <w:r w:rsidRPr="00085B08">
        <w:rPr>
          <w:color w:val="333333"/>
          <w:shd w:val="clear" w:color="auto" w:fill="FFFFFF"/>
        </w:rPr>
        <w:t xml:space="preserve"> in 774 CE and brought their lands into his kingdom, after that calling himself "King of the Franks and </w:t>
      </w:r>
      <w:r w:rsidR="00790E41" w:rsidRPr="00085B08">
        <w:rPr>
          <w:color w:val="333333"/>
          <w:shd w:val="clear" w:color="auto" w:fill="FFFFFF"/>
        </w:rPr>
        <w:t>Lombard’s</w:t>
      </w:r>
      <w:r w:rsidRPr="00085B08">
        <w:rPr>
          <w:color w:val="333333"/>
          <w:shd w:val="clear" w:color="auto" w:fill="FFFFFF"/>
        </w:rPr>
        <w:t>," and then turned back to Saxony.</w:t>
      </w:r>
    </w:p>
    <w:p w:rsidR="00FE18D6" w:rsidRPr="00085B08" w:rsidRDefault="00AF1236" w:rsidP="0045414A">
      <w:pPr>
        <w:pStyle w:val="NormalWeb"/>
        <w:shd w:val="clear" w:color="auto" w:fill="FFFFFF"/>
        <w:spacing w:line="480" w:lineRule="auto"/>
        <w:ind w:firstLine="720"/>
        <w:rPr>
          <w:color w:val="333333"/>
        </w:rPr>
      </w:pPr>
      <w:r w:rsidRPr="00085B08">
        <w:rPr>
          <w:color w:val="333333"/>
        </w:rPr>
        <w:t xml:space="preserve">Basque unrest in the </w:t>
      </w:r>
      <w:r w:rsidR="00790E41" w:rsidRPr="00085B08">
        <w:rPr>
          <w:color w:val="333333"/>
        </w:rPr>
        <w:t>Pyrenees</w:t>
      </w:r>
      <w:r w:rsidRPr="00085B08">
        <w:rPr>
          <w:color w:val="333333"/>
        </w:rPr>
        <w:t xml:space="preserve"> drew Charlemagne and his army in that direction for several engagements including the famous </w:t>
      </w:r>
      <w:hyperlink r:id="rId9" w:history="1">
        <w:r w:rsidRPr="00085B08">
          <w:rPr>
            <w:rStyle w:val="Hyperlink"/>
            <w:bCs/>
            <w:color w:val="auto"/>
            <w:u w:val="none"/>
          </w:rPr>
          <w:t>Battle</w:t>
        </w:r>
      </w:hyperlink>
      <w:r w:rsidRPr="00085B08">
        <w:rPr>
          <w:color w:val="333333"/>
        </w:rPr>
        <w:t> of Roncevaux Pass in 778 CE (the inspiration for the later epic poem </w:t>
      </w:r>
      <w:r w:rsidRPr="00085B08">
        <w:rPr>
          <w:rStyle w:val="Emphasis"/>
          <w:color w:val="333333"/>
        </w:rPr>
        <w:t>The Song of Roland</w:t>
      </w:r>
      <w:r w:rsidRPr="00085B08">
        <w:rPr>
          <w:color w:val="333333"/>
        </w:rPr>
        <w:t xml:space="preserve">) in which Charlemagne’s </w:t>
      </w:r>
      <w:r w:rsidR="00790E41" w:rsidRPr="00085B08">
        <w:rPr>
          <w:color w:val="333333"/>
        </w:rPr>
        <w:t>rearguard</w:t>
      </w:r>
      <w:r w:rsidRPr="00085B08">
        <w:rPr>
          <w:color w:val="333333"/>
        </w:rPr>
        <w:t xml:space="preserve"> was ambushed and massacred, including the count Roland of the Breton March. This defeat did nothing but further Charlemagne's resolve to bring the region entirely under his control. </w:t>
      </w:r>
    </w:p>
    <w:p w:rsidR="00FE18D6" w:rsidRPr="00085B08" w:rsidRDefault="00AF1236" w:rsidP="0045414A">
      <w:pPr>
        <w:pStyle w:val="NormalWeb"/>
        <w:shd w:val="clear" w:color="auto" w:fill="FFFFFF"/>
        <w:spacing w:line="480" w:lineRule="auto"/>
        <w:ind w:firstLine="720"/>
        <w:rPr>
          <w:color w:val="333333"/>
        </w:rPr>
      </w:pPr>
      <w:r w:rsidRPr="00085B08">
        <w:rPr>
          <w:color w:val="333333"/>
        </w:rPr>
        <w:t xml:space="preserve">Between 778 and 796 CE, Charlemagne campaigned every year in the </w:t>
      </w:r>
      <w:r w:rsidR="00790E41" w:rsidRPr="00085B08">
        <w:rPr>
          <w:color w:val="333333"/>
        </w:rPr>
        <w:t>Pyrenees</w:t>
      </w:r>
      <w:r w:rsidRPr="00085B08">
        <w:rPr>
          <w:color w:val="333333"/>
        </w:rPr>
        <w:t>, Spain, and Germania winning repeated victories. In 795 CE, he accepted the surrender of the </w:t>
      </w:r>
      <w:hyperlink r:id="rId10" w:history="1">
        <w:r w:rsidR="00790E41" w:rsidRPr="00085B08">
          <w:rPr>
            <w:rStyle w:val="Hyperlink"/>
            <w:bCs/>
            <w:color w:val="auto"/>
            <w:u w:val="none"/>
          </w:rPr>
          <w:t>Avers</w:t>
        </w:r>
      </w:hyperlink>
      <w:r w:rsidRPr="00085B08">
        <w:t> </w:t>
      </w:r>
      <w:r w:rsidRPr="00085B08">
        <w:rPr>
          <w:color w:val="333333"/>
        </w:rPr>
        <w:t>of Hungary but, refusing to trust them, attacked their stronghold (known as The Ring) and routed them in 796 CE, effectively ending them as a people. He had also defeated the Saracens of northern Spain, establishing a buffer zone called the Spanish March, and taken the island of Corsica. His kingdom now extended through the region of modern-day France, northern Spain, northern Italy, and modern Germany except for Saxony in the north.</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Charlemagne waged a bloody, three-decades-long series of battles against the Saxons, a Germanic tribe of pagan worshippers, and earned a reputation for ruthlessness. In 782, at the Massacre of Verden, Charlemagne reportedly ordered the slaughter of some 4,500 Saxons. He eventually forced the Saxons to convert to Christianity and declared that anyone who didn't get baptized or follow other Christian traditions be put to death.</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lastRenderedPageBreak/>
        <w:t>In his role as a zealous defender of Christianity, Charlemagne gave money and land to the Christian church and protected the popes. As a way to acknowledge Charlemagne’s power and reinforce his relationship with the church, Pope Leo III crowned Charlemagne emperor of the Romans on December 25, 800, at St. Peter’s Basilica in Rome.</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As emperor, Charlemagne proved to be a talented diplomat and able administrator of the vast area he controlled. He promoted education and encouraged the Carolingian Renaissance, a period of a renewed emphasis on scholarship and culture. He instituted economic and religious reforms and was a driving force behind the Carolingian minuscule, a standardized form of writing that later became a basis for modern European printed alphabets. Charlemagne ruled from several cities and palaces but spent significant time in Aachen. His palace there included a school, for which he recruited the best teachers in the land.</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In addition to learning, Charlemagne was interested in athletic pursuits. Known to be highly energetic, he enjoyed hunting, horseback riding, and swimming. Aachen held particular appeal for him due to its therapeutic warm springs.</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According to Einhard, Charlemagne was in good health until the final four years of his life, when he often suffered from fevers and acquired a limp. However, as the biographer notes, "Even at this time…he followed his counsel rather than the advice of the doctors, whom he very nearly hated because they advised him to give up roasted meat, which he loved, and to restrict himself to boiled meat instead."</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bookmarkStart w:id="0" w:name="_GoBack"/>
      <w:bookmarkEnd w:id="0"/>
      <w:r w:rsidRPr="00085B08">
        <w:rPr>
          <w:color w:val="181818"/>
          <w:spacing w:val="12"/>
        </w:rPr>
        <w:lastRenderedPageBreak/>
        <w:t>In 813, Charlemagne crowned his son Louis the Pious (778-840), king of Aquitaine, as co-emperor. Louis became the sole emperor when Charlemagne died in January 814, ending his reign of more than four decades. At the time of his death, his empire encompassed much of Western Europe.</w:t>
      </w:r>
    </w:p>
    <w:p w:rsidR="00FE18D6" w:rsidRPr="00085B08" w:rsidRDefault="00AF1236" w:rsidP="0045414A">
      <w:pPr>
        <w:pStyle w:val="NormalWeb"/>
        <w:shd w:val="clear" w:color="auto" w:fill="FFFFFF"/>
        <w:spacing w:before="0" w:beforeAutospacing="0" w:after="450" w:afterAutospacing="0" w:line="480" w:lineRule="auto"/>
        <w:ind w:firstLine="720"/>
        <w:rPr>
          <w:color w:val="181818"/>
          <w:spacing w:val="12"/>
        </w:rPr>
      </w:pPr>
      <w:r w:rsidRPr="00085B08">
        <w:rPr>
          <w:color w:val="181818"/>
          <w:spacing w:val="12"/>
        </w:rPr>
        <w:t>Charlemagne was buried at the cathedral in Aachen. In the ensuing decades, his empire was divided up among his heirs, and by the late 800s, it had dissolved. Nevertheless, Charlemagne became a legendary figure endowed with mythical qualities. In 1165, under Emperor Frederick Barbarossa (1122-1190), Charlemagne was canonized for political reasons; however, the church today does not recognize his sainthood.</w:t>
      </w:r>
    </w:p>
    <w:p w:rsidR="00FE18D6" w:rsidRPr="00085B08" w:rsidRDefault="00FE18D6" w:rsidP="00FE18D6">
      <w:pPr>
        <w:pStyle w:val="NormalWeb"/>
        <w:shd w:val="clear" w:color="auto" w:fill="FFFFFF"/>
        <w:spacing w:before="0" w:beforeAutospacing="0" w:after="450" w:afterAutospacing="0" w:line="480" w:lineRule="auto"/>
        <w:rPr>
          <w:color w:val="181818"/>
          <w:spacing w:val="12"/>
        </w:rPr>
      </w:pPr>
    </w:p>
    <w:p w:rsidR="00C03DC2" w:rsidRPr="00085B08" w:rsidRDefault="00C03DC2" w:rsidP="00FE18D6">
      <w:pPr>
        <w:spacing w:line="480" w:lineRule="auto"/>
        <w:rPr>
          <w:rFonts w:ascii="Times New Roman" w:hAnsi="Times New Roman" w:cs="Times New Roman"/>
          <w:sz w:val="24"/>
          <w:szCs w:val="24"/>
        </w:rPr>
      </w:pPr>
    </w:p>
    <w:p w:rsidR="00C03DC2" w:rsidRPr="00085B08" w:rsidRDefault="00AF1236">
      <w:pPr>
        <w:rPr>
          <w:rFonts w:ascii="Times New Roman" w:hAnsi="Times New Roman" w:cs="Times New Roman"/>
          <w:sz w:val="24"/>
          <w:szCs w:val="24"/>
        </w:rPr>
      </w:pPr>
      <w:r w:rsidRPr="00085B08">
        <w:rPr>
          <w:rFonts w:ascii="Times New Roman" w:hAnsi="Times New Roman" w:cs="Times New Roman"/>
          <w:sz w:val="24"/>
          <w:szCs w:val="24"/>
        </w:rPr>
        <w:br w:type="page"/>
      </w:r>
    </w:p>
    <w:p w:rsidR="00104233" w:rsidRPr="00085B08" w:rsidRDefault="00AF1236" w:rsidP="00290AF9">
      <w:pPr>
        <w:spacing w:line="480" w:lineRule="auto"/>
        <w:jc w:val="center"/>
        <w:rPr>
          <w:rFonts w:ascii="Times New Roman" w:hAnsi="Times New Roman" w:cs="Times New Roman"/>
          <w:sz w:val="24"/>
          <w:szCs w:val="24"/>
        </w:rPr>
      </w:pPr>
      <w:r w:rsidRPr="00085B08">
        <w:rPr>
          <w:rFonts w:ascii="Times New Roman" w:hAnsi="Times New Roman" w:cs="Times New Roman"/>
          <w:sz w:val="24"/>
          <w:szCs w:val="24"/>
        </w:rPr>
        <w:lastRenderedPageBreak/>
        <w:t>REFERENCES</w:t>
      </w:r>
    </w:p>
    <w:p w:rsidR="00290AF9" w:rsidRPr="00085B08" w:rsidRDefault="00AF1236" w:rsidP="00290AF9">
      <w:pPr>
        <w:spacing w:line="480" w:lineRule="auto"/>
        <w:jc w:val="center"/>
        <w:rPr>
          <w:rFonts w:ascii="Times New Roman" w:hAnsi="Times New Roman" w:cs="Times New Roman"/>
          <w:color w:val="222222"/>
          <w:sz w:val="20"/>
          <w:szCs w:val="20"/>
          <w:shd w:val="clear" w:color="auto" w:fill="FFFFFF"/>
        </w:rPr>
      </w:pPr>
      <w:r w:rsidRPr="00085B08">
        <w:rPr>
          <w:rFonts w:ascii="Times New Roman" w:hAnsi="Times New Roman" w:cs="Times New Roman"/>
          <w:color w:val="222222"/>
          <w:sz w:val="20"/>
          <w:szCs w:val="20"/>
          <w:shd w:val="clear" w:color="auto" w:fill="FFFFFF"/>
        </w:rPr>
        <w:t>Collins, R. (1998). </w:t>
      </w:r>
      <w:r w:rsidRPr="00085B08">
        <w:rPr>
          <w:rFonts w:ascii="Times New Roman" w:hAnsi="Times New Roman" w:cs="Times New Roman"/>
          <w:i/>
          <w:iCs/>
          <w:color w:val="222222"/>
          <w:sz w:val="20"/>
          <w:szCs w:val="20"/>
          <w:shd w:val="clear" w:color="auto" w:fill="FFFFFF"/>
        </w:rPr>
        <w:t>Charlemagne</w:t>
      </w:r>
      <w:r w:rsidRPr="00085B08">
        <w:rPr>
          <w:rFonts w:ascii="Times New Roman" w:hAnsi="Times New Roman" w:cs="Times New Roman"/>
          <w:color w:val="222222"/>
          <w:sz w:val="20"/>
          <w:szCs w:val="20"/>
          <w:shd w:val="clear" w:color="auto" w:fill="FFFFFF"/>
        </w:rPr>
        <w:t>. Macmillan International Higher Education</w:t>
      </w:r>
    </w:p>
    <w:p w:rsidR="00C03DC2" w:rsidRPr="00085B08" w:rsidRDefault="00AF1236" w:rsidP="00290AF9">
      <w:pPr>
        <w:spacing w:line="480" w:lineRule="auto"/>
        <w:jc w:val="center"/>
        <w:rPr>
          <w:rFonts w:ascii="Times New Roman" w:hAnsi="Times New Roman" w:cs="Times New Roman"/>
          <w:color w:val="222222"/>
          <w:sz w:val="20"/>
          <w:szCs w:val="20"/>
          <w:shd w:val="clear" w:color="auto" w:fill="FFFFFF"/>
        </w:rPr>
      </w:pPr>
      <w:r w:rsidRPr="00085B08">
        <w:rPr>
          <w:rFonts w:ascii="Times New Roman" w:hAnsi="Times New Roman" w:cs="Times New Roman"/>
          <w:color w:val="222222"/>
          <w:sz w:val="20"/>
          <w:szCs w:val="20"/>
          <w:shd w:val="clear" w:color="auto" w:fill="FFFFFF"/>
        </w:rPr>
        <w:t xml:space="preserve">The story, J. (Ed.). (2005). </w:t>
      </w:r>
      <w:r w:rsidRPr="00085B08">
        <w:rPr>
          <w:rFonts w:ascii="Times New Roman" w:hAnsi="Times New Roman" w:cs="Times New Roman"/>
          <w:i/>
          <w:iCs/>
          <w:color w:val="222222"/>
          <w:sz w:val="20"/>
          <w:szCs w:val="20"/>
          <w:shd w:val="clear" w:color="auto" w:fill="FFFFFF"/>
        </w:rPr>
        <w:t>Charlemagne: Empire and society</w:t>
      </w:r>
      <w:r w:rsidRPr="00085B08">
        <w:rPr>
          <w:rFonts w:ascii="Times New Roman" w:hAnsi="Times New Roman" w:cs="Times New Roman"/>
          <w:color w:val="222222"/>
          <w:sz w:val="20"/>
          <w:szCs w:val="20"/>
          <w:shd w:val="clear" w:color="auto" w:fill="FFFFFF"/>
        </w:rPr>
        <w:t>. Manchester University Press.</w:t>
      </w:r>
    </w:p>
    <w:p w:rsidR="00290AF9" w:rsidRPr="00085B08" w:rsidRDefault="00AF1236" w:rsidP="00290AF9">
      <w:pPr>
        <w:spacing w:line="480" w:lineRule="auto"/>
        <w:jc w:val="center"/>
        <w:rPr>
          <w:rFonts w:ascii="Times New Roman" w:hAnsi="Times New Roman" w:cs="Times New Roman"/>
          <w:color w:val="222222"/>
          <w:sz w:val="20"/>
          <w:szCs w:val="20"/>
          <w:shd w:val="clear" w:color="auto" w:fill="FFFFFF"/>
        </w:rPr>
      </w:pPr>
      <w:r w:rsidRPr="00085B08">
        <w:rPr>
          <w:rFonts w:ascii="Times New Roman" w:hAnsi="Times New Roman" w:cs="Times New Roman"/>
          <w:color w:val="222222"/>
          <w:sz w:val="20"/>
          <w:szCs w:val="20"/>
          <w:shd w:val="clear" w:color="auto" w:fill="FFFFFF"/>
        </w:rPr>
        <w:t>Halphen, L., &amp; Károly I</w:t>
      </w:r>
      <w:r w:rsidR="00790E41" w:rsidRPr="00085B08">
        <w:rPr>
          <w:rFonts w:ascii="Times New Roman" w:hAnsi="Times New Roman" w:cs="Times New Roman"/>
          <w:color w:val="222222"/>
          <w:sz w:val="20"/>
          <w:szCs w:val="20"/>
          <w:shd w:val="clear" w:color="auto" w:fill="FFFFFF"/>
        </w:rPr>
        <w:t>. (</w:t>
      </w:r>
      <w:r w:rsidRPr="00085B08">
        <w:rPr>
          <w:rFonts w:ascii="Times New Roman" w:hAnsi="Times New Roman" w:cs="Times New Roman"/>
          <w:color w:val="222222"/>
          <w:sz w:val="20"/>
          <w:szCs w:val="20"/>
          <w:shd w:val="clear" w:color="auto" w:fill="FFFFFF"/>
        </w:rPr>
        <w:t>Frank Birodalom: király). (1977). </w:t>
      </w:r>
      <w:r w:rsidRPr="00085B08">
        <w:rPr>
          <w:rFonts w:ascii="Times New Roman" w:hAnsi="Times New Roman" w:cs="Times New Roman"/>
          <w:i/>
          <w:iCs/>
          <w:color w:val="222222"/>
          <w:sz w:val="20"/>
          <w:szCs w:val="20"/>
          <w:shd w:val="clear" w:color="auto" w:fill="FFFFFF"/>
        </w:rPr>
        <w:t>Charlemagne and the Carolingian empire</w:t>
      </w:r>
      <w:r w:rsidRPr="00085B08">
        <w:rPr>
          <w:rFonts w:ascii="Times New Roman" w:hAnsi="Times New Roman" w:cs="Times New Roman"/>
          <w:color w:val="222222"/>
          <w:sz w:val="20"/>
          <w:szCs w:val="20"/>
          <w:shd w:val="clear" w:color="auto" w:fill="FFFFFF"/>
        </w:rPr>
        <w:t>. Amsterdam: North-Holland Publishing Company.</w:t>
      </w:r>
    </w:p>
    <w:p w:rsidR="00290AF9" w:rsidRPr="00085B08" w:rsidRDefault="00AF1236" w:rsidP="00290AF9">
      <w:pPr>
        <w:spacing w:line="480" w:lineRule="auto"/>
        <w:jc w:val="center"/>
        <w:rPr>
          <w:rFonts w:ascii="Times New Roman" w:hAnsi="Times New Roman" w:cs="Times New Roman"/>
          <w:color w:val="222222"/>
          <w:sz w:val="20"/>
          <w:szCs w:val="20"/>
          <w:shd w:val="clear" w:color="auto" w:fill="FFFFFF"/>
        </w:rPr>
      </w:pPr>
      <w:r w:rsidRPr="00085B08">
        <w:rPr>
          <w:rFonts w:ascii="Times New Roman" w:hAnsi="Times New Roman" w:cs="Times New Roman"/>
          <w:color w:val="222222"/>
          <w:sz w:val="20"/>
          <w:szCs w:val="20"/>
          <w:shd w:val="clear" w:color="auto" w:fill="FFFFFF"/>
        </w:rPr>
        <w:t>Barbero, A. (2018). </w:t>
      </w:r>
      <w:r w:rsidRPr="00085B08">
        <w:rPr>
          <w:rFonts w:ascii="Times New Roman" w:hAnsi="Times New Roman" w:cs="Times New Roman"/>
          <w:i/>
          <w:iCs/>
          <w:color w:val="222222"/>
          <w:sz w:val="20"/>
          <w:szCs w:val="20"/>
          <w:shd w:val="clear" w:color="auto" w:fill="FFFFFF"/>
        </w:rPr>
        <w:t>Charlemagne: Father of a continent</w:t>
      </w:r>
      <w:r w:rsidRPr="00085B08">
        <w:rPr>
          <w:rFonts w:ascii="Times New Roman" w:hAnsi="Times New Roman" w:cs="Times New Roman"/>
          <w:color w:val="222222"/>
          <w:sz w:val="20"/>
          <w:szCs w:val="20"/>
          <w:shd w:val="clear" w:color="auto" w:fill="FFFFFF"/>
        </w:rPr>
        <w:t>. University of California Press.</w:t>
      </w:r>
    </w:p>
    <w:p w:rsidR="00290AF9" w:rsidRPr="00085B08" w:rsidRDefault="00AF1236" w:rsidP="00290AF9">
      <w:pPr>
        <w:spacing w:line="480" w:lineRule="auto"/>
        <w:jc w:val="center"/>
        <w:rPr>
          <w:rFonts w:ascii="Times New Roman" w:hAnsi="Times New Roman" w:cs="Times New Roman"/>
          <w:sz w:val="24"/>
          <w:szCs w:val="24"/>
        </w:rPr>
      </w:pPr>
      <w:r w:rsidRPr="00085B08">
        <w:rPr>
          <w:rFonts w:ascii="Times New Roman" w:hAnsi="Times New Roman" w:cs="Times New Roman"/>
          <w:color w:val="222222"/>
          <w:sz w:val="20"/>
          <w:szCs w:val="20"/>
          <w:shd w:val="clear" w:color="auto" w:fill="FFFFFF"/>
        </w:rPr>
        <w:t>Engelmann, H. O. (1962). The European Empire: From Charlemagne to the Common Market. </w:t>
      </w:r>
      <w:r w:rsidRPr="00085B08">
        <w:rPr>
          <w:rFonts w:ascii="Times New Roman" w:hAnsi="Times New Roman" w:cs="Times New Roman"/>
          <w:i/>
          <w:iCs/>
          <w:color w:val="222222"/>
          <w:sz w:val="20"/>
          <w:szCs w:val="20"/>
          <w:shd w:val="clear" w:color="auto" w:fill="FFFFFF"/>
        </w:rPr>
        <w:t>Social Forces</w:t>
      </w:r>
      <w:r w:rsidRPr="00085B08">
        <w:rPr>
          <w:rFonts w:ascii="Times New Roman" w:hAnsi="Times New Roman" w:cs="Times New Roman"/>
          <w:color w:val="222222"/>
          <w:sz w:val="20"/>
          <w:szCs w:val="20"/>
          <w:shd w:val="clear" w:color="auto" w:fill="FFFFFF"/>
        </w:rPr>
        <w:t>, </w:t>
      </w:r>
      <w:r w:rsidRPr="00085B08">
        <w:rPr>
          <w:rFonts w:ascii="Times New Roman" w:hAnsi="Times New Roman" w:cs="Times New Roman"/>
          <w:i/>
          <w:iCs/>
          <w:color w:val="222222"/>
          <w:sz w:val="20"/>
          <w:szCs w:val="20"/>
          <w:shd w:val="clear" w:color="auto" w:fill="FFFFFF"/>
        </w:rPr>
        <w:t>40</w:t>
      </w:r>
      <w:r w:rsidRPr="00085B08">
        <w:rPr>
          <w:rFonts w:ascii="Times New Roman" w:hAnsi="Times New Roman" w:cs="Times New Roman"/>
          <w:color w:val="222222"/>
          <w:sz w:val="20"/>
          <w:szCs w:val="20"/>
          <w:shd w:val="clear" w:color="auto" w:fill="FFFFFF"/>
        </w:rPr>
        <w:t>(4), 297-301.</w:t>
      </w:r>
    </w:p>
    <w:sectPr w:rsidR="00290AF9" w:rsidRPr="00085B08" w:rsidSect="00437176">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655" w:rsidRDefault="00AB4655">
      <w:pPr>
        <w:spacing w:after="0" w:line="240" w:lineRule="auto"/>
      </w:pPr>
      <w:r>
        <w:separator/>
      </w:r>
    </w:p>
  </w:endnote>
  <w:endnote w:type="continuationSeparator" w:id="0">
    <w:p w:rsidR="00AB4655" w:rsidRDefault="00AB4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655" w:rsidRDefault="00AB4655">
      <w:pPr>
        <w:spacing w:after="0" w:line="240" w:lineRule="auto"/>
      </w:pPr>
      <w:r>
        <w:separator/>
      </w:r>
    </w:p>
  </w:footnote>
  <w:footnote w:type="continuationSeparator" w:id="0">
    <w:p w:rsidR="00AB4655" w:rsidRDefault="00AB4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176" w:rsidRDefault="00437176">
    <w:pPr>
      <w:pStyle w:val="Header"/>
      <w:jc w:val="right"/>
    </w:pPr>
    <w:r>
      <w:t xml:space="preserve"> CHARLEMAGNE                                                                                                                                                     </w:t>
    </w:r>
    <w:sdt>
      <w:sdtPr>
        <w:id w:val="588504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414A">
          <w:rPr>
            <w:noProof/>
          </w:rPr>
          <w:t>6</w:t>
        </w:r>
        <w:r>
          <w:rPr>
            <w:noProof/>
          </w:rPr>
          <w:fldChar w:fldCharType="end"/>
        </w:r>
      </w:sdtContent>
    </w:sdt>
  </w:p>
  <w:p w:rsidR="00C03DC2" w:rsidRDefault="00C03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176" w:rsidRDefault="00437176">
    <w:pPr>
      <w:pStyle w:val="Header"/>
    </w:pPr>
    <w:r>
      <w:t>Running Head: CHARLEMAGNE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847"/>
    <w:rsid w:val="00085B08"/>
    <w:rsid w:val="00104233"/>
    <w:rsid w:val="00290AF9"/>
    <w:rsid w:val="0034459C"/>
    <w:rsid w:val="00395847"/>
    <w:rsid w:val="00437176"/>
    <w:rsid w:val="0045414A"/>
    <w:rsid w:val="00790E41"/>
    <w:rsid w:val="00973963"/>
    <w:rsid w:val="00AB4655"/>
    <w:rsid w:val="00AF1236"/>
    <w:rsid w:val="00C03DC2"/>
    <w:rsid w:val="00D42F09"/>
    <w:rsid w:val="00F34C7D"/>
    <w:rsid w:val="00FE1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7874F2-5450-4BED-945A-942CBEF74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8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E18D6"/>
    <w:rPr>
      <w:color w:val="0000FF"/>
      <w:u w:val="single"/>
    </w:rPr>
  </w:style>
  <w:style w:type="character" w:styleId="Emphasis">
    <w:name w:val="Emphasis"/>
    <w:basedOn w:val="DefaultParagraphFont"/>
    <w:uiPriority w:val="20"/>
    <w:qFormat/>
    <w:rsid w:val="00FE18D6"/>
    <w:rPr>
      <w:i/>
      <w:iCs/>
    </w:rPr>
  </w:style>
  <w:style w:type="paragraph" w:styleId="Header">
    <w:name w:val="header"/>
    <w:basedOn w:val="Normal"/>
    <w:link w:val="HeaderChar"/>
    <w:uiPriority w:val="99"/>
    <w:unhideWhenUsed/>
    <w:rsid w:val="00C03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DC2"/>
  </w:style>
  <w:style w:type="paragraph" w:styleId="Footer">
    <w:name w:val="footer"/>
    <w:basedOn w:val="Normal"/>
    <w:link w:val="FooterChar"/>
    <w:uiPriority w:val="99"/>
    <w:unhideWhenUsed/>
    <w:rsid w:val="00C03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cient.eu/sax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istory.com/topics/history-of-christianit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ncient.eu/Avars/" TargetMode="External"/><Relationship Id="rId4" Type="http://schemas.openxmlformats.org/officeDocument/2006/relationships/webSettings" Target="webSettings.xml"/><Relationship Id="rId9" Type="http://schemas.openxmlformats.org/officeDocument/2006/relationships/hyperlink" Target="https://www.ancient.eu/battl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66EA-EFD0-4E35-920C-1E56A131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Windows User</cp:lastModifiedBy>
  <cp:revision>2</cp:revision>
  <dcterms:created xsi:type="dcterms:W3CDTF">2020-04-11T17:35:00Z</dcterms:created>
  <dcterms:modified xsi:type="dcterms:W3CDTF">2020-04-11T17:35:00Z</dcterms:modified>
</cp:coreProperties>
</file>