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D76" w:rsidRDefault="005E6D76" w:rsidP="005E6D76">
      <w:r>
        <w:t>Student’s Name:</w:t>
      </w:r>
    </w:p>
    <w:p w:rsidR="005E6D76" w:rsidRDefault="005E6D76" w:rsidP="005E6D76">
      <w:r>
        <w:t>Professor’s Name:</w:t>
      </w:r>
    </w:p>
    <w:p w:rsidR="005E6D76" w:rsidRDefault="005E6D76" w:rsidP="005E6D76">
      <w:r>
        <w:t>Course:</w:t>
      </w:r>
    </w:p>
    <w:p w:rsidR="005E6D76" w:rsidRDefault="005E6D76" w:rsidP="005E6D76">
      <w:r>
        <w:t>Date:</w:t>
      </w:r>
    </w:p>
    <w:p w:rsidR="005E6D76" w:rsidRDefault="005E6D76" w:rsidP="005E6D76">
      <w:pPr>
        <w:jc w:val="center"/>
      </w:pPr>
      <w:r w:rsidRPr="005E6D76">
        <w:t>Michael Vick doesn’t belong in the Virginia Tech Sports Hall of Fame</w:t>
      </w:r>
    </w:p>
    <w:p w:rsidR="005E6D76" w:rsidRPr="00531A02" w:rsidRDefault="00531A02" w:rsidP="005E6D76">
      <w:pPr>
        <w:rPr>
          <w:b/>
        </w:rPr>
      </w:pPr>
      <w:r w:rsidRPr="00531A02">
        <w:rPr>
          <w:b/>
        </w:rPr>
        <w:t>Introduction</w:t>
      </w:r>
    </w:p>
    <w:p w:rsidR="00B074AD" w:rsidRPr="00B074AD" w:rsidRDefault="00B074AD" w:rsidP="00663180">
      <w:pPr>
        <w:ind w:firstLine="720"/>
      </w:pPr>
      <w:r w:rsidRPr="00B074AD">
        <w:t xml:space="preserve">“Michael Vick doesn’t belong in the Virginia Tech Sports Hall of Fame” by Thomas J. </w:t>
      </w:r>
      <w:proofErr w:type="spellStart"/>
      <w:r w:rsidRPr="00B074AD">
        <w:t>Towberman</w:t>
      </w:r>
      <w:proofErr w:type="spellEnd"/>
      <w:r w:rsidRPr="00B074AD">
        <w:t xml:space="preserve"> is a letter to an editor. The author is complaining of the decision by the Virginia Polytechnic Institute and State University to honor Michael Vick by including him in its hall of </w:t>
      </w:r>
      <w:proofErr w:type="gramStart"/>
      <w:r w:rsidRPr="00B074AD">
        <w:t xml:space="preserve">fame </w:t>
      </w:r>
      <w:r w:rsidR="00585E12">
        <w:t xml:space="preserve"> (</w:t>
      </w:r>
      <w:proofErr w:type="spellStart"/>
      <w:proofErr w:type="gramEnd"/>
      <w:r w:rsidR="00585E12">
        <w:t>Towberman</w:t>
      </w:r>
      <w:proofErr w:type="spellEnd"/>
      <w:r w:rsidR="00585E12">
        <w:t xml:space="preserve">) </w:t>
      </w:r>
      <w:r w:rsidRPr="00B074AD">
        <w:t>for his remarkable football playing skills. The paper raises the question of whether sports achievements should automatically warrant educational recognition. The author is a freelance writer who often contributes to newspaper articles on some newspapers. His other work includes “We can’t combat poison with poison,” which is a letter to the editor of the Daily Progress newspaper. The author’s main claim is that the university was not justified to offer Michael Vick an induction into the hall of fame due to the university’s vision and the underserved actions of Vick</w:t>
      </w:r>
      <w:r w:rsidR="00585E12">
        <w:t xml:space="preserve"> (</w:t>
      </w:r>
      <w:proofErr w:type="spellStart"/>
      <w:r w:rsidR="00585E12">
        <w:t>Towberman</w:t>
      </w:r>
      <w:proofErr w:type="spellEnd"/>
      <w:r w:rsidR="00585E12">
        <w:t>)</w:t>
      </w:r>
      <w:r w:rsidRPr="00B074AD">
        <w:t>. The intended audience for this article includes the Virginia Polytechnic Institute and State University and other people against the honoring of Mr. Vick by the school. The author’s primary goal is to “urge Virginia Tech to reconsider the example the university is setting with a decision to honor Mr. Vick” (</w:t>
      </w:r>
      <w:proofErr w:type="spellStart"/>
      <w:r w:rsidRPr="00B074AD">
        <w:t>Towberman</w:t>
      </w:r>
      <w:proofErr w:type="spellEnd"/>
      <w:r w:rsidRPr="00B074AD">
        <w:t xml:space="preserve">). This article is not very persuasive. The author does not give convincing reasons why Vick should not be </w:t>
      </w:r>
      <w:r w:rsidRPr="00B074AD">
        <w:lastRenderedPageBreak/>
        <w:t>honored. He only reports that Vick is involved in “the abuse and death of innocent animals for sport and profit,” without telling the audience how or giving specific case examples.</w:t>
      </w:r>
    </w:p>
    <w:p w:rsidR="00B074AD" w:rsidRPr="00B074AD" w:rsidRDefault="00B074AD" w:rsidP="00663180">
      <w:r w:rsidRPr="00B074AD">
        <w:rPr>
          <w:b/>
          <w:bCs/>
        </w:rPr>
        <w:t>Audience</w:t>
      </w:r>
    </w:p>
    <w:p w:rsidR="00B074AD" w:rsidRPr="00B074AD" w:rsidRDefault="00B074AD" w:rsidP="00B074AD">
      <w:pPr>
        <w:ind w:firstLine="720"/>
      </w:pPr>
      <w:r w:rsidRPr="00B074AD">
        <w:t xml:space="preserve">The article was published in the opinion section of the Washington post newsletter on 13th August 2017. The intended audiences of the article are the daily Washington post newsletter readers, the Virginia Polytechnic Institute and State University management, and those against Vick’s </w:t>
      </w:r>
      <w:r w:rsidR="00585E12" w:rsidRPr="00B074AD">
        <w:t>initiation</w:t>
      </w:r>
      <w:r w:rsidRPr="00B074AD">
        <w:t xml:space="preserve"> into the hall of fame. The letter starts and ends with “I urge Virginia Tech to…” (</w:t>
      </w:r>
      <w:proofErr w:type="spellStart"/>
      <w:r w:rsidRPr="00B074AD">
        <w:t>Towberman</w:t>
      </w:r>
      <w:proofErr w:type="spellEnd"/>
      <w:r w:rsidRPr="00B074AD">
        <w:t>), citing the university as the main audience. The title of the article “Michael Vick doesn’t belong in the Virginia Tech Sports Hall of Fame” reveals that others support the same idea and would find the article worth reading. The author likely chose Virginia Tech University as an audience as they have the power to revoke Vick’s inclusion into the hall of fame. He also chose the regular Washington post reader and those who support the revocation of Vick’s honor because such an audience can help publicize the issue, prompting Virginia Tech to take action. The editor of the Washington Post is excluded from the audience as the letter is sent to him only as a medium to reach the intended audience.</w:t>
      </w:r>
    </w:p>
    <w:p w:rsidR="00B074AD" w:rsidRPr="00B074AD" w:rsidRDefault="00B074AD" w:rsidP="00663180">
      <w:r w:rsidRPr="00B074AD">
        <w:rPr>
          <w:b/>
          <w:bCs/>
        </w:rPr>
        <w:t>Logos</w:t>
      </w:r>
    </w:p>
    <w:p w:rsidR="00B074AD" w:rsidRPr="00B074AD" w:rsidRDefault="00B074AD" w:rsidP="00B074AD">
      <w:pPr>
        <w:ind w:firstLine="720"/>
      </w:pPr>
      <w:r w:rsidRPr="00B074AD">
        <w:t xml:space="preserve">The essay is written in the structure of an informal letter to the Washington post editor. The author goes straight to the point to pass his main message that the decision to honor Vick by Virginia Tech should be revoked. The article is about a page long and does not include much on the issue at hand. The issue opens by urging Virginia Tech to revoke Vick’s honor and ends in the same way; this is the only argument in the article. The author makes his stand clear from the beginning of the article to the end, which the audience might find appealing. However, the lack </w:t>
      </w:r>
      <w:r w:rsidRPr="00B074AD">
        <w:lastRenderedPageBreak/>
        <w:t>of supporting evidence makes the article shallow. The author only supports his claim that Virginia Tech should reconsider their decision to honor Vick by citing he is not a graduate of the school and that Vick is “responsible for the abuse and death of innocent animals for sport and profit” (</w:t>
      </w:r>
      <w:proofErr w:type="spellStart"/>
      <w:r w:rsidRPr="00B074AD">
        <w:t>Towberman</w:t>
      </w:r>
      <w:proofErr w:type="spellEnd"/>
      <w:r w:rsidRPr="00B074AD">
        <w:t>). Such a claim is not enough to warrant revocation of honor as n more information I provided on it. The author argues that he has known the university since his daughter graduated from it. This suggests an attempt to persuade the audience that he knows the university and has had contact with it through his daughter. The audience is likely to find this information limiting and may not be persuaded by the proof provided. The evidence presented by the author is circumstantial. For instance, he assumes that the audience understands that Vick abuses and kills animals for profit, thus only mentioning no supporting evidence. The audience might need more information together with adequate evidence to support such a claim.</w:t>
      </w:r>
    </w:p>
    <w:p w:rsidR="00B074AD" w:rsidRPr="00B074AD" w:rsidRDefault="00B074AD" w:rsidP="00663180">
      <w:r w:rsidRPr="00B074AD">
        <w:rPr>
          <w:b/>
          <w:bCs/>
        </w:rPr>
        <w:t>Ethos</w:t>
      </w:r>
    </w:p>
    <w:p w:rsidR="00B074AD" w:rsidRPr="00B074AD" w:rsidRDefault="00B074AD" w:rsidP="00B074AD">
      <w:pPr>
        <w:ind w:firstLine="720"/>
      </w:pPr>
      <w:r w:rsidRPr="00B074AD">
        <w:t>The author has a Ph.D. but not in a field related to reporting or journalism. This raises questions on the credibility of the contents in the article. The history of media content written by him is also minimal, further raising credibility questions. The intrinsic ethos portrayed by the author includes showcasing little knowledge on research and audience persuasion techniques. The author does not research the reason behind the honors given to Vick. He is only concerned that the honored is not a graduate and that he contributes to the death of animals to make a profit. The author argues that his daughter is a graduate of Virginia Tech; this is not information enough to warrant knowledge of the school to the audience. The intended audience is bound to have several unanswered questions on why the honors given to Vick should be revoked just because a parent to an alumnus thinks so.</w:t>
      </w:r>
    </w:p>
    <w:p w:rsidR="00B074AD" w:rsidRPr="00B074AD" w:rsidRDefault="00B074AD" w:rsidP="00663180">
      <w:r w:rsidRPr="00B074AD">
        <w:rPr>
          <w:b/>
          <w:bCs/>
        </w:rPr>
        <w:lastRenderedPageBreak/>
        <w:t>Pathos</w:t>
      </w:r>
    </w:p>
    <w:p w:rsidR="00B074AD" w:rsidRPr="00B074AD" w:rsidRDefault="00B074AD" w:rsidP="00B074AD">
      <w:pPr>
        <w:ind w:firstLine="720"/>
      </w:pPr>
      <w:r w:rsidRPr="00B074AD">
        <w:t>The author appeals to the audience’s emotions by mentioning the killing of animals to make a profit. This is likely to stir feelings of anger in the audience towards Vick. Since there is value for animal life among people, the careless killing of animals to make a profit is unwarranted. This is the only pathos appeal used by the author. The main disadvantage of this strategy is that it is only mentioned. The audience is not given any information about what types of animals are harmed or killed and how Vick uses them to profit. The audience’s anger may be short-lived due to this uncertainty.</w:t>
      </w:r>
    </w:p>
    <w:p w:rsidR="00B074AD" w:rsidRPr="00B074AD" w:rsidRDefault="00B074AD" w:rsidP="00663180">
      <w:r w:rsidRPr="00B074AD">
        <w:rPr>
          <w:b/>
          <w:bCs/>
        </w:rPr>
        <w:t>Counter-arguments and qualifiers</w:t>
      </w:r>
    </w:p>
    <w:p w:rsidR="00B074AD" w:rsidRPr="00B074AD" w:rsidRDefault="00B074AD" w:rsidP="00B074AD">
      <w:pPr>
        <w:ind w:firstLine="720"/>
      </w:pPr>
      <w:r w:rsidRPr="00B074AD">
        <w:t xml:space="preserve">The author might qualify his main points by adding information to show more audience knowledge, and the argument presented. This might include telling the audience more about why Vick’s honor should be revoked. The author should demonstrate more understanding of Vick and Virginia tech to convince the audience that he understands the basis of his claims. Saying he hurts and kills animals to make a profit is not convincing enough. The author does not include or acknowledge any arguments that go </w:t>
      </w:r>
      <w:proofErr w:type="gramStart"/>
      <w:r w:rsidRPr="00B074AD">
        <w:t>against his own</w:t>
      </w:r>
      <w:proofErr w:type="gramEnd"/>
      <w:r w:rsidRPr="00B074AD">
        <w:t>. He only presents his claim and gives his stand. The problem is that the audience does not know whether the author can handle any counter-arguments or refutations. Additionally, there is only one side of the story, limiting the ability of the audience to make a decision.</w:t>
      </w:r>
    </w:p>
    <w:p w:rsidR="00B074AD" w:rsidRPr="00B074AD" w:rsidRDefault="00B074AD" w:rsidP="00663180">
      <w:r w:rsidRPr="00B074AD">
        <w:rPr>
          <w:b/>
          <w:bCs/>
        </w:rPr>
        <w:t>Conclusion</w:t>
      </w:r>
    </w:p>
    <w:p w:rsidR="00A736F4" w:rsidRDefault="00B074AD" w:rsidP="00B074AD">
      <w:pPr>
        <w:ind w:firstLine="720"/>
      </w:pPr>
      <w:r w:rsidRPr="00B074AD">
        <w:t xml:space="preserve">The argument presented by </w:t>
      </w:r>
      <w:proofErr w:type="spellStart"/>
      <w:r w:rsidRPr="00B074AD">
        <w:t>Towberman</w:t>
      </w:r>
      <w:proofErr w:type="spellEnd"/>
      <w:r w:rsidRPr="00B074AD">
        <w:t xml:space="preserve"> provides information that is straight to the point. From the title to the conclusion, his stand is already known. The author also clearly states his audience, including actions that the audience should take to solve the problem raised. However, </w:t>
      </w:r>
      <w:r w:rsidRPr="00B074AD">
        <w:lastRenderedPageBreak/>
        <w:t>the author does not exhibit good ethos and pathos to persuade the audience to support his claim. The author also limits the information given to mentions only, leaving important details out. The article, therefore, is not persuasive enough for the intended audience</w:t>
      </w:r>
    </w:p>
    <w:p w:rsidR="00A736F4" w:rsidRDefault="00A736F4">
      <w:r>
        <w:br w:type="page"/>
      </w:r>
    </w:p>
    <w:p w:rsidR="00B074AD" w:rsidRDefault="00A736F4" w:rsidP="00A736F4">
      <w:pPr>
        <w:jc w:val="center"/>
      </w:pPr>
      <w:r>
        <w:lastRenderedPageBreak/>
        <w:t>Works Cited</w:t>
      </w:r>
    </w:p>
    <w:p w:rsidR="00A736F4" w:rsidRPr="00B074AD" w:rsidRDefault="00B004CD" w:rsidP="00A736F4">
      <w:proofErr w:type="spellStart"/>
      <w:r>
        <w:t>Towberman</w:t>
      </w:r>
      <w:proofErr w:type="spellEnd"/>
      <w:r>
        <w:t>, Thomas. “</w:t>
      </w:r>
      <w:r w:rsidRPr="00B004CD">
        <w:t xml:space="preserve">Michael Vick Doesn’t Belong in the Virginia Tech Sports Hall of </w:t>
      </w:r>
      <w:bookmarkStart w:id="0" w:name="_GoBack"/>
      <w:r w:rsidRPr="00B004CD">
        <w:t>Fame</w:t>
      </w:r>
      <w:bookmarkEnd w:id="0"/>
      <w:r w:rsidRPr="00B004CD">
        <w:t xml:space="preserve">.” Washington Post, 14 Aug. 2017, </w:t>
      </w:r>
      <w:hyperlink r:id="rId7" w:history="1">
        <w:r w:rsidRPr="00B004CD">
          <w:rPr>
            <w:rStyle w:val="Hyperlink"/>
          </w:rPr>
          <w:t>Opinion Washington Post</w:t>
        </w:r>
      </w:hyperlink>
      <w:r w:rsidRPr="00B004CD">
        <w:t>.</w:t>
      </w:r>
    </w:p>
    <w:p w:rsidR="003A6CFD" w:rsidRDefault="003A6CFD" w:rsidP="00B074AD"/>
    <w:sectPr w:rsidR="003A6C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0DB" w:rsidRDefault="002A40DB" w:rsidP="005E34BA">
      <w:pPr>
        <w:spacing w:after="0" w:line="240" w:lineRule="auto"/>
      </w:pPr>
      <w:r>
        <w:separator/>
      </w:r>
    </w:p>
  </w:endnote>
  <w:endnote w:type="continuationSeparator" w:id="0">
    <w:p w:rsidR="002A40DB" w:rsidRDefault="002A40DB" w:rsidP="005E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0DB" w:rsidRDefault="002A40DB" w:rsidP="005E34BA">
      <w:pPr>
        <w:spacing w:after="0" w:line="240" w:lineRule="auto"/>
      </w:pPr>
      <w:r>
        <w:separator/>
      </w:r>
    </w:p>
  </w:footnote>
  <w:footnote w:type="continuationSeparator" w:id="0">
    <w:p w:rsidR="002A40DB" w:rsidRDefault="002A40DB" w:rsidP="005E3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BA" w:rsidRDefault="005E34BA">
    <w:pPr>
      <w:pStyle w:val="Header"/>
      <w:jc w:val="right"/>
    </w:pPr>
    <w:r>
      <w:t xml:space="preserve">Surname </w:t>
    </w:r>
    <w:sdt>
      <w:sdtPr>
        <w:id w:val="-9451604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5E12">
          <w:rPr>
            <w:noProof/>
          </w:rPr>
          <w:t>6</w:t>
        </w:r>
        <w:r>
          <w:rPr>
            <w:noProof/>
          </w:rPr>
          <w:fldChar w:fldCharType="end"/>
        </w:r>
      </w:sdtContent>
    </w:sdt>
  </w:p>
  <w:p w:rsidR="005E34BA" w:rsidRDefault="005E3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28"/>
    <w:rsid w:val="000073A3"/>
    <w:rsid w:val="00025982"/>
    <w:rsid w:val="00055013"/>
    <w:rsid w:val="00074B1E"/>
    <w:rsid w:val="0008488F"/>
    <w:rsid w:val="000A3430"/>
    <w:rsid w:val="000D2CBF"/>
    <w:rsid w:val="00110A7A"/>
    <w:rsid w:val="00120AD8"/>
    <w:rsid w:val="00121710"/>
    <w:rsid w:val="00124E51"/>
    <w:rsid w:val="00134362"/>
    <w:rsid w:val="001659CF"/>
    <w:rsid w:val="00170D67"/>
    <w:rsid w:val="00177087"/>
    <w:rsid w:val="001D2A01"/>
    <w:rsid w:val="001F50B0"/>
    <w:rsid w:val="002A40DB"/>
    <w:rsid w:val="002D7409"/>
    <w:rsid w:val="002E37CE"/>
    <w:rsid w:val="002F41A8"/>
    <w:rsid w:val="002F46ED"/>
    <w:rsid w:val="00326F31"/>
    <w:rsid w:val="003558ED"/>
    <w:rsid w:val="003A3D3A"/>
    <w:rsid w:val="003A54ED"/>
    <w:rsid w:val="003A6CFD"/>
    <w:rsid w:val="003B1EA0"/>
    <w:rsid w:val="003C0A3E"/>
    <w:rsid w:val="003F32AF"/>
    <w:rsid w:val="00445CF3"/>
    <w:rsid w:val="00466C3E"/>
    <w:rsid w:val="004736F2"/>
    <w:rsid w:val="004C557B"/>
    <w:rsid w:val="00531A02"/>
    <w:rsid w:val="00536235"/>
    <w:rsid w:val="00536E68"/>
    <w:rsid w:val="00541093"/>
    <w:rsid w:val="00546C29"/>
    <w:rsid w:val="0056789F"/>
    <w:rsid w:val="00581CD4"/>
    <w:rsid w:val="00585E12"/>
    <w:rsid w:val="00592028"/>
    <w:rsid w:val="005A0C8F"/>
    <w:rsid w:val="005E0747"/>
    <w:rsid w:val="005E2095"/>
    <w:rsid w:val="005E34BA"/>
    <w:rsid w:val="005E6A35"/>
    <w:rsid w:val="005E6D76"/>
    <w:rsid w:val="00615B47"/>
    <w:rsid w:val="00663180"/>
    <w:rsid w:val="00666627"/>
    <w:rsid w:val="0066692F"/>
    <w:rsid w:val="00692A99"/>
    <w:rsid w:val="00697DD4"/>
    <w:rsid w:val="006F29A2"/>
    <w:rsid w:val="006F706E"/>
    <w:rsid w:val="007173A1"/>
    <w:rsid w:val="00740967"/>
    <w:rsid w:val="007806D8"/>
    <w:rsid w:val="007D15F4"/>
    <w:rsid w:val="007E18B0"/>
    <w:rsid w:val="00804C08"/>
    <w:rsid w:val="00871947"/>
    <w:rsid w:val="008A7813"/>
    <w:rsid w:val="008E0F00"/>
    <w:rsid w:val="009A35C5"/>
    <w:rsid w:val="009C5004"/>
    <w:rsid w:val="009C6E3F"/>
    <w:rsid w:val="009D498C"/>
    <w:rsid w:val="009E6616"/>
    <w:rsid w:val="00A10FEA"/>
    <w:rsid w:val="00A27C51"/>
    <w:rsid w:val="00A425BA"/>
    <w:rsid w:val="00A433F1"/>
    <w:rsid w:val="00A736F4"/>
    <w:rsid w:val="00A77D7F"/>
    <w:rsid w:val="00A968F9"/>
    <w:rsid w:val="00AA7954"/>
    <w:rsid w:val="00AB449C"/>
    <w:rsid w:val="00AC02E6"/>
    <w:rsid w:val="00AC50D1"/>
    <w:rsid w:val="00B004CD"/>
    <w:rsid w:val="00B074AD"/>
    <w:rsid w:val="00B6734C"/>
    <w:rsid w:val="00BC2B7D"/>
    <w:rsid w:val="00BD29A8"/>
    <w:rsid w:val="00BF0EBD"/>
    <w:rsid w:val="00C0475A"/>
    <w:rsid w:val="00C136CC"/>
    <w:rsid w:val="00C27E56"/>
    <w:rsid w:val="00C3700E"/>
    <w:rsid w:val="00C85907"/>
    <w:rsid w:val="00C85936"/>
    <w:rsid w:val="00C875F3"/>
    <w:rsid w:val="00C94BC8"/>
    <w:rsid w:val="00CA363B"/>
    <w:rsid w:val="00D258A3"/>
    <w:rsid w:val="00D31069"/>
    <w:rsid w:val="00DE3F4B"/>
    <w:rsid w:val="00DE585A"/>
    <w:rsid w:val="00E23273"/>
    <w:rsid w:val="00E34D07"/>
    <w:rsid w:val="00E51B1B"/>
    <w:rsid w:val="00E672CD"/>
    <w:rsid w:val="00EB5E55"/>
    <w:rsid w:val="00EC46EF"/>
    <w:rsid w:val="00EE44E8"/>
    <w:rsid w:val="00F07C75"/>
    <w:rsid w:val="00F1426B"/>
    <w:rsid w:val="00F62CDA"/>
    <w:rsid w:val="00F66D31"/>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4AD"/>
    <w:rPr>
      <w:rFonts w:cs="Times New Roman"/>
      <w:szCs w:val="24"/>
    </w:rPr>
  </w:style>
  <w:style w:type="character" w:styleId="Hyperlink">
    <w:name w:val="Hyperlink"/>
    <w:basedOn w:val="DefaultParagraphFont"/>
    <w:uiPriority w:val="99"/>
    <w:unhideWhenUsed/>
    <w:rsid w:val="00B004CD"/>
    <w:rPr>
      <w:color w:val="0000FF" w:themeColor="hyperlink"/>
      <w:u w:val="single"/>
    </w:rPr>
  </w:style>
  <w:style w:type="paragraph" w:styleId="Header">
    <w:name w:val="header"/>
    <w:basedOn w:val="Normal"/>
    <w:link w:val="HeaderChar"/>
    <w:uiPriority w:val="99"/>
    <w:unhideWhenUsed/>
    <w:rsid w:val="005E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BA"/>
  </w:style>
  <w:style w:type="paragraph" w:styleId="Footer">
    <w:name w:val="footer"/>
    <w:basedOn w:val="Normal"/>
    <w:link w:val="FooterChar"/>
    <w:uiPriority w:val="99"/>
    <w:unhideWhenUsed/>
    <w:rsid w:val="005E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4AD"/>
    <w:rPr>
      <w:rFonts w:cs="Times New Roman"/>
      <w:szCs w:val="24"/>
    </w:rPr>
  </w:style>
  <w:style w:type="character" w:styleId="Hyperlink">
    <w:name w:val="Hyperlink"/>
    <w:basedOn w:val="DefaultParagraphFont"/>
    <w:uiPriority w:val="99"/>
    <w:unhideWhenUsed/>
    <w:rsid w:val="00B004CD"/>
    <w:rPr>
      <w:color w:val="0000FF" w:themeColor="hyperlink"/>
      <w:u w:val="single"/>
    </w:rPr>
  </w:style>
  <w:style w:type="paragraph" w:styleId="Header">
    <w:name w:val="header"/>
    <w:basedOn w:val="Normal"/>
    <w:link w:val="HeaderChar"/>
    <w:uiPriority w:val="99"/>
    <w:unhideWhenUsed/>
    <w:rsid w:val="005E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BA"/>
  </w:style>
  <w:style w:type="paragraph" w:styleId="Footer">
    <w:name w:val="footer"/>
    <w:basedOn w:val="Normal"/>
    <w:link w:val="FooterChar"/>
    <w:uiPriority w:val="99"/>
    <w:unhideWhenUsed/>
    <w:rsid w:val="005E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3894">
      <w:bodyDiv w:val="1"/>
      <w:marLeft w:val="0"/>
      <w:marRight w:val="0"/>
      <w:marTop w:val="0"/>
      <w:marBottom w:val="0"/>
      <w:divBdr>
        <w:top w:val="none" w:sz="0" w:space="0" w:color="auto"/>
        <w:left w:val="none" w:sz="0" w:space="0" w:color="auto"/>
        <w:bottom w:val="none" w:sz="0" w:space="0" w:color="auto"/>
        <w:right w:val="none" w:sz="0" w:space="0" w:color="auto"/>
      </w:divBdr>
    </w:div>
    <w:div w:id="412822448">
      <w:bodyDiv w:val="1"/>
      <w:marLeft w:val="0"/>
      <w:marRight w:val="0"/>
      <w:marTop w:val="0"/>
      <w:marBottom w:val="0"/>
      <w:divBdr>
        <w:top w:val="none" w:sz="0" w:space="0" w:color="auto"/>
        <w:left w:val="none" w:sz="0" w:space="0" w:color="auto"/>
        <w:bottom w:val="none" w:sz="0" w:space="0" w:color="auto"/>
        <w:right w:val="none" w:sz="0" w:space="0" w:color="auto"/>
      </w:divBdr>
    </w:div>
    <w:div w:id="458454831">
      <w:bodyDiv w:val="1"/>
      <w:marLeft w:val="0"/>
      <w:marRight w:val="0"/>
      <w:marTop w:val="0"/>
      <w:marBottom w:val="0"/>
      <w:divBdr>
        <w:top w:val="none" w:sz="0" w:space="0" w:color="auto"/>
        <w:left w:val="none" w:sz="0" w:space="0" w:color="auto"/>
        <w:bottom w:val="none" w:sz="0" w:space="0" w:color="auto"/>
        <w:right w:val="none" w:sz="0" w:space="0" w:color="auto"/>
      </w:divBdr>
    </w:div>
    <w:div w:id="765544537">
      <w:bodyDiv w:val="1"/>
      <w:marLeft w:val="0"/>
      <w:marRight w:val="0"/>
      <w:marTop w:val="0"/>
      <w:marBottom w:val="0"/>
      <w:divBdr>
        <w:top w:val="none" w:sz="0" w:space="0" w:color="auto"/>
        <w:left w:val="none" w:sz="0" w:space="0" w:color="auto"/>
        <w:bottom w:val="none" w:sz="0" w:space="0" w:color="auto"/>
        <w:right w:val="none" w:sz="0" w:space="0" w:color="auto"/>
      </w:divBdr>
    </w:div>
    <w:div w:id="903445208">
      <w:bodyDiv w:val="1"/>
      <w:marLeft w:val="0"/>
      <w:marRight w:val="0"/>
      <w:marTop w:val="0"/>
      <w:marBottom w:val="0"/>
      <w:divBdr>
        <w:top w:val="none" w:sz="0" w:space="0" w:color="auto"/>
        <w:left w:val="none" w:sz="0" w:space="0" w:color="auto"/>
        <w:bottom w:val="none" w:sz="0" w:space="0" w:color="auto"/>
        <w:right w:val="none" w:sz="0" w:space="0" w:color="auto"/>
      </w:divBdr>
    </w:div>
    <w:div w:id="1720859697">
      <w:bodyDiv w:val="1"/>
      <w:marLeft w:val="0"/>
      <w:marRight w:val="0"/>
      <w:marTop w:val="0"/>
      <w:marBottom w:val="0"/>
      <w:divBdr>
        <w:top w:val="none" w:sz="0" w:space="0" w:color="auto"/>
        <w:left w:val="none" w:sz="0" w:space="0" w:color="auto"/>
        <w:bottom w:val="none" w:sz="0" w:space="0" w:color="auto"/>
        <w:right w:val="none" w:sz="0" w:space="0" w:color="auto"/>
      </w:divBdr>
    </w:div>
    <w:div w:id="1778258937">
      <w:bodyDiv w:val="1"/>
      <w:marLeft w:val="0"/>
      <w:marRight w:val="0"/>
      <w:marTop w:val="0"/>
      <w:marBottom w:val="0"/>
      <w:divBdr>
        <w:top w:val="none" w:sz="0" w:space="0" w:color="auto"/>
        <w:left w:val="none" w:sz="0" w:space="0" w:color="auto"/>
        <w:bottom w:val="none" w:sz="0" w:space="0" w:color="auto"/>
        <w:right w:val="none" w:sz="0" w:space="0" w:color="auto"/>
      </w:divBdr>
    </w:div>
    <w:div w:id="1822889391">
      <w:bodyDiv w:val="1"/>
      <w:marLeft w:val="0"/>
      <w:marRight w:val="0"/>
      <w:marTop w:val="0"/>
      <w:marBottom w:val="0"/>
      <w:divBdr>
        <w:top w:val="none" w:sz="0" w:space="0" w:color="auto"/>
        <w:left w:val="none" w:sz="0" w:space="0" w:color="auto"/>
        <w:bottom w:val="none" w:sz="0" w:space="0" w:color="auto"/>
        <w:right w:val="none" w:sz="0" w:space="0" w:color="auto"/>
      </w:divBdr>
    </w:div>
    <w:div w:id="1826314827">
      <w:bodyDiv w:val="1"/>
      <w:marLeft w:val="0"/>
      <w:marRight w:val="0"/>
      <w:marTop w:val="0"/>
      <w:marBottom w:val="0"/>
      <w:divBdr>
        <w:top w:val="none" w:sz="0" w:space="0" w:color="auto"/>
        <w:left w:val="none" w:sz="0" w:space="0" w:color="auto"/>
        <w:bottom w:val="none" w:sz="0" w:space="0" w:color="auto"/>
        <w:right w:val="none" w:sz="0" w:space="0" w:color="auto"/>
      </w:divBdr>
    </w:div>
    <w:div w:id="1979918748">
      <w:bodyDiv w:val="1"/>
      <w:marLeft w:val="0"/>
      <w:marRight w:val="0"/>
      <w:marTop w:val="0"/>
      <w:marBottom w:val="0"/>
      <w:divBdr>
        <w:top w:val="none" w:sz="0" w:space="0" w:color="auto"/>
        <w:left w:val="none" w:sz="0" w:space="0" w:color="auto"/>
        <w:bottom w:val="none" w:sz="0" w:space="0" w:color="auto"/>
        <w:right w:val="none" w:sz="0" w:space="0" w:color="auto"/>
      </w:divBdr>
    </w:div>
    <w:div w:id="2069257181">
      <w:bodyDiv w:val="1"/>
      <w:marLeft w:val="0"/>
      <w:marRight w:val="0"/>
      <w:marTop w:val="0"/>
      <w:marBottom w:val="0"/>
      <w:divBdr>
        <w:top w:val="none" w:sz="0" w:space="0" w:color="auto"/>
        <w:left w:val="none" w:sz="0" w:space="0" w:color="auto"/>
        <w:bottom w:val="none" w:sz="0" w:space="0" w:color="auto"/>
        <w:right w:val="none" w:sz="0" w:space="0" w:color="auto"/>
      </w:divBdr>
    </w:div>
    <w:div w:id="21449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washingtonpost.com/opinions/michael-vick-doesnt-belong-in-the-virginia-tech-sports-hall-of-fame/2017/08/13/4131bfca-7e19-11e7-b2b1-aeba62854dfa_story.html?utm_term=.5207e86719b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2021-09-16T04:29:00Z</dcterms:created>
  <dcterms:modified xsi:type="dcterms:W3CDTF">2021-09-16T09:44:00Z</dcterms:modified>
</cp:coreProperties>
</file>