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Chevron Company</w:t>
      </w: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Name</w:t>
      </w: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University</w:t>
      </w:r>
    </w:p>
    <w:p w:rsidR="00114CE2" w:rsidRPr="00F55C4E" w:rsidRDefault="00114CE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Date</w:t>
      </w:r>
    </w:p>
    <w:p w:rsidR="00114CE2" w:rsidRPr="00F55C4E" w:rsidRDefault="00114CE2" w:rsidP="00F55C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br w:type="page"/>
      </w:r>
    </w:p>
    <w:p w:rsidR="007C3A61" w:rsidRPr="00F55C4E" w:rsidRDefault="000C5E31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lastRenderedPageBreak/>
        <w:t xml:space="preserve">Chevron </w:t>
      </w:r>
      <w:r w:rsidR="00114CE2" w:rsidRPr="00F55C4E">
        <w:rPr>
          <w:rFonts w:ascii="Times New Roman" w:hAnsi="Times New Roman" w:cs="Times New Roman"/>
          <w:sz w:val="24"/>
          <w:szCs w:val="24"/>
        </w:rPr>
        <w:t>C</w:t>
      </w:r>
      <w:r w:rsidRPr="00F55C4E">
        <w:rPr>
          <w:rFonts w:ascii="Times New Roman" w:hAnsi="Times New Roman" w:cs="Times New Roman"/>
          <w:sz w:val="24"/>
          <w:szCs w:val="24"/>
        </w:rPr>
        <w:t>ompany</w:t>
      </w:r>
    </w:p>
    <w:p w:rsidR="00114CE2" w:rsidRPr="00F55C4E" w:rsidRDefault="00114CE2" w:rsidP="00F55C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Introduction</w:t>
      </w:r>
      <w:r w:rsidR="000758E7" w:rsidRPr="00F55C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1090" w:rsidRPr="00F55C4E" w:rsidRDefault="000758E7" w:rsidP="00F55C4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Chevron Company is a leading integrated energy company that has it</w:t>
      </w:r>
      <w:r w:rsidR="00AF29A8" w:rsidRPr="00F55C4E">
        <w:rPr>
          <w:rFonts w:ascii="Times New Roman" w:hAnsi="Times New Roman" w:cs="Times New Roman"/>
          <w:sz w:val="24"/>
          <w:szCs w:val="24"/>
        </w:rPr>
        <w:t>s</w:t>
      </w:r>
      <w:r w:rsidRPr="00F55C4E">
        <w:rPr>
          <w:rFonts w:ascii="Times New Roman" w:hAnsi="Times New Roman" w:cs="Times New Roman"/>
          <w:sz w:val="24"/>
          <w:szCs w:val="24"/>
        </w:rPr>
        <w:t xml:space="preserve"> operations across the wor</w:t>
      </w:r>
      <w:r w:rsidR="00AF29A8" w:rsidRPr="00F55C4E">
        <w:rPr>
          <w:rFonts w:ascii="Times New Roman" w:hAnsi="Times New Roman" w:cs="Times New Roman"/>
          <w:sz w:val="24"/>
          <w:szCs w:val="24"/>
        </w:rPr>
        <w:t>l</w:t>
      </w:r>
      <w:r w:rsidRPr="00F55C4E">
        <w:rPr>
          <w:rFonts w:ascii="Times New Roman" w:hAnsi="Times New Roman" w:cs="Times New Roman"/>
          <w:sz w:val="24"/>
          <w:szCs w:val="24"/>
        </w:rPr>
        <w:t>d. The core activities of the company include exploration, production</w:t>
      </w:r>
      <w:r w:rsidR="00AF29A8" w:rsidRPr="00F55C4E">
        <w:rPr>
          <w:rFonts w:ascii="Times New Roman" w:hAnsi="Times New Roman" w:cs="Times New Roman"/>
          <w:sz w:val="24"/>
          <w:szCs w:val="24"/>
        </w:rPr>
        <w:t>,</w:t>
      </w:r>
      <w:r w:rsidRPr="00F55C4E">
        <w:rPr>
          <w:rFonts w:ascii="Times New Roman" w:hAnsi="Times New Roman" w:cs="Times New Roman"/>
          <w:sz w:val="24"/>
          <w:szCs w:val="24"/>
        </w:rPr>
        <w:t xml:space="preserve"> and transportation of crude oil and gas.  The company is also engaged in refining, marketing, distributing and manufacturing of fuels, lubricants, petrochemicals, addictive and generation of power</w:t>
      </w:r>
      <w:r w:rsidR="0042686A" w:rsidRPr="00F55C4E">
        <w:rPr>
          <w:rFonts w:ascii="Times New Roman" w:hAnsi="Times New Roman" w:cs="Times New Roman"/>
          <w:sz w:val="24"/>
          <w:szCs w:val="24"/>
        </w:rPr>
        <w:t xml:space="preserve"> (Chevron </w:t>
      </w:r>
      <w:r w:rsidR="00BD43AB" w:rsidRPr="00F55C4E">
        <w:rPr>
          <w:rFonts w:ascii="Times New Roman" w:hAnsi="Times New Roman" w:cs="Times New Roman"/>
          <w:sz w:val="24"/>
          <w:szCs w:val="24"/>
        </w:rPr>
        <w:t>Company</w:t>
      </w:r>
      <w:r w:rsidR="0042686A" w:rsidRPr="00F55C4E">
        <w:rPr>
          <w:rFonts w:ascii="Times New Roman" w:hAnsi="Times New Roman" w:cs="Times New Roman"/>
          <w:sz w:val="24"/>
          <w:szCs w:val="24"/>
        </w:rPr>
        <w:t>, 2019)</w:t>
      </w:r>
      <w:r w:rsidRPr="00F55C4E">
        <w:rPr>
          <w:rFonts w:ascii="Times New Roman" w:hAnsi="Times New Roman" w:cs="Times New Roman"/>
          <w:sz w:val="24"/>
          <w:szCs w:val="24"/>
        </w:rPr>
        <w:t xml:space="preserve">. </w:t>
      </w:r>
      <w:r w:rsidR="001E1090" w:rsidRPr="00F55C4E">
        <w:rPr>
          <w:rFonts w:ascii="Times New Roman" w:hAnsi="Times New Roman" w:cs="Times New Roman"/>
          <w:sz w:val="24"/>
          <w:szCs w:val="24"/>
        </w:rPr>
        <w:t xml:space="preserve"> The company also produces green energy such as biofuels and other renewable forms of energy. </w:t>
      </w:r>
      <w:r w:rsidR="00280CFD" w:rsidRPr="00F55C4E">
        <w:rPr>
          <w:rFonts w:ascii="Times New Roman" w:hAnsi="Times New Roman" w:cs="Times New Roman"/>
          <w:sz w:val="24"/>
          <w:szCs w:val="24"/>
        </w:rPr>
        <w:t xml:space="preserve">Chevron </w:t>
      </w:r>
      <w:r w:rsidR="00BD43AB" w:rsidRPr="00F55C4E">
        <w:rPr>
          <w:rFonts w:ascii="Times New Roman" w:hAnsi="Times New Roman" w:cs="Times New Roman"/>
          <w:sz w:val="24"/>
          <w:szCs w:val="24"/>
        </w:rPr>
        <w:t>Company</w:t>
      </w:r>
      <w:r w:rsidR="00280CFD" w:rsidRPr="00F55C4E">
        <w:rPr>
          <w:rFonts w:ascii="Times New Roman" w:hAnsi="Times New Roman" w:cs="Times New Roman"/>
          <w:sz w:val="24"/>
          <w:szCs w:val="24"/>
        </w:rPr>
        <w:t xml:space="preserve"> has its headquarters </w:t>
      </w:r>
      <w:r w:rsidR="001E1090" w:rsidRPr="00F55C4E">
        <w:rPr>
          <w:rFonts w:ascii="Times New Roman" w:hAnsi="Times New Roman" w:cs="Times New Roman"/>
          <w:sz w:val="24"/>
          <w:szCs w:val="24"/>
        </w:rPr>
        <w:t xml:space="preserve">at </w:t>
      </w:r>
      <w:r w:rsidR="00280CFD" w:rsidRPr="00F55C4E">
        <w:rPr>
          <w:rFonts w:ascii="Times New Roman" w:hAnsi="Times New Roman" w:cs="Times New Roman"/>
          <w:sz w:val="24"/>
          <w:szCs w:val="24"/>
        </w:rPr>
        <w:t>California San Ramon. The company operates in more than 200 countries across the world with more than 50,000 employees</w:t>
      </w:r>
      <w:r w:rsidR="0042686A" w:rsidRPr="00F55C4E">
        <w:rPr>
          <w:rFonts w:ascii="Times New Roman" w:hAnsi="Times New Roman" w:cs="Times New Roman"/>
          <w:sz w:val="24"/>
          <w:szCs w:val="24"/>
        </w:rPr>
        <w:t xml:space="preserve"> (Chevron </w:t>
      </w:r>
      <w:r w:rsidR="00BD43AB" w:rsidRPr="00F55C4E">
        <w:rPr>
          <w:rFonts w:ascii="Times New Roman" w:hAnsi="Times New Roman" w:cs="Times New Roman"/>
          <w:sz w:val="24"/>
          <w:szCs w:val="24"/>
        </w:rPr>
        <w:t>Company</w:t>
      </w:r>
      <w:r w:rsidR="0042686A" w:rsidRPr="00F55C4E">
        <w:rPr>
          <w:rFonts w:ascii="Times New Roman" w:hAnsi="Times New Roman" w:cs="Times New Roman"/>
          <w:sz w:val="24"/>
          <w:szCs w:val="24"/>
        </w:rPr>
        <w:t>, 2019)</w:t>
      </w:r>
      <w:r w:rsidR="00280CFD" w:rsidRPr="00F55C4E">
        <w:rPr>
          <w:rFonts w:ascii="Times New Roman" w:hAnsi="Times New Roman" w:cs="Times New Roman"/>
          <w:sz w:val="24"/>
          <w:szCs w:val="24"/>
        </w:rPr>
        <w:t xml:space="preserve">. </w:t>
      </w:r>
      <w:r w:rsidR="00441EE7" w:rsidRPr="00F55C4E">
        <w:rPr>
          <w:rFonts w:ascii="Times New Roman" w:hAnsi="Times New Roman" w:cs="Times New Roman"/>
          <w:sz w:val="24"/>
          <w:szCs w:val="24"/>
        </w:rPr>
        <w:t xml:space="preserve">The existence of Chevron </w:t>
      </w:r>
      <w:r w:rsidR="00F80BD1" w:rsidRPr="00F55C4E">
        <w:rPr>
          <w:rFonts w:ascii="Times New Roman" w:hAnsi="Times New Roman" w:cs="Times New Roman"/>
          <w:sz w:val="24"/>
          <w:szCs w:val="24"/>
        </w:rPr>
        <w:t>Company</w:t>
      </w:r>
      <w:r w:rsidR="00441EE7" w:rsidRPr="00F55C4E">
        <w:rPr>
          <w:rFonts w:ascii="Times New Roman" w:hAnsi="Times New Roman" w:cs="Times New Roman"/>
          <w:sz w:val="24"/>
          <w:szCs w:val="24"/>
        </w:rPr>
        <w:t xml:space="preserve"> dates back to the year 1879 where it was established in Los Angeles and later expanded to </w:t>
      </w:r>
      <w:r w:rsidR="00E46092" w:rsidRPr="00F55C4E">
        <w:rPr>
          <w:rFonts w:ascii="Times New Roman" w:hAnsi="Times New Roman" w:cs="Times New Roman"/>
          <w:sz w:val="24"/>
          <w:szCs w:val="24"/>
        </w:rPr>
        <w:t>California;</w:t>
      </w:r>
      <w:r w:rsidR="00441EE7" w:rsidRPr="00F55C4E">
        <w:rPr>
          <w:rFonts w:ascii="Times New Roman" w:hAnsi="Times New Roman" w:cs="Times New Roman"/>
          <w:sz w:val="24"/>
          <w:szCs w:val="24"/>
        </w:rPr>
        <w:t xml:space="preserve"> finally it went global in 1984 under the Chevron corporation name</w:t>
      </w:r>
      <w:r w:rsidR="0042686A" w:rsidRPr="00F55C4E">
        <w:rPr>
          <w:rFonts w:ascii="Times New Roman" w:hAnsi="Times New Roman" w:cs="Times New Roman"/>
          <w:sz w:val="24"/>
          <w:szCs w:val="24"/>
        </w:rPr>
        <w:t xml:space="preserve"> (Chevron </w:t>
      </w:r>
      <w:r w:rsidR="00F80BD1" w:rsidRPr="00F55C4E">
        <w:rPr>
          <w:rFonts w:ascii="Times New Roman" w:hAnsi="Times New Roman" w:cs="Times New Roman"/>
          <w:sz w:val="24"/>
          <w:szCs w:val="24"/>
        </w:rPr>
        <w:t>Company</w:t>
      </w:r>
      <w:r w:rsidR="0042686A" w:rsidRPr="00F55C4E">
        <w:rPr>
          <w:rFonts w:ascii="Times New Roman" w:hAnsi="Times New Roman" w:cs="Times New Roman"/>
          <w:sz w:val="24"/>
          <w:szCs w:val="24"/>
        </w:rPr>
        <w:t>, 2019)</w:t>
      </w:r>
      <w:r w:rsidR="00441EE7" w:rsidRPr="00F55C4E">
        <w:rPr>
          <w:rFonts w:ascii="Times New Roman" w:hAnsi="Times New Roman" w:cs="Times New Roman"/>
          <w:sz w:val="24"/>
          <w:szCs w:val="24"/>
        </w:rPr>
        <w:t>.</w:t>
      </w:r>
      <w:r w:rsidR="002D68EA" w:rsidRPr="00F55C4E">
        <w:rPr>
          <w:rFonts w:ascii="Times New Roman" w:hAnsi="Times New Roman" w:cs="Times New Roman"/>
          <w:sz w:val="24"/>
          <w:szCs w:val="24"/>
        </w:rPr>
        <w:t xml:space="preserve">  Ch</w:t>
      </w:r>
      <w:r w:rsidR="00441EE7" w:rsidRPr="00F55C4E">
        <w:rPr>
          <w:rFonts w:ascii="Times New Roman" w:hAnsi="Times New Roman" w:cs="Times New Roman"/>
          <w:sz w:val="24"/>
          <w:szCs w:val="24"/>
        </w:rPr>
        <w:t>e</w:t>
      </w:r>
      <w:r w:rsidR="002D68EA" w:rsidRPr="00F55C4E">
        <w:rPr>
          <w:rFonts w:ascii="Times New Roman" w:hAnsi="Times New Roman" w:cs="Times New Roman"/>
          <w:sz w:val="24"/>
          <w:szCs w:val="24"/>
        </w:rPr>
        <w:t>v</w:t>
      </w:r>
      <w:r w:rsidR="00441EE7" w:rsidRPr="00F55C4E">
        <w:rPr>
          <w:rFonts w:ascii="Times New Roman" w:hAnsi="Times New Roman" w:cs="Times New Roman"/>
          <w:sz w:val="24"/>
          <w:szCs w:val="24"/>
        </w:rPr>
        <w:t xml:space="preserve">ron </w:t>
      </w:r>
      <w:r w:rsidR="00F80BD1" w:rsidRPr="00F55C4E">
        <w:rPr>
          <w:rFonts w:ascii="Times New Roman" w:hAnsi="Times New Roman" w:cs="Times New Roman"/>
          <w:sz w:val="24"/>
          <w:szCs w:val="24"/>
        </w:rPr>
        <w:t>Corporation</w:t>
      </w:r>
      <w:r w:rsidR="00441EE7" w:rsidRPr="00F55C4E">
        <w:rPr>
          <w:rFonts w:ascii="Times New Roman" w:hAnsi="Times New Roman" w:cs="Times New Roman"/>
          <w:sz w:val="24"/>
          <w:szCs w:val="24"/>
        </w:rPr>
        <w:t xml:space="preserve"> is organized into a bo</w:t>
      </w:r>
      <w:r w:rsidR="002D68EA" w:rsidRPr="00F55C4E">
        <w:rPr>
          <w:rFonts w:ascii="Times New Roman" w:hAnsi="Times New Roman" w:cs="Times New Roman"/>
          <w:sz w:val="24"/>
          <w:szCs w:val="24"/>
        </w:rPr>
        <w:t>a</w:t>
      </w:r>
      <w:r w:rsidR="00441EE7" w:rsidRPr="00F55C4E">
        <w:rPr>
          <w:rFonts w:ascii="Times New Roman" w:hAnsi="Times New Roman" w:cs="Times New Roman"/>
          <w:sz w:val="24"/>
          <w:szCs w:val="24"/>
        </w:rPr>
        <w:t xml:space="preserve">rd of directors with a chairman and other directors who oversee and monitor the operation of the company. </w:t>
      </w:r>
    </w:p>
    <w:p w:rsidR="000758E7" w:rsidRPr="00F55C4E" w:rsidRDefault="000758E7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C4E">
        <w:rPr>
          <w:rFonts w:ascii="Times New Roman" w:hAnsi="Times New Roman" w:cs="Times New Roman"/>
          <w:b/>
          <w:sz w:val="24"/>
          <w:szCs w:val="24"/>
        </w:rPr>
        <w:t>Corporate social responsibility</w:t>
      </w:r>
    </w:p>
    <w:p w:rsidR="001E1090" w:rsidRPr="00F55C4E" w:rsidRDefault="001E1090" w:rsidP="00F80B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The company has inv</w:t>
      </w:r>
      <w:r w:rsidR="00607A7A" w:rsidRPr="00F55C4E">
        <w:rPr>
          <w:rFonts w:ascii="Times New Roman" w:hAnsi="Times New Roman" w:cs="Times New Roman"/>
          <w:sz w:val="24"/>
          <w:szCs w:val="24"/>
        </w:rPr>
        <w:t>ested in corporate social responsibility</w:t>
      </w:r>
      <w:r w:rsidRPr="00F55C4E">
        <w:rPr>
          <w:rFonts w:ascii="Times New Roman" w:hAnsi="Times New Roman" w:cs="Times New Roman"/>
          <w:sz w:val="24"/>
          <w:szCs w:val="24"/>
        </w:rPr>
        <w:t xml:space="preserve"> where it is focused on promoting the economy and social </w:t>
      </w:r>
      <w:r w:rsidR="00F80BD1" w:rsidRPr="00F55C4E">
        <w:rPr>
          <w:rFonts w:ascii="Times New Roman" w:hAnsi="Times New Roman" w:cs="Times New Roman"/>
          <w:sz w:val="24"/>
          <w:szCs w:val="24"/>
        </w:rPr>
        <w:t>wellbeing</w:t>
      </w:r>
      <w:r w:rsidRPr="00F55C4E">
        <w:rPr>
          <w:rFonts w:ascii="Times New Roman" w:hAnsi="Times New Roman" w:cs="Times New Roman"/>
          <w:sz w:val="24"/>
          <w:szCs w:val="24"/>
        </w:rPr>
        <w:t xml:space="preserve"> of the various communities that ha</w:t>
      </w:r>
      <w:r w:rsidR="00AF29A8" w:rsidRPr="00F55C4E">
        <w:rPr>
          <w:rFonts w:ascii="Times New Roman" w:hAnsi="Times New Roman" w:cs="Times New Roman"/>
          <w:sz w:val="24"/>
          <w:szCs w:val="24"/>
        </w:rPr>
        <w:t>ve</w:t>
      </w:r>
      <w:r w:rsidRPr="00F55C4E">
        <w:rPr>
          <w:rFonts w:ascii="Times New Roman" w:hAnsi="Times New Roman" w:cs="Times New Roman"/>
          <w:sz w:val="24"/>
          <w:szCs w:val="24"/>
        </w:rPr>
        <w:t xml:space="preserve"> established it</w:t>
      </w:r>
      <w:r w:rsidR="00AF29A8" w:rsidRPr="00F55C4E">
        <w:rPr>
          <w:rFonts w:ascii="Times New Roman" w:hAnsi="Times New Roman" w:cs="Times New Roman"/>
          <w:sz w:val="24"/>
          <w:szCs w:val="24"/>
        </w:rPr>
        <w:t>s</w:t>
      </w:r>
      <w:r w:rsidRPr="00F55C4E">
        <w:rPr>
          <w:rFonts w:ascii="Times New Roman" w:hAnsi="Times New Roman" w:cs="Times New Roman"/>
          <w:sz w:val="24"/>
          <w:szCs w:val="24"/>
        </w:rPr>
        <w:t xml:space="preserve"> operations.  Among the areas that the company has invested in social responsibility inclu</w:t>
      </w:r>
      <w:r w:rsidR="00607A7A" w:rsidRPr="00F55C4E">
        <w:rPr>
          <w:rFonts w:ascii="Times New Roman" w:hAnsi="Times New Roman" w:cs="Times New Roman"/>
          <w:sz w:val="24"/>
          <w:szCs w:val="24"/>
        </w:rPr>
        <w:t>de the training of teachers, he</w:t>
      </w:r>
      <w:r w:rsidRPr="00F55C4E">
        <w:rPr>
          <w:rFonts w:ascii="Times New Roman" w:hAnsi="Times New Roman" w:cs="Times New Roman"/>
          <w:sz w:val="24"/>
          <w:szCs w:val="24"/>
        </w:rPr>
        <w:t>a</w:t>
      </w:r>
      <w:r w:rsidR="00607A7A" w:rsidRPr="00F55C4E">
        <w:rPr>
          <w:rFonts w:ascii="Times New Roman" w:hAnsi="Times New Roman" w:cs="Times New Roman"/>
          <w:sz w:val="24"/>
          <w:szCs w:val="24"/>
        </w:rPr>
        <w:t>l</w:t>
      </w:r>
      <w:r w:rsidRPr="00F55C4E">
        <w:rPr>
          <w:rFonts w:ascii="Times New Roman" w:hAnsi="Times New Roman" w:cs="Times New Roman"/>
          <w:sz w:val="24"/>
          <w:szCs w:val="24"/>
        </w:rPr>
        <w:t>th sector, capacity building on HIV/AIDS containment, development of infrastructure as well as environmental protection</w:t>
      </w:r>
      <w:r w:rsidR="0042686A" w:rsidRPr="00F55C4E">
        <w:rPr>
          <w:rFonts w:ascii="Times New Roman" w:hAnsi="Times New Roman" w:cs="Times New Roman"/>
          <w:sz w:val="24"/>
          <w:szCs w:val="24"/>
        </w:rPr>
        <w:t xml:space="preserve"> (Corporate social responsibility, 2019)</w:t>
      </w:r>
      <w:r w:rsidRPr="00F55C4E">
        <w:rPr>
          <w:rFonts w:ascii="Times New Roman" w:hAnsi="Times New Roman" w:cs="Times New Roman"/>
          <w:sz w:val="24"/>
          <w:szCs w:val="24"/>
        </w:rPr>
        <w:t xml:space="preserve">. </w:t>
      </w:r>
      <w:r w:rsidR="00FF2B94" w:rsidRPr="00F55C4E">
        <w:rPr>
          <w:rFonts w:ascii="Times New Roman" w:hAnsi="Times New Roman" w:cs="Times New Roman"/>
          <w:sz w:val="24"/>
          <w:szCs w:val="24"/>
        </w:rPr>
        <w:t xml:space="preserve"> The company often channels more than 5% of its annual funds towards projects that are aimed at enhancing the </w:t>
      </w:r>
      <w:r w:rsidR="00F80BD1" w:rsidRPr="00F55C4E">
        <w:rPr>
          <w:rFonts w:ascii="Times New Roman" w:hAnsi="Times New Roman" w:cs="Times New Roman"/>
          <w:sz w:val="24"/>
          <w:szCs w:val="24"/>
        </w:rPr>
        <w:t>well-being</w:t>
      </w:r>
      <w:r w:rsidR="00FF2B94" w:rsidRPr="00F55C4E">
        <w:rPr>
          <w:rFonts w:ascii="Times New Roman" w:hAnsi="Times New Roman" w:cs="Times New Roman"/>
          <w:sz w:val="24"/>
          <w:szCs w:val="24"/>
        </w:rPr>
        <w:t xml:space="preserve"> of the surrounding communities. </w:t>
      </w:r>
    </w:p>
    <w:p w:rsidR="00283586" w:rsidRPr="00F55C4E" w:rsidRDefault="00283586" w:rsidP="00F80B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 xml:space="preserve">The company follows Carroll’s social responsibility </w:t>
      </w:r>
      <w:r w:rsidR="00607A7A" w:rsidRPr="00F55C4E">
        <w:rPr>
          <w:rFonts w:ascii="Times New Roman" w:hAnsi="Times New Roman" w:cs="Times New Roman"/>
          <w:sz w:val="24"/>
          <w:szCs w:val="24"/>
        </w:rPr>
        <w:t>pyramid</w:t>
      </w:r>
      <w:r w:rsidRPr="00F55C4E">
        <w:rPr>
          <w:rFonts w:ascii="Times New Roman" w:hAnsi="Times New Roman" w:cs="Times New Roman"/>
          <w:sz w:val="24"/>
          <w:szCs w:val="24"/>
        </w:rPr>
        <w:t xml:space="preserve"> which ad</w:t>
      </w:r>
      <w:r w:rsidR="00607A7A" w:rsidRPr="00F55C4E">
        <w:rPr>
          <w:rFonts w:ascii="Times New Roman" w:hAnsi="Times New Roman" w:cs="Times New Roman"/>
          <w:sz w:val="24"/>
          <w:szCs w:val="24"/>
        </w:rPr>
        <w:t>vocates for the ne</w:t>
      </w:r>
      <w:r w:rsidRPr="00F55C4E">
        <w:rPr>
          <w:rFonts w:ascii="Times New Roman" w:hAnsi="Times New Roman" w:cs="Times New Roman"/>
          <w:sz w:val="24"/>
          <w:szCs w:val="24"/>
        </w:rPr>
        <w:t>ed of companies to adhere to social re</w:t>
      </w:r>
      <w:r w:rsidR="00607A7A" w:rsidRPr="00F55C4E">
        <w:rPr>
          <w:rFonts w:ascii="Times New Roman" w:hAnsi="Times New Roman" w:cs="Times New Roman"/>
          <w:sz w:val="24"/>
          <w:szCs w:val="24"/>
        </w:rPr>
        <w:t>s</w:t>
      </w:r>
      <w:r w:rsidRPr="00F55C4E">
        <w:rPr>
          <w:rFonts w:ascii="Times New Roman" w:hAnsi="Times New Roman" w:cs="Times New Roman"/>
          <w:sz w:val="24"/>
          <w:szCs w:val="24"/>
        </w:rPr>
        <w:t>ponsib</w:t>
      </w:r>
      <w:r w:rsidR="00607A7A" w:rsidRPr="00F55C4E">
        <w:rPr>
          <w:rFonts w:ascii="Times New Roman" w:hAnsi="Times New Roman" w:cs="Times New Roman"/>
          <w:sz w:val="24"/>
          <w:szCs w:val="24"/>
        </w:rPr>
        <w:t>ility. Carroll’s</w:t>
      </w:r>
      <w:r w:rsidRPr="00F55C4E">
        <w:rPr>
          <w:rFonts w:ascii="Times New Roman" w:hAnsi="Times New Roman" w:cs="Times New Roman"/>
          <w:sz w:val="24"/>
          <w:szCs w:val="24"/>
        </w:rPr>
        <w:t xml:space="preserve"> social responsibility </w:t>
      </w:r>
      <w:r w:rsidR="00607A7A" w:rsidRPr="00F55C4E">
        <w:rPr>
          <w:rFonts w:ascii="Times New Roman" w:hAnsi="Times New Roman" w:cs="Times New Roman"/>
          <w:sz w:val="24"/>
          <w:szCs w:val="24"/>
        </w:rPr>
        <w:t>states that the econ</w:t>
      </w:r>
      <w:r w:rsidRPr="00F55C4E">
        <w:rPr>
          <w:rFonts w:ascii="Times New Roman" w:hAnsi="Times New Roman" w:cs="Times New Roman"/>
          <w:sz w:val="24"/>
          <w:szCs w:val="24"/>
        </w:rPr>
        <w:t xml:space="preserve">omic mandate of the company is a priority followed by legal, ethical and philanthropic </w:t>
      </w:r>
      <w:r w:rsidR="00AF29A8" w:rsidRPr="00F55C4E">
        <w:rPr>
          <w:rFonts w:ascii="Times New Roman" w:hAnsi="Times New Roman" w:cs="Times New Roman"/>
          <w:sz w:val="24"/>
          <w:szCs w:val="24"/>
        </w:rPr>
        <w:t>obligation</w:t>
      </w:r>
      <w:r w:rsidRPr="00F55C4E">
        <w:rPr>
          <w:rFonts w:ascii="Times New Roman" w:hAnsi="Times New Roman" w:cs="Times New Roman"/>
          <w:sz w:val="24"/>
          <w:szCs w:val="24"/>
        </w:rPr>
        <w:t>s</w:t>
      </w:r>
      <w:r w:rsidR="0042686A" w:rsidRPr="00F55C4E">
        <w:rPr>
          <w:rFonts w:ascii="Times New Roman" w:hAnsi="Times New Roman" w:cs="Times New Roman"/>
          <w:sz w:val="24"/>
          <w:szCs w:val="24"/>
        </w:rPr>
        <w:t xml:space="preserve"> (</w:t>
      </w:r>
      <w:r w:rsidR="0042686A" w:rsidRPr="00F55C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Carroll, 2016)</w:t>
      </w:r>
      <w:r w:rsidRPr="00F55C4E">
        <w:rPr>
          <w:rFonts w:ascii="Times New Roman" w:hAnsi="Times New Roman" w:cs="Times New Roman"/>
          <w:sz w:val="24"/>
          <w:szCs w:val="24"/>
        </w:rPr>
        <w:t xml:space="preserve">. </w:t>
      </w:r>
      <w:r w:rsidR="00607A7A" w:rsidRPr="00F55C4E">
        <w:rPr>
          <w:rFonts w:ascii="Times New Roman" w:hAnsi="Times New Roman" w:cs="Times New Roman"/>
          <w:sz w:val="24"/>
          <w:szCs w:val="24"/>
        </w:rPr>
        <w:t xml:space="preserve">Through the application of </w:t>
      </w:r>
      <w:r w:rsidR="007F1239" w:rsidRPr="00F55C4E">
        <w:rPr>
          <w:rFonts w:ascii="Times New Roman" w:hAnsi="Times New Roman" w:cs="Times New Roman"/>
          <w:sz w:val="24"/>
          <w:szCs w:val="24"/>
        </w:rPr>
        <w:t>Carroll’s</w:t>
      </w:r>
      <w:r w:rsidR="00607A7A" w:rsidRPr="00F55C4E">
        <w:rPr>
          <w:rFonts w:ascii="Times New Roman" w:hAnsi="Times New Roman" w:cs="Times New Roman"/>
          <w:sz w:val="24"/>
          <w:szCs w:val="24"/>
        </w:rPr>
        <w:t xml:space="preserve"> social responsibility, Chevron </w:t>
      </w:r>
      <w:bookmarkStart w:id="0" w:name="_GoBack"/>
      <w:bookmarkEnd w:id="0"/>
      <w:r w:rsidR="00EC0637" w:rsidRPr="00F55C4E">
        <w:rPr>
          <w:rFonts w:ascii="Times New Roman" w:hAnsi="Times New Roman" w:cs="Times New Roman"/>
          <w:sz w:val="24"/>
          <w:szCs w:val="24"/>
        </w:rPr>
        <w:t>Company</w:t>
      </w:r>
      <w:r w:rsidR="00607A7A" w:rsidRPr="00F55C4E">
        <w:rPr>
          <w:rFonts w:ascii="Times New Roman" w:hAnsi="Times New Roman" w:cs="Times New Roman"/>
          <w:sz w:val="24"/>
          <w:szCs w:val="24"/>
        </w:rPr>
        <w:t xml:space="preserve"> has effectively achieved social re</w:t>
      </w:r>
      <w:r w:rsidR="007F1239" w:rsidRPr="00F55C4E">
        <w:rPr>
          <w:rFonts w:ascii="Times New Roman" w:hAnsi="Times New Roman" w:cs="Times New Roman"/>
          <w:sz w:val="24"/>
          <w:szCs w:val="24"/>
        </w:rPr>
        <w:t>s</w:t>
      </w:r>
      <w:r w:rsidR="00607A7A" w:rsidRPr="00F55C4E">
        <w:rPr>
          <w:rFonts w:ascii="Times New Roman" w:hAnsi="Times New Roman" w:cs="Times New Roman"/>
          <w:sz w:val="24"/>
          <w:szCs w:val="24"/>
        </w:rPr>
        <w:t xml:space="preserve">ponsibility mandate to the society. </w:t>
      </w:r>
    </w:p>
    <w:p w:rsidR="0055479B" w:rsidRPr="00F55C4E" w:rsidRDefault="0055479B" w:rsidP="00F55C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br w:type="page"/>
      </w:r>
    </w:p>
    <w:p w:rsidR="00F53F02" w:rsidRPr="00F55C4E" w:rsidRDefault="00F53F02" w:rsidP="00F55C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References</w:t>
      </w:r>
    </w:p>
    <w:p w:rsidR="0055479B" w:rsidRPr="00F55C4E" w:rsidRDefault="0055479B" w:rsidP="00F55C4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>Corporate social responsibility</w:t>
      </w:r>
      <w:r w:rsidR="0035481E">
        <w:rPr>
          <w:rFonts w:ascii="Times New Roman" w:hAnsi="Times New Roman" w:cs="Times New Roman"/>
          <w:sz w:val="24"/>
          <w:szCs w:val="24"/>
        </w:rPr>
        <w:t>.</w:t>
      </w:r>
      <w:r w:rsidRPr="00F55C4E">
        <w:rPr>
          <w:rFonts w:ascii="Times New Roman" w:hAnsi="Times New Roman" w:cs="Times New Roman"/>
          <w:sz w:val="24"/>
          <w:szCs w:val="24"/>
        </w:rPr>
        <w:t xml:space="preserve"> (2019). Chevron Releases 2018 Corporate Responsibility Report Highlights. Retrieved on 23 September 2019 from </w:t>
      </w:r>
      <w:hyperlink r:id="rId7" w:history="1">
        <w:r w:rsidRPr="00F55C4E">
          <w:rPr>
            <w:rStyle w:val="Hyperlink"/>
            <w:rFonts w:ascii="Times New Roman" w:hAnsi="Times New Roman" w:cs="Times New Roman"/>
            <w:sz w:val="24"/>
            <w:szCs w:val="24"/>
          </w:rPr>
          <w:t>https://www.csrwire.com/press_releases/42002-Chevron-Releases-2018-Corporate-Responsibility-Report-Highlights</w:t>
        </w:r>
      </w:hyperlink>
    </w:p>
    <w:p w:rsidR="0055479B" w:rsidRPr="00F55C4E" w:rsidRDefault="0055479B" w:rsidP="00F55C4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Carroll, A. B. (2016). Carroll’s pyramid of CSR: taking another look. </w:t>
      </w:r>
      <w:r w:rsidRPr="00F55C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corporate social responsibility</w:t>
      </w:r>
      <w:r w:rsidRPr="00F55C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55C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F55C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3.</w:t>
      </w:r>
    </w:p>
    <w:p w:rsidR="0055479B" w:rsidRPr="00F55C4E" w:rsidRDefault="0055479B" w:rsidP="00F55C4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55C4E">
        <w:rPr>
          <w:rFonts w:ascii="Times New Roman" w:hAnsi="Times New Roman" w:cs="Times New Roman"/>
          <w:sz w:val="24"/>
          <w:szCs w:val="24"/>
        </w:rPr>
        <w:t xml:space="preserve">Chevron company. (2019). About. Retrieved on 23 September 2019 from  </w:t>
      </w:r>
      <w:hyperlink r:id="rId8" w:history="1">
        <w:r w:rsidRPr="00F55C4E">
          <w:rPr>
            <w:rStyle w:val="Hyperlink"/>
            <w:rFonts w:ascii="Times New Roman" w:hAnsi="Times New Roman" w:cs="Times New Roman"/>
            <w:sz w:val="24"/>
            <w:szCs w:val="24"/>
          </w:rPr>
          <w:t>https://www.chevron.com/about</w:t>
        </w:r>
      </w:hyperlink>
    </w:p>
    <w:sectPr w:rsidR="0055479B" w:rsidRPr="00F55C4E" w:rsidSect="00114CE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252" w:rsidRDefault="007F3252" w:rsidP="00114CE2">
      <w:pPr>
        <w:spacing w:after="0" w:line="240" w:lineRule="auto"/>
      </w:pPr>
      <w:r>
        <w:separator/>
      </w:r>
    </w:p>
  </w:endnote>
  <w:endnote w:type="continuationSeparator" w:id="0">
    <w:p w:rsidR="007F3252" w:rsidRDefault="007F3252" w:rsidP="00114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252" w:rsidRDefault="007F3252" w:rsidP="00114CE2">
      <w:pPr>
        <w:spacing w:after="0" w:line="240" w:lineRule="auto"/>
      </w:pPr>
      <w:r>
        <w:separator/>
      </w:r>
    </w:p>
  </w:footnote>
  <w:footnote w:type="continuationSeparator" w:id="0">
    <w:p w:rsidR="007F3252" w:rsidRDefault="007F3252" w:rsidP="00114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CE2" w:rsidRPr="00114CE2" w:rsidRDefault="00114CE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4CE2">
      <w:rPr>
        <w:rFonts w:ascii="Times New Roman" w:hAnsi="Times New Roman" w:cs="Times New Roman"/>
        <w:sz w:val="24"/>
        <w:szCs w:val="24"/>
      </w:rPr>
      <w:t>CHEVRON COMPANY</w:t>
    </w:r>
    <w:r w:rsidRPr="00114CE2">
      <w:rPr>
        <w:rFonts w:ascii="Times New Roman" w:hAnsi="Times New Roman" w:cs="Times New Roman"/>
        <w:sz w:val="24"/>
        <w:szCs w:val="24"/>
      </w:rPr>
      <w:tab/>
    </w:r>
    <w:r w:rsidRPr="00114CE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804405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14C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4C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4C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063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14C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14CE2" w:rsidRPr="00114CE2" w:rsidRDefault="00114CE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CE2" w:rsidRPr="00114CE2" w:rsidRDefault="00114CE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4CE2">
      <w:rPr>
        <w:rFonts w:ascii="Times New Roman" w:hAnsi="Times New Roman" w:cs="Times New Roman"/>
        <w:sz w:val="24"/>
        <w:szCs w:val="24"/>
      </w:rPr>
      <w:t>Running head: CHEVRON COMPANY</w:t>
    </w:r>
    <w:r w:rsidRPr="00114CE2">
      <w:rPr>
        <w:rFonts w:ascii="Times New Roman" w:hAnsi="Times New Roman" w:cs="Times New Roman"/>
        <w:sz w:val="24"/>
        <w:szCs w:val="24"/>
      </w:rPr>
      <w:tab/>
    </w:r>
    <w:r w:rsidRPr="00114CE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841385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14C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4C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4C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325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4C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14CE2" w:rsidRPr="00114CE2" w:rsidRDefault="00114CE2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LAwNzGxsDQ2NzJV0lEKTi0uzszPAykwrAUAqQNzlywAAAA="/>
  </w:docVars>
  <w:rsids>
    <w:rsidRoot w:val="000C5E31"/>
    <w:rsid w:val="000758E7"/>
    <w:rsid w:val="000C5E31"/>
    <w:rsid w:val="00114CE2"/>
    <w:rsid w:val="001D1667"/>
    <w:rsid w:val="001E1090"/>
    <w:rsid w:val="00280CFD"/>
    <w:rsid w:val="00283586"/>
    <w:rsid w:val="002D68EA"/>
    <w:rsid w:val="0035481E"/>
    <w:rsid w:val="0042686A"/>
    <w:rsid w:val="00441EE7"/>
    <w:rsid w:val="0055479B"/>
    <w:rsid w:val="00607A7A"/>
    <w:rsid w:val="007C3A61"/>
    <w:rsid w:val="007F1239"/>
    <w:rsid w:val="007F3252"/>
    <w:rsid w:val="00AF29A8"/>
    <w:rsid w:val="00BD43AB"/>
    <w:rsid w:val="00E46092"/>
    <w:rsid w:val="00EC0637"/>
    <w:rsid w:val="00F53F02"/>
    <w:rsid w:val="00F55C4E"/>
    <w:rsid w:val="00F80BD1"/>
    <w:rsid w:val="00F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CE2"/>
  </w:style>
  <w:style w:type="paragraph" w:styleId="Footer">
    <w:name w:val="footer"/>
    <w:basedOn w:val="Normal"/>
    <w:link w:val="FooterChar"/>
    <w:uiPriority w:val="99"/>
    <w:unhideWhenUsed/>
    <w:rsid w:val="00114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CE2"/>
  </w:style>
  <w:style w:type="character" w:styleId="Hyperlink">
    <w:name w:val="Hyperlink"/>
    <w:basedOn w:val="DefaultParagraphFont"/>
    <w:uiPriority w:val="99"/>
    <w:semiHidden/>
    <w:unhideWhenUsed/>
    <w:rsid w:val="004268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CE2"/>
  </w:style>
  <w:style w:type="paragraph" w:styleId="Footer">
    <w:name w:val="footer"/>
    <w:basedOn w:val="Normal"/>
    <w:link w:val="FooterChar"/>
    <w:uiPriority w:val="99"/>
    <w:unhideWhenUsed/>
    <w:rsid w:val="00114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CE2"/>
  </w:style>
  <w:style w:type="character" w:styleId="Hyperlink">
    <w:name w:val="Hyperlink"/>
    <w:basedOn w:val="DefaultParagraphFont"/>
    <w:uiPriority w:val="99"/>
    <w:semiHidden/>
    <w:unhideWhenUsed/>
    <w:rsid w:val="00426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vron.com/abou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srwire.com/press_releases/42002-Chevron-Releases-2018-Corporate-Responsibility-Report-Highlights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2019-09-23T15:32:00Z</dcterms:created>
  <dcterms:modified xsi:type="dcterms:W3CDTF">2019-09-23T15:32:00Z</dcterms:modified>
</cp:coreProperties>
</file>