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1F34D5">
      <w:pPr>
        <w:spacing w:after="0" w:line="480" w:lineRule="auto"/>
        <w:ind w:firstLine="720"/>
        <w:contextualSpacing/>
        <w:jc w:val="center"/>
      </w:pPr>
      <w:bookmarkStart w:id="0" w:name="_GoBack"/>
    </w:p>
    <w:p w14:paraId="7B94189B" w14:textId="77777777" w:rsidR="00DB3A96" w:rsidRDefault="00DB3A96" w:rsidP="001F34D5">
      <w:pPr>
        <w:spacing w:after="0" w:line="480" w:lineRule="auto"/>
        <w:ind w:firstLine="720"/>
        <w:contextualSpacing/>
        <w:jc w:val="center"/>
      </w:pPr>
    </w:p>
    <w:p w14:paraId="7B80DCEE" w14:textId="77777777" w:rsidR="00DB3A96" w:rsidRDefault="00DB3A96" w:rsidP="001F34D5">
      <w:pPr>
        <w:spacing w:after="0" w:line="480" w:lineRule="auto"/>
        <w:ind w:firstLine="720"/>
        <w:contextualSpacing/>
        <w:jc w:val="center"/>
      </w:pPr>
    </w:p>
    <w:p w14:paraId="3A393D78" w14:textId="77777777" w:rsidR="00DB3A96" w:rsidRDefault="00DB3A96" w:rsidP="001F34D5">
      <w:pPr>
        <w:spacing w:after="0" w:line="480" w:lineRule="auto"/>
        <w:ind w:firstLine="720"/>
        <w:contextualSpacing/>
        <w:jc w:val="center"/>
      </w:pPr>
    </w:p>
    <w:p w14:paraId="40F7FE95" w14:textId="77777777" w:rsidR="00DB3A96" w:rsidRDefault="00DB3A96" w:rsidP="001F34D5">
      <w:pPr>
        <w:spacing w:after="0" w:line="480" w:lineRule="auto"/>
        <w:ind w:firstLine="720"/>
        <w:contextualSpacing/>
        <w:jc w:val="center"/>
      </w:pPr>
    </w:p>
    <w:p w14:paraId="04EE79BE" w14:textId="77777777" w:rsidR="00DB3A96" w:rsidRDefault="00DB3A96" w:rsidP="001F34D5">
      <w:pPr>
        <w:spacing w:after="0" w:line="480" w:lineRule="auto"/>
        <w:ind w:firstLine="720"/>
        <w:contextualSpacing/>
        <w:jc w:val="center"/>
      </w:pPr>
    </w:p>
    <w:p w14:paraId="4BC118CF" w14:textId="77777777" w:rsidR="00DB3A96" w:rsidRDefault="00DB3A96" w:rsidP="001F34D5">
      <w:pPr>
        <w:spacing w:after="0" w:line="480" w:lineRule="auto"/>
        <w:ind w:firstLine="720"/>
        <w:contextualSpacing/>
        <w:jc w:val="center"/>
      </w:pPr>
    </w:p>
    <w:p w14:paraId="49E18C2C" w14:textId="77777777" w:rsidR="00DB3A96" w:rsidRDefault="00DB3A96" w:rsidP="001F34D5">
      <w:pPr>
        <w:spacing w:after="0" w:line="480" w:lineRule="auto"/>
        <w:ind w:firstLine="720"/>
        <w:contextualSpacing/>
        <w:jc w:val="center"/>
      </w:pPr>
    </w:p>
    <w:p w14:paraId="6F5D6F0B" w14:textId="77777777" w:rsidR="00EE26EB" w:rsidRDefault="00EE26EB" w:rsidP="001F34D5">
      <w:pPr>
        <w:spacing w:after="0" w:line="480" w:lineRule="auto"/>
        <w:ind w:firstLine="720"/>
        <w:contextualSpacing/>
        <w:jc w:val="center"/>
        <w:rPr>
          <w:rFonts w:eastAsia="Calibri"/>
        </w:rPr>
      </w:pPr>
      <w:r>
        <w:rPr>
          <w:rFonts w:eastAsia="Calibri"/>
        </w:rPr>
        <w:t>Christian a</w:t>
      </w:r>
      <w:r w:rsidRPr="00EE26EB">
        <w:rPr>
          <w:rFonts w:eastAsia="Calibri"/>
        </w:rPr>
        <w:t>nd Non-Christian Worldview</w:t>
      </w:r>
    </w:p>
    <w:p w14:paraId="6CCB5F0E" w14:textId="0E99C616" w:rsidR="00DB3A96" w:rsidRDefault="00124E96" w:rsidP="001F34D5">
      <w:pPr>
        <w:spacing w:after="0" w:line="480" w:lineRule="auto"/>
        <w:ind w:firstLine="720"/>
        <w:contextualSpacing/>
        <w:jc w:val="center"/>
      </w:pPr>
      <w:r>
        <w:t>Student’s Name</w:t>
      </w:r>
    </w:p>
    <w:p w14:paraId="0FB61EB2" w14:textId="50A5790B" w:rsidR="00395827" w:rsidRDefault="00124E96" w:rsidP="001F34D5">
      <w:pPr>
        <w:spacing w:after="0" w:line="480" w:lineRule="auto"/>
        <w:ind w:firstLine="720"/>
        <w:contextualSpacing/>
        <w:jc w:val="center"/>
      </w:pPr>
      <w:r>
        <w:t xml:space="preserve">Institution </w:t>
      </w:r>
      <w:r w:rsidR="000C5964">
        <w:t>Affiliation</w:t>
      </w:r>
    </w:p>
    <w:p w14:paraId="12E8E400" w14:textId="7B1F540A" w:rsidR="00922BCF" w:rsidRDefault="00395827" w:rsidP="001F34D5">
      <w:pPr>
        <w:spacing w:after="0" w:line="480" w:lineRule="auto"/>
        <w:contextualSpacing/>
      </w:pPr>
      <w:r>
        <w:br w:type="page"/>
      </w:r>
    </w:p>
    <w:p w14:paraId="667D051C" w14:textId="207C054D" w:rsidR="00E96A0F" w:rsidRDefault="00EE26EB" w:rsidP="001F34D5">
      <w:pPr>
        <w:spacing w:after="0" w:line="480" w:lineRule="auto"/>
        <w:ind w:firstLine="720"/>
        <w:contextualSpacing/>
        <w:jc w:val="center"/>
        <w:rPr>
          <w:rFonts w:eastAsia="Calibri"/>
        </w:rPr>
      </w:pPr>
      <w:r>
        <w:rPr>
          <w:rFonts w:eastAsia="Calibri"/>
        </w:rPr>
        <w:lastRenderedPageBreak/>
        <w:t>Christian a</w:t>
      </w:r>
      <w:r w:rsidRPr="00EE26EB">
        <w:rPr>
          <w:rFonts w:eastAsia="Calibri"/>
        </w:rPr>
        <w:t>nd Non-Christian Worldview</w:t>
      </w:r>
    </w:p>
    <w:p w14:paraId="6DF9151D" w14:textId="554B6F05" w:rsidR="00882872" w:rsidRPr="00882872" w:rsidRDefault="00882872" w:rsidP="001F34D5">
      <w:pPr>
        <w:spacing w:after="0" w:line="480" w:lineRule="auto"/>
        <w:ind w:firstLine="720"/>
        <w:contextualSpacing/>
        <w:rPr>
          <w:rFonts w:eastAsia="Calibri"/>
        </w:rPr>
      </w:pPr>
      <w:r w:rsidRPr="00882872">
        <w:rPr>
          <w:rFonts w:eastAsia="Calibri"/>
        </w:rPr>
        <w:t>Worldview refers to the explanation and comprehension that individuals use to bring out the logic of the world. Individuals have their intrinsic interpretation of life, as well as an inclination to the beliefs and reasons for how things happen. Cultural backgrounds fundamentally facilitate differences in worldviews. Yet, cultures are mainly developed from the worldviews of a community. A person's behavior can be used to depict the comprehension that a person uses to interpret the world around him</w:t>
      </w:r>
      <w:r w:rsidR="00CC4318">
        <w:rPr>
          <w:rFonts w:eastAsia="Calibri"/>
        </w:rPr>
        <w:t xml:space="preserve"> (</w:t>
      </w:r>
      <w:r w:rsidR="00CC4318">
        <w:t>Dahlvig</w:t>
      </w:r>
      <w:r w:rsidR="00CC4318" w:rsidRPr="00882872">
        <w:t xml:space="preserve"> &amp; </w:t>
      </w:r>
      <w:r w:rsidR="00CC4318">
        <w:t>Longman, 2016)</w:t>
      </w:r>
      <w:r w:rsidRPr="00882872">
        <w:rPr>
          <w:rFonts w:eastAsia="Calibri"/>
        </w:rPr>
        <w:t>. However, some people define their worldview according to their experiences and avoid any kind of supernatural belief. This paper depicts the differences between a leader with a Christian worldview and another whose worldview is not Christian oriented.</w:t>
      </w:r>
    </w:p>
    <w:p w14:paraId="07ABEDE7" w14:textId="25BD238F" w:rsidR="00882872" w:rsidRPr="00882872" w:rsidRDefault="00882872" w:rsidP="001F34D5">
      <w:pPr>
        <w:spacing w:after="0" w:line="480" w:lineRule="auto"/>
        <w:ind w:firstLine="720"/>
        <w:contextualSpacing/>
        <w:rPr>
          <w:rFonts w:eastAsia="Calibri"/>
        </w:rPr>
      </w:pPr>
      <w:r w:rsidRPr="00882872">
        <w:rPr>
          <w:rFonts w:eastAsia="Calibri"/>
        </w:rPr>
        <w:t>An interaction with two leaders whose worldviews are different brought out an absolute difference in their way of life. The leader with a Christian worldview may be best described using the utilitarianism ethical theory, precisely the rule utilitarianism theory. This leader's decisions and actions were based on their potential consequences on other people</w:t>
      </w:r>
      <w:r w:rsidR="00CC4318">
        <w:rPr>
          <w:rFonts w:eastAsia="Calibri"/>
        </w:rPr>
        <w:t xml:space="preserve"> (</w:t>
      </w:r>
      <w:r w:rsidR="00CC4318">
        <w:t>Newton, 2017)</w:t>
      </w:r>
      <w:r w:rsidRPr="00882872">
        <w:rPr>
          <w:rFonts w:eastAsia="Calibri"/>
        </w:rPr>
        <w:t>. The leader was not concerned about herself and believed in justice and fairness if it was suitable for the people. Additionally, she inclined always to do good to the people around her since that was God's command. She believes that God is watching His people and will rule justly according to how they treated others.</w:t>
      </w:r>
    </w:p>
    <w:p w14:paraId="69D26DD7" w14:textId="5B455A94" w:rsidR="00882872" w:rsidRPr="00882872" w:rsidRDefault="00882872" w:rsidP="001F34D5">
      <w:pPr>
        <w:spacing w:after="0" w:line="480" w:lineRule="auto"/>
        <w:ind w:firstLine="720"/>
        <w:contextualSpacing/>
        <w:rPr>
          <w:rFonts w:eastAsia="Calibri"/>
        </w:rPr>
      </w:pPr>
      <w:r w:rsidRPr="00882872">
        <w:rPr>
          <w:rFonts w:eastAsia="Calibri"/>
        </w:rPr>
        <w:t>Moreover, the Christian oriented leader seemed to be against the ethical theory of virtual. This theory describes beliefs that individuals judge a person's actions according to his or her morals, reputation, and life's motivation</w:t>
      </w:r>
      <w:r w:rsidR="00CC4318">
        <w:rPr>
          <w:rFonts w:eastAsia="Calibri"/>
        </w:rPr>
        <w:t xml:space="preserve"> (</w:t>
      </w:r>
      <w:r w:rsidR="00CC4318">
        <w:t>Newton, 2017)</w:t>
      </w:r>
      <w:r w:rsidRPr="00882872">
        <w:rPr>
          <w:rFonts w:eastAsia="Calibri"/>
        </w:rPr>
        <w:t>. The leader with a Christian worldview believed that people change from evil to good. Thus, she would delegate tasks randomly in their team to give every team player a chance to showcase their multiple talents. However, she believed people could also change from good to evil and, therefore, looked out for any such kind of deviation. She thought she could change her subordinates to create a team that always worked towards doing good. According to her, people should be judged by character, but when they change, and they always do, they should be allowed to change and accepted by society as changed persons.</w:t>
      </w:r>
    </w:p>
    <w:p w14:paraId="48CCB06A" w14:textId="2BE48276" w:rsidR="00882872" w:rsidRPr="00882872" w:rsidRDefault="00882872" w:rsidP="001F34D5">
      <w:pPr>
        <w:spacing w:after="0" w:line="480" w:lineRule="auto"/>
        <w:ind w:firstLine="720"/>
        <w:contextualSpacing/>
        <w:rPr>
          <w:rFonts w:eastAsia="Calibri"/>
        </w:rPr>
      </w:pPr>
      <w:r w:rsidRPr="00882872">
        <w:rPr>
          <w:rFonts w:eastAsia="Calibri"/>
        </w:rPr>
        <w:t>On the other hand, the leader with a non-Christian approach to life made decisions and acted on the basis of the deontological ethical theories. The deontological theory states that individuals follow ethics while adhering to their duties and obligations</w:t>
      </w:r>
      <w:r w:rsidR="00CC4318">
        <w:rPr>
          <w:rFonts w:eastAsia="Calibri"/>
        </w:rPr>
        <w:t xml:space="preserve"> (</w:t>
      </w:r>
      <w:r w:rsidR="00CC4318">
        <w:t>Newton, 2017)</w:t>
      </w:r>
      <w:r w:rsidRPr="00882872">
        <w:rPr>
          <w:rFonts w:eastAsia="Calibri"/>
        </w:rPr>
        <w:t>. This leader believed in following a particular pattern in life to achieve success.  According to him, human beings have responsibilities, and they are supposed to work hard to meet them. His beliefs were based on a narrative that God created human beings and gave them responsibility for nature. Thus, humans may worship and praise God, but they wouldn't make Him happy if they fail to perform their duties. In line with the leader's worldview, the definition of an action in terms of right or wrong should be based on the commitment it performs.</w:t>
      </w:r>
    </w:p>
    <w:p w14:paraId="6F98AE24" w14:textId="4C2C781A" w:rsidR="00882872" w:rsidRPr="00882872" w:rsidRDefault="00882872" w:rsidP="001F34D5">
      <w:pPr>
        <w:spacing w:after="0" w:line="480" w:lineRule="auto"/>
        <w:ind w:firstLine="720"/>
        <w:contextualSpacing/>
        <w:rPr>
          <w:rFonts w:eastAsia="Calibri"/>
        </w:rPr>
      </w:pPr>
      <w:r w:rsidRPr="00882872">
        <w:rPr>
          <w:rFonts w:eastAsia="Calibri"/>
        </w:rPr>
        <w:t>In addition, his actions can be drawn from the act utilitarianism ethical theory. This theory is based on doing what is best for the benefit of the majority, regardless of whether it is right or wrong</w:t>
      </w:r>
      <w:r w:rsidR="00CC4318">
        <w:rPr>
          <w:rFonts w:eastAsia="Calibri"/>
        </w:rPr>
        <w:t xml:space="preserve"> (</w:t>
      </w:r>
      <w:r w:rsidR="00CC4318">
        <w:t>Newton, 2017)</w:t>
      </w:r>
      <w:r w:rsidRPr="00882872">
        <w:rPr>
          <w:rFonts w:eastAsia="Calibri"/>
        </w:rPr>
        <w:t>. The leader believed that decisions should always be made on democratic grounds, and therefore the will of the majority should always prevail. He believed that his actions would be justified by the benefits that be brought by their results. Besides, he seemed persuaded by the belief that a person's character is inherent and that it is difficult to change a person's worldview. Therefore, his opinions could also be based on the virtue of ethical theory</w:t>
      </w:r>
      <w:r w:rsidR="00CC4318">
        <w:rPr>
          <w:rFonts w:eastAsia="Calibri"/>
        </w:rPr>
        <w:t xml:space="preserve"> (</w:t>
      </w:r>
      <w:r w:rsidR="00CC4318">
        <w:t>Newton, 2017)</w:t>
      </w:r>
      <w:r w:rsidRPr="00882872">
        <w:rPr>
          <w:rFonts w:eastAsia="Calibri"/>
        </w:rPr>
        <w:t>. He explained that instead of working hard to improve a person, it would be better to understand the justifications of his actions.</w:t>
      </w:r>
    </w:p>
    <w:p w14:paraId="4F5DA0E6" w14:textId="1D0F3BBC" w:rsidR="00882872" w:rsidRPr="00882872" w:rsidRDefault="00882872" w:rsidP="001F34D5">
      <w:pPr>
        <w:spacing w:after="0" w:line="480" w:lineRule="auto"/>
        <w:ind w:firstLine="720"/>
        <w:contextualSpacing/>
        <w:rPr>
          <w:rFonts w:eastAsia="Calibri"/>
        </w:rPr>
      </w:pPr>
      <w:r w:rsidRPr="00882872">
        <w:rPr>
          <w:rFonts w:eastAsia="Calibri"/>
        </w:rPr>
        <w:t>The two leaders differed entirely on how they built relationships and maintained them. The Christian oriented leader could relate to anybody upon the belief that all people are good, and if one is evil, there is a chance of change in the future</w:t>
      </w:r>
      <w:r w:rsidR="00CC4318">
        <w:rPr>
          <w:rFonts w:eastAsia="Calibri"/>
        </w:rPr>
        <w:t xml:space="preserve"> (</w:t>
      </w:r>
      <w:r w:rsidR="00CC4318">
        <w:t xml:space="preserve">Shipton &amp; Gurguis, </w:t>
      </w:r>
      <w:r w:rsidR="00CC4318" w:rsidRPr="00882872">
        <w:t>2019</w:t>
      </w:r>
      <w:r w:rsidR="00CC4318">
        <w:t>)</w:t>
      </w:r>
      <w:r w:rsidRPr="00882872">
        <w:rPr>
          <w:rFonts w:eastAsia="Calibri"/>
        </w:rPr>
        <w:t>. The leader with a non-Christian worldview took longer before making a friend, and losing one was easy. The leader with a Christian worldview saw the good in everyone she met while the other saw evil. In terms of enabling others to act, the leader with a Christian approach to life found it easy to accept assistance and trusted others with various tasks. The leader with a non-Christian worldview delegated responsibilities to a few trusted individuals or did the jobs himself.</w:t>
      </w:r>
    </w:p>
    <w:p w14:paraId="329BE757" w14:textId="692E6498" w:rsidR="00E96A0F" w:rsidRDefault="00882872" w:rsidP="001F34D5">
      <w:pPr>
        <w:spacing w:after="0" w:line="480" w:lineRule="auto"/>
        <w:ind w:firstLine="720"/>
        <w:contextualSpacing/>
        <w:rPr>
          <w:rFonts w:eastAsia="Calibri"/>
        </w:rPr>
      </w:pPr>
      <w:r w:rsidRPr="00882872">
        <w:rPr>
          <w:rFonts w:eastAsia="Calibri"/>
        </w:rPr>
        <w:t>After interacting with both leaders, I am convinced that the Christian worldview is noble and could be a key to ultimate happiness. However, the non-Christian worldview would help one to survive in the world and perhaps attain material success if that is the motivation. Both worldviews have their flaws, and for one to decide which one to nurture, he or she must consider what their aspirations are</w:t>
      </w:r>
      <w:r w:rsidR="00CC4318">
        <w:rPr>
          <w:rFonts w:eastAsia="Calibri"/>
        </w:rPr>
        <w:t xml:space="preserve">. </w:t>
      </w:r>
      <w:r w:rsidRPr="00882872">
        <w:rPr>
          <w:rFonts w:eastAsia="Calibri"/>
        </w:rPr>
        <w:t>Since I aspire to attain happiness and build fast and lasting relationships, I wish to develop the Christian worldview.</w:t>
      </w:r>
      <w:r w:rsidR="00E96A0F">
        <w:rPr>
          <w:rFonts w:eastAsia="Calibri"/>
        </w:rPr>
        <w:br w:type="page"/>
      </w:r>
    </w:p>
    <w:p w14:paraId="63BFE920" w14:textId="372DF924" w:rsidR="00750E45" w:rsidRPr="00750E45" w:rsidRDefault="00750E45" w:rsidP="001F34D5">
      <w:pPr>
        <w:spacing w:after="0" w:line="480" w:lineRule="auto"/>
        <w:contextualSpacing/>
        <w:jc w:val="center"/>
        <w:rPr>
          <w:rFonts w:eastAsia="Calibri"/>
        </w:rPr>
      </w:pPr>
      <w:r>
        <w:rPr>
          <w:rFonts w:eastAsia="Calibri"/>
        </w:rPr>
        <w:t>References</w:t>
      </w:r>
    </w:p>
    <w:p w14:paraId="5FB01604" w14:textId="0B3E3B3B" w:rsidR="0067082D" w:rsidRDefault="00882872" w:rsidP="001F34D5">
      <w:pPr>
        <w:spacing w:after="0" w:line="480" w:lineRule="auto"/>
        <w:ind w:left="720" w:hanging="720"/>
        <w:contextualSpacing/>
      </w:pPr>
      <w:r w:rsidRPr="00882872">
        <w:t>Dahlvig, J. E., &amp; Longman, K. A. (2016). Influences of an evangelical Christian worldview on women’s leadership development. </w:t>
      </w:r>
      <w:r w:rsidRPr="00882872">
        <w:rPr>
          <w:i/>
          <w:iCs/>
        </w:rPr>
        <w:t>Advances in Developing Human Resources</w:t>
      </w:r>
      <w:r w:rsidRPr="00882872">
        <w:t>, </w:t>
      </w:r>
      <w:r w:rsidRPr="00882872">
        <w:rPr>
          <w:i/>
          <w:iCs/>
        </w:rPr>
        <w:t>18</w:t>
      </w:r>
      <w:r w:rsidRPr="00882872">
        <w:t>(2), 243-259.</w:t>
      </w:r>
    </w:p>
    <w:p w14:paraId="4CA7BBF8" w14:textId="0F806838" w:rsidR="00882872" w:rsidRDefault="00882872" w:rsidP="001F34D5">
      <w:pPr>
        <w:spacing w:after="0" w:line="480" w:lineRule="auto"/>
        <w:ind w:left="720" w:hanging="720"/>
        <w:contextualSpacing/>
      </w:pPr>
      <w:r w:rsidRPr="00882872">
        <w:t>Shipton, W., &amp; Gurguis, Y. (2019, December). Controversy Worldview Insights and Contributions to Philosophy Made by Bible Writers was and others. In </w:t>
      </w:r>
      <w:r w:rsidRPr="00882872">
        <w:rPr>
          <w:i/>
          <w:iCs/>
        </w:rPr>
        <w:t>Abstract Proceedings International Scholars Conference</w:t>
      </w:r>
      <w:r w:rsidRPr="00882872">
        <w:t> (Vol. 7, No. 1, pp. 2004-2019).</w:t>
      </w:r>
    </w:p>
    <w:p w14:paraId="6A633A55" w14:textId="3E1146C9" w:rsidR="00882872" w:rsidRDefault="00882872" w:rsidP="001F34D5">
      <w:pPr>
        <w:spacing w:after="0" w:line="480" w:lineRule="auto"/>
        <w:ind w:left="720" w:hanging="720"/>
        <w:contextualSpacing/>
      </w:pPr>
      <w:r w:rsidRPr="00882872">
        <w:t>Newton, M. T. (2017). A Comparison of Ethical Theories.</w:t>
      </w:r>
      <w:bookmarkEnd w:id="0"/>
    </w:p>
    <w:sectPr w:rsidR="00882872"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328266" w14:textId="77777777" w:rsidR="00D606D2" w:rsidRDefault="00D606D2">
      <w:pPr>
        <w:spacing w:after="0" w:line="240" w:lineRule="auto"/>
      </w:pPr>
      <w:r>
        <w:separator/>
      </w:r>
    </w:p>
  </w:endnote>
  <w:endnote w:type="continuationSeparator" w:id="0">
    <w:p w14:paraId="4CF5C4C6" w14:textId="77777777" w:rsidR="00D606D2" w:rsidRDefault="00D60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01BC77" w14:textId="77777777" w:rsidR="00D606D2" w:rsidRDefault="00D606D2">
      <w:pPr>
        <w:spacing w:after="0" w:line="240" w:lineRule="auto"/>
      </w:pPr>
      <w:r>
        <w:separator/>
      </w:r>
    </w:p>
  </w:footnote>
  <w:footnote w:type="continuationSeparator" w:id="0">
    <w:p w14:paraId="3BF854F3" w14:textId="77777777" w:rsidR="00D606D2" w:rsidRDefault="00D606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438202CA" w:rsidR="000C5964" w:rsidRDefault="00EE26EB">
    <w:pPr>
      <w:pStyle w:val="Header"/>
    </w:pPr>
    <w:r w:rsidRPr="00EE26EB">
      <w:t>CHRISTIAN AND NON-CHRISTIAN WORLDVIEW</w:t>
    </w:r>
    <w:r>
      <w:t xml:space="preserve">                                                                </w:t>
    </w:r>
    <w:r w:rsidR="00124E96">
      <w:tab/>
    </w:r>
    <w:r w:rsidR="00124E96">
      <w:fldChar w:fldCharType="begin"/>
    </w:r>
    <w:r w:rsidR="00124E96">
      <w:instrText xml:space="preserve"> PAGE   \* MERGEFORMAT </w:instrText>
    </w:r>
    <w:r w:rsidR="00124E96">
      <w:fldChar w:fldCharType="separate"/>
    </w:r>
    <w:r w:rsidR="001F34D5">
      <w:rPr>
        <w:noProof/>
      </w:rPr>
      <w:t>5</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694F1C56" w:rsidR="000C5964" w:rsidRDefault="00124E96" w:rsidP="005F776D">
    <w:pPr>
      <w:spacing w:line="480" w:lineRule="auto"/>
    </w:pPr>
    <w:r>
      <w:t xml:space="preserve">Running head: </w:t>
    </w:r>
    <w:r w:rsidR="00EE26EB">
      <w:t>CHRISTIAN AND NON-CHRISTIAN WORLDVIEW</w:t>
    </w:r>
    <w:r w:rsidR="00750E45">
      <w:tab/>
      <w:t xml:space="preserve">                                  </w:t>
    </w:r>
    <w:r>
      <w:fldChar w:fldCharType="begin"/>
    </w:r>
    <w:r>
      <w:instrText xml:space="preserve"> PAGE   \* MERGEFORMAT </w:instrText>
    </w:r>
    <w:r>
      <w:fldChar w:fldCharType="separate"/>
    </w:r>
    <w:r w:rsidR="00D606D2">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25DA7"/>
    <w:rsid w:val="0004099B"/>
    <w:rsid w:val="000609DC"/>
    <w:rsid w:val="00061A36"/>
    <w:rsid w:val="000858DE"/>
    <w:rsid w:val="000942A1"/>
    <w:rsid w:val="00096776"/>
    <w:rsid w:val="000C5964"/>
    <w:rsid w:val="000E586C"/>
    <w:rsid w:val="000E660E"/>
    <w:rsid w:val="000F0D68"/>
    <w:rsid w:val="00120FC6"/>
    <w:rsid w:val="00123208"/>
    <w:rsid w:val="00124E96"/>
    <w:rsid w:val="00127E8D"/>
    <w:rsid w:val="00132D77"/>
    <w:rsid w:val="00135911"/>
    <w:rsid w:val="001717BF"/>
    <w:rsid w:val="001922D4"/>
    <w:rsid w:val="001954F1"/>
    <w:rsid w:val="001B4B5C"/>
    <w:rsid w:val="001B78AC"/>
    <w:rsid w:val="001C3356"/>
    <w:rsid w:val="001C494F"/>
    <w:rsid w:val="001C514F"/>
    <w:rsid w:val="001D6D4F"/>
    <w:rsid w:val="001E69BA"/>
    <w:rsid w:val="001E72D2"/>
    <w:rsid w:val="001F34D5"/>
    <w:rsid w:val="00200448"/>
    <w:rsid w:val="00205334"/>
    <w:rsid w:val="00205F60"/>
    <w:rsid w:val="00225CC7"/>
    <w:rsid w:val="00235EF5"/>
    <w:rsid w:val="00242F13"/>
    <w:rsid w:val="00250936"/>
    <w:rsid w:val="0025568D"/>
    <w:rsid w:val="00274616"/>
    <w:rsid w:val="00283A80"/>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01C5C"/>
    <w:rsid w:val="0041003C"/>
    <w:rsid w:val="00411C50"/>
    <w:rsid w:val="0042628F"/>
    <w:rsid w:val="00430421"/>
    <w:rsid w:val="004443AA"/>
    <w:rsid w:val="00445721"/>
    <w:rsid w:val="004575B8"/>
    <w:rsid w:val="00461393"/>
    <w:rsid w:val="004856FF"/>
    <w:rsid w:val="004877A4"/>
    <w:rsid w:val="004F73FC"/>
    <w:rsid w:val="005178DE"/>
    <w:rsid w:val="00517D6B"/>
    <w:rsid w:val="00524E71"/>
    <w:rsid w:val="005262DA"/>
    <w:rsid w:val="0053023C"/>
    <w:rsid w:val="00542539"/>
    <w:rsid w:val="005472A9"/>
    <w:rsid w:val="00562A86"/>
    <w:rsid w:val="005864AA"/>
    <w:rsid w:val="00596F43"/>
    <w:rsid w:val="005C5173"/>
    <w:rsid w:val="005C6DE9"/>
    <w:rsid w:val="005D23C2"/>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025"/>
    <w:rsid w:val="00750E45"/>
    <w:rsid w:val="00764CD8"/>
    <w:rsid w:val="007811A5"/>
    <w:rsid w:val="007907D2"/>
    <w:rsid w:val="0079459F"/>
    <w:rsid w:val="00795EA9"/>
    <w:rsid w:val="007C3028"/>
    <w:rsid w:val="007E7A9F"/>
    <w:rsid w:val="00811881"/>
    <w:rsid w:val="00852484"/>
    <w:rsid w:val="00871AF1"/>
    <w:rsid w:val="00882872"/>
    <w:rsid w:val="008978BA"/>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E5128"/>
    <w:rsid w:val="009E5E34"/>
    <w:rsid w:val="00A021D2"/>
    <w:rsid w:val="00A109A6"/>
    <w:rsid w:val="00A15DAA"/>
    <w:rsid w:val="00A21CAB"/>
    <w:rsid w:val="00A23F14"/>
    <w:rsid w:val="00A305D2"/>
    <w:rsid w:val="00A65313"/>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31994"/>
    <w:rsid w:val="00B34385"/>
    <w:rsid w:val="00B3541B"/>
    <w:rsid w:val="00B651CF"/>
    <w:rsid w:val="00BF7599"/>
    <w:rsid w:val="00C01E80"/>
    <w:rsid w:val="00C0278D"/>
    <w:rsid w:val="00C03D28"/>
    <w:rsid w:val="00C11D01"/>
    <w:rsid w:val="00C15C81"/>
    <w:rsid w:val="00C16B86"/>
    <w:rsid w:val="00C24DE0"/>
    <w:rsid w:val="00C419FC"/>
    <w:rsid w:val="00C66B5D"/>
    <w:rsid w:val="00C77C8F"/>
    <w:rsid w:val="00C82270"/>
    <w:rsid w:val="00C82553"/>
    <w:rsid w:val="00C84394"/>
    <w:rsid w:val="00C92141"/>
    <w:rsid w:val="00C95B07"/>
    <w:rsid w:val="00CA3DC5"/>
    <w:rsid w:val="00CA77C4"/>
    <w:rsid w:val="00CB3EEF"/>
    <w:rsid w:val="00CC4318"/>
    <w:rsid w:val="00CD1CAB"/>
    <w:rsid w:val="00D40778"/>
    <w:rsid w:val="00D606D2"/>
    <w:rsid w:val="00D64CD9"/>
    <w:rsid w:val="00D67C9C"/>
    <w:rsid w:val="00D7670B"/>
    <w:rsid w:val="00D77B78"/>
    <w:rsid w:val="00D824D6"/>
    <w:rsid w:val="00DB3A96"/>
    <w:rsid w:val="00DC03AF"/>
    <w:rsid w:val="00DD0658"/>
    <w:rsid w:val="00DF099D"/>
    <w:rsid w:val="00DF46A2"/>
    <w:rsid w:val="00DF48E8"/>
    <w:rsid w:val="00E125BE"/>
    <w:rsid w:val="00E46D5E"/>
    <w:rsid w:val="00E65939"/>
    <w:rsid w:val="00E906C8"/>
    <w:rsid w:val="00E96A0F"/>
    <w:rsid w:val="00EC6032"/>
    <w:rsid w:val="00EC622D"/>
    <w:rsid w:val="00ED110B"/>
    <w:rsid w:val="00ED741D"/>
    <w:rsid w:val="00EE26EB"/>
    <w:rsid w:val="00EF5BFF"/>
    <w:rsid w:val="00F03B24"/>
    <w:rsid w:val="00F1259D"/>
    <w:rsid w:val="00F1331E"/>
    <w:rsid w:val="00F36C89"/>
    <w:rsid w:val="00F57324"/>
    <w:rsid w:val="00F8558A"/>
    <w:rsid w:val="00F95CD4"/>
    <w:rsid w:val="00FA6894"/>
    <w:rsid w:val="00FC6AFD"/>
    <w:rsid w:val="00FD2597"/>
    <w:rsid w:val="00FD35D7"/>
    <w:rsid w:val="00FE0B05"/>
    <w:rsid w:val="00FE0D0E"/>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EFFF9-0A62-449F-9D28-FD3713AC7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2020-05-31T14:24:00Z</dcterms:created>
  <dcterms:modified xsi:type="dcterms:W3CDTF">2020-05-31T14:24:00Z</dcterms:modified>
</cp:coreProperties>
</file>