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6BF" w:rsidRPr="00C866BF" w:rsidRDefault="00C866BF" w:rsidP="00C866BF">
      <w:pPr>
        <w:spacing w:after="160" w:line="259" w:lineRule="auto"/>
        <w:rPr>
          <w:rFonts w:ascii="Tahoma" w:eastAsia="Calibri" w:hAnsi="Tahoma" w:cs="Tahoma"/>
        </w:rPr>
      </w:pPr>
      <w:bookmarkStart w:id="0" w:name="_GoBack"/>
      <w:bookmarkEnd w:id="0"/>
    </w:p>
    <w:p w:rsidR="00C866BF" w:rsidRPr="00C866BF" w:rsidRDefault="00C866BF" w:rsidP="00C866BF">
      <w:pPr>
        <w:spacing w:after="160" w:line="259" w:lineRule="auto"/>
        <w:rPr>
          <w:rFonts w:ascii="Tahoma" w:eastAsia="Calibri" w:hAnsi="Tahoma" w:cs="Tahoma"/>
        </w:rPr>
      </w:pPr>
      <w:r w:rsidRPr="00C866BF">
        <w:rPr>
          <w:rFonts w:ascii="Tahoma" w:eastAsia="Calibri" w:hAnsi="Tahoma" w:cs="Tahoma"/>
          <w:b/>
          <w:bCs/>
        </w:rPr>
        <w:t>Step 1</w:t>
      </w:r>
      <w:r w:rsidRPr="00C866BF">
        <w:rPr>
          <w:rFonts w:ascii="Tahoma" w:eastAsia="Calibri" w:hAnsi="Tahoma" w:cs="Tahoma"/>
        </w:rPr>
        <w:t xml:space="preserve">: Dr. Mead is the Chief of Medicine at </w:t>
      </w:r>
      <w:proofErr w:type="spellStart"/>
      <w:r w:rsidRPr="00C866BF">
        <w:rPr>
          <w:rFonts w:ascii="Tahoma" w:eastAsia="Calibri" w:hAnsi="Tahoma" w:cs="Tahoma"/>
        </w:rPr>
        <w:t>Highrowgliphic</w:t>
      </w:r>
      <w:proofErr w:type="spellEnd"/>
      <w:r w:rsidRPr="00C866BF">
        <w:rPr>
          <w:rFonts w:ascii="Tahoma" w:eastAsia="Calibri" w:hAnsi="Tahoma" w:cs="Tahoma"/>
        </w:rPr>
        <w:t xml:space="preserve"> Associates.  He heard that patients who use emotional disclosure respond better to the stress that accompanies the diagnosis and treatment of chronic and life-threatening illnesses than patients who do not engage in emotional disclosure.  He is thinking about requiring his healthcare providers at his organization to prescribe emotional disclosure to their patients.  </w:t>
      </w:r>
    </w:p>
    <w:p w:rsidR="00C866BF" w:rsidRPr="00C866BF" w:rsidRDefault="00C866BF" w:rsidP="00C866BF">
      <w:pPr>
        <w:spacing w:after="160" w:line="259" w:lineRule="auto"/>
        <w:rPr>
          <w:rFonts w:ascii="Tahoma" w:eastAsia="Calibri" w:hAnsi="Tahoma" w:cs="Tahoma"/>
        </w:rPr>
      </w:pPr>
      <w:r w:rsidRPr="00C866BF">
        <w:rPr>
          <w:rFonts w:ascii="Tahoma" w:eastAsia="Calibri" w:hAnsi="Tahoma" w:cs="Tahoma"/>
        </w:rPr>
        <w:t>In order to help him with his decision, Dr. Mead designs a study to test whether emotional disclosure leads to lowered stress for people newly diagnosed with a chronic illness.  He puts all 10 of his healthcare providers in a list and randomly selects 5 providers to not prescribe emotional disclosure and 5 providers to prescribe emotional disclosure for new patients over the next six months.  At the end of the six-month period, Dr. Mead plans to measure the patients’ stress levels.  Neither the providers nor the clients will receive any compensation for the study; only the providers will know the study is happening.</w:t>
      </w:r>
    </w:p>
    <w:p w:rsidR="00C866BF" w:rsidRPr="00C866BF" w:rsidRDefault="00C866BF" w:rsidP="00C866BF">
      <w:pPr>
        <w:spacing w:after="160" w:line="259" w:lineRule="auto"/>
        <w:rPr>
          <w:rFonts w:ascii="Tahoma" w:eastAsia="Calibri" w:hAnsi="Tahoma" w:cs="Tahoma"/>
        </w:rPr>
      </w:pPr>
      <w:r w:rsidRPr="00C866BF">
        <w:rPr>
          <w:rFonts w:ascii="Tahoma" w:eastAsia="Calibri" w:hAnsi="Tahoma" w:cs="Tahoma"/>
        </w:rPr>
        <w:t>1) What are the variables in the study?</w:t>
      </w:r>
    </w:p>
    <w:p w:rsidR="00C866BF" w:rsidRPr="00C866BF" w:rsidRDefault="00C866BF" w:rsidP="00C866BF">
      <w:pPr>
        <w:spacing w:after="160" w:line="259" w:lineRule="auto"/>
        <w:rPr>
          <w:rFonts w:ascii="Tahoma" w:eastAsia="Calibri" w:hAnsi="Tahoma" w:cs="Tahoma"/>
        </w:rPr>
      </w:pPr>
      <w:r w:rsidRPr="00C866BF">
        <w:rPr>
          <w:rFonts w:ascii="Tahoma" w:eastAsia="Calibri" w:hAnsi="Tahoma" w:cs="Tahoma"/>
        </w:rPr>
        <w:t>2) What kind of claim is this study making?</w:t>
      </w:r>
    </w:p>
    <w:p w:rsidR="00C866BF" w:rsidRPr="00C866BF" w:rsidRDefault="00C866BF" w:rsidP="00C866BF">
      <w:pPr>
        <w:spacing w:after="160" w:line="259" w:lineRule="auto"/>
        <w:rPr>
          <w:rFonts w:ascii="Tahoma" w:eastAsia="Calibri" w:hAnsi="Tahoma" w:cs="Tahoma"/>
        </w:rPr>
      </w:pPr>
      <w:r w:rsidRPr="00C866BF">
        <w:rPr>
          <w:rFonts w:ascii="Tahoma" w:eastAsia="Calibri" w:hAnsi="Tahoma" w:cs="Tahoma"/>
        </w:rPr>
        <w:t>3) Can it meet all 3 causal criteria?  Why or why not?</w:t>
      </w:r>
    </w:p>
    <w:p w:rsidR="00C866BF" w:rsidRPr="00C866BF" w:rsidRDefault="00C866BF" w:rsidP="00C866BF">
      <w:pPr>
        <w:spacing w:after="160" w:line="259" w:lineRule="auto"/>
        <w:rPr>
          <w:rFonts w:ascii="Tahoma" w:eastAsia="Calibri" w:hAnsi="Tahoma" w:cs="Tahoma"/>
        </w:rPr>
      </w:pPr>
      <w:r w:rsidRPr="00C866BF">
        <w:rPr>
          <w:rFonts w:ascii="Tahoma" w:eastAsia="Calibri" w:hAnsi="Tahoma" w:cs="Tahoma"/>
        </w:rPr>
        <w:t>4) What is one question you would ask to evaluate each of the four validities (construct, statistical, internal, and external)?</w:t>
      </w:r>
    </w:p>
    <w:p w:rsidR="00C866BF" w:rsidRPr="00C866BF" w:rsidRDefault="00C866BF" w:rsidP="00C866BF">
      <w:pPr>
        <w:spacing w:after="160" w:line="259" w:lineRule="auto"/>
        <w:rPr>
          <w:rFonts w:ascii="Tahoma" w:eastAsia="Calibri" w:hAnsi="Tahoma" w:cs="Tahoma"/>
        </w:rPr>
      </w:pPr>
      <w:r w:rsidRPr="00C866BF">
        <w:rPr>
          <w:rFonts w:ascii="Tahoma" w:eastAsia="Calibri" w:hAnsi="Tahoma" w:cs="Tahoma"/>
          <w:b/>
          <w:bCs/>
        </w:rPr>
        <w:t>Step 2</w:t>
      </w:r>
      <w:r w:rsidRPr="00C866BF">
        <w:rPr>
          <w:rFonts w:ascii="Tahoma" w:eastAsia="Calibri" w:hAnsi="Tahoma" w:cs="Tahoma"/>
        </w:rPr>
        <w:t xml:space="preserve">: Say you were asked to serve on Institutional Review Board to evaluate this study.  </w:t>
      </w:r>
    </w:p>
    <w:p w:rsidR="00C866BF" w:rsidRPr="00C866BF" w:rsidRDefault="00C866BF" w:rsidP="00C866BF">
      <w:pPr>
        <w:spacing w:after="160" w:line="259" w:lineRule="auto"/>
        <w:rPr>
          <w:rFonts w:ascii="Tahoma" w:eastAsia="Calibri" w:hAnsi="Tahoma" w:cs="Tahoma"/>
        </w:rPr>
      </w:pPr>
      <w:r w:rsidRPr="00C866BF">
        <w:rPr>
          <w:rFonts w:ascii="Tahoma" w:eastAsia="Calibri" w:hAnsi="Tahoma" w:cs="Tahoma"/>
        </w:rPr>
        <w:t>1) What are some risks for participating in the study?  Identify at least two.</w:t>
      </w:r>
    </w:p>
    <w:p w:rsidR="00C866BF" w:rsidRPr="00C866BF" w:rsidRDefault="00C866BF" w:rsidP="00C866BF">
      <w:pPr>
        <w:spacing w:after="160" w:line="259" w:lineRule="auto"/>
        <w:rPr>
          <w:rFonts w:ascii="Tahoma" w:eastAsia="Calibri" w:hAnsi="Tahoma" w:cs="Tahoma"/>
        </w:rPr>
      </w:pPr>
      <w:r w:rsidRPr="00C866BF">
        <w:rPr>
          <w:rFonts w:ascii="Tahoma" w:eastAsia="Calibri" w:hAnsi="Tahoma" w:cs="Tahoma"/>
        </w:rPr>
        <w:t>2) What are some of the benefits? Identify at least two.</w:t>
      </w:r>
    </w:p>
    <w:p w:rsidR="00C866BF" w:rsidRPr="00C866BF" w:rsidRDefault="00C866BF" w:rsidP="00C866BF">
      <w:pPr>
        <w:spacing w:after="160" w:line="259" w:lineRule="auto"/>
        <w:rPr>
          <w:rFonts w:ascii="Tahoma" w:eastAsia="Calibri" w:hAnsi="Tahoma" w:cs="Tahoma"/>
        </w:rPr>
      </w:pPr>
      <w:r w:rsidRPr="00C866BF">
        <w:rPr>
          <w:rFonts w:ascii="Tahoma" w:eastAsia="Calibri" w:hAnsi="Tahoma" w:cs="Tahoma"/>
        </w:rPr>
        <w:t>3) Do you think that the benefits outweigh the risks?  Why or why not?</w:t>
      </w:r>
    </w:p>
    <w:p w:rsidR="00C866BF" w:rsidRPr="00C866BF" w:rsidRDefault="00C866BF" w:rsidP="00C866BF">
      <w:pPr>
        <w:spacing w:after="160" w:line="259" w:lineRule="auto"/>
        <w:rPr>
          <w:rFonts w:ascii="Tahoma" w:eastAsia="Calibri" w:hAnsi="Tahoma" w:cs="Tahoma"/>
        </w:rPr>
      </w:pPr>
      <w:r w:rsidRPr="00C866BF">
        <w:rPr>
          <w:rFonts w:ascii="Tahoma" w:eastAsia="Calibri" w:hAnsi="Tahoma" w:cs="Tahoma"/>
        </w:rPr>
        <w:t>4) If you were creating an informed consent form, what would you “warn” participants about to make sure they’re fully informed in making the decision whether to participate or not?</w:t>
      </w:r>
    </w:p>
    <w:p w:rsidR="00C866BF" w:rsidRPr="00C866BF" w:rsidRDefault="00C866BF" w:rsidP="00C866BF">
      <w:pPr>
        <w:spacing w:after="160" w:line="259" w:lineRule="auto"/>
        <w:rPr>
          <w:rFonts w:ascii="Tahoma" w:eastAsia="Calibri" w:hAnsi="Tahoma" w:cs="Tahoma"/>
        </w:rPr>
      </w:pPr>
      <w:r w:rsidRPr="00C866BF">
        <w:rPr>
          <w:rFonts w:ascii="Tahoma" w:eastAsia="Calibri" w:hAnsi="Tahoma" w:cs="Tahoma"/>
        </w:rPr>
        <w:t>6) Would you suggest using deception in this study?  Why or why not?</w:t>
      </w:r>
    </w:p>
    <w:p w:rsidR="00C866BF" w:rsidRPr="00C866BF" w:rsidRDefault="00C866BF" w:rsidP="00C866BF">
      <w:pPr>
        <w:spacing w:after="160" w:line="259" w:lineRule="auto"/>
        <w:rPr>
          <w:rFonts w:ascii="Tahoma" w:eastAsia="Calibri" w:hAnsi="Tahoma" w:cs="Tahoma"/>
        </w:rPr>
      </w:pPr>
      <w:r w:rsidRPr="00C866BF">
        <w:rPr>
          <w:rFonts w:ascii="Tahoma" w:eastAsia="Calibri" w:hAnsi="Tahoma" w:cs="Tahoma"/>
        </w:rPr>
        <w:t>7) If you were creating a debriefing form, what would you say to the participants after they completed the study?</w:t>
      </w:r>
    </w:p>
    <w:p w:rsidR="00C866BF" w:rsidRPr="00C866BF" w:rsidRDefault="00C866BF" w:rsidP="00C866BF">
      <w:pPr>
        <w:spacing w:after="160" w:line="259" w:lineRule="auto"/>
        <w:rPr>
          <w:rFonts w:ascii="Tahoma" w:eastAsia="Calibri" w:hAnsi="Tahoma" w:cs="Tahoma"/>
        </w:rPr>
      </w:pPr>
      <w:r w:rsidRPr="00C866BF">
        <w:rPr>
          <w:rFonts w:ascii="Tahoma" w:eastAsia="Calibri" w:hAnsi="Tahoma" w:cs="Tahoma"/>
        </w:rPr>
        <w:t>5) As a member of the IRB, would you approve this study?  Why or why not?</w:t>
      </w:r>
    </w:p>
    <w:p w:rsidR="00C866BF" w:rsidRPr="00C866BF" w:rsidRDefault="00C866BF" w:rsidP="00C866BF">
      <w:pPr>
        <w:spacing w:after="160" w:line="259" w:lineRule="auto"/>
        <w:rPr>
          <w:rFonts w:ascii="Tahoma" w:eastAsia="Calibri" w:hAnsi="Tahoma" w:cs="Tahoma"/>
        </w:rPr>
      </w:pPr>
      <w:r w:rsidRPr="00C866BF">
        <w:rPr>
          <w:rFonts w:ascii="Tahoma" w:eastAsia="Calibri" w:hAnsi="Tahoma" w:cs="Tahoma"/>
        </w:rPr>
        <w:t xml:space="preserve">8) What are two specific social and/or cultural considerations that researchers should keep in mind when engaging in research with this population?  By that I mean, think of </w:t>
      </w:r>
      <w:r w:rsidRPr="00C866BF">
        <w:rPr>
          <w:rFonts w:ascii="Tahoma" w:eastAsia="Calibri" w:hAnsi="Tahoma" w:cs="Tahoma"/>
        </w:rPr>
        <w:lastRenderedPageBreak/>
        <w:t>the characteristics of the sample and population – what specific sociocultural concerns should researchers have to engage in ethical treatment of their participants?</w:t>
      </w:r>
    </w:p>
    <w:p w:rsidR="004F7D64" w:rsidRDefault="004F7D64"/>
    <w:sectPr w:rsidR="004F7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0B9"/>
    <w:rsid w:val="002F6050"/>
    <w:rsid w:val="003E00B9"/>
    <w:rsid w:val="004F7D64"/>
    <w:rsid w:val="00C8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D90B1A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C866BF"/>
    <w:rPr>
      <w:rFonts w:ascii="Tahoma" w:eastAsia="Calibri" w:hAnsi="Tahoma" w:cs="Tahom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C866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C866BF"/>
    <w:rPr>
      <w:rFonts w:ascii="Tahoma" w:eastAsia="Calibri" w:hAnsi="Tahoma" w:cs="Tahom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C866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2042</Characters>
  <Application>Microsoft Macintosh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Brittney Larsen</dc:creator>
  <cp:keywords/>
  <dc:description/>
  <cp:lastModifiedBy>Brittney Larsen</cp:lastModifiedBy>
  <cp:revision>2</cp:revision>
  <cp:lastPrinted>2021-10-10T19:07:00Z</cp:lastPrinted>
  <dcterms:created xsi:type="dcterms:W3CDTF">2021-10-10T19:10:00Z</dcterms:created>
  <dcterms:modified xsi:type="dcterms:W3CDTF">2021-10-10T19:10:00Z</dcterms:modified>
</cp:coreProperties>
</file>