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2AC5C" w14:textId="77777777" w:rsidR="00C7579F" w:rsidRPr="00F72CDE" w:rsidRDefault="00C7579F" w:rsidP="006F13F6">
      <w:pPr>
        <w:spacing w:after="0"/>
        <w:jc w:val="both"/>
        <w:rPr>
          <w:rFonts w:asciiTheme="majorBidi" w:hAnsiTheme="majorBidi" w:cstheme="majorBidi"/>
          <w:szCs w:val="24"/>
        </w:rPr>
      </w:pPr>
    </w:p>
    <w:p w14:paraId="339B228F" w14:textId="77777777" w:rsidR="00C7579F" w:rsidRPr="00F72CDE" w:rsidRDefault="00C7579F" w:rsidP="006F13F6">
      <w:pPr>
        <w:spacing w:after="0"/>
        <w:jc w:val="both"/>
        <w:rPr>
          <w:rFonts w:asciiTheme="majorBidi" w:hAnsiTheme="majorBidi" w:cstheme="majorBidi"/>
          <w:szCs w:val="24"/>
        </w:rPr>
      </w:pPr>
    </w:p>
    <w:p w14:paraId="61899952" w14:textId="77777777" w:rsidR="00C7579F" w:rsidRPr="00F72CDE" w:rsidRDefault="00C7579F" w:rsidP="006F13F6">
      <w:pPr>
        <w:spacing w:after="0"/>
        <w:jc w:val="both"/>
        <w:rPr>
          <w:rFonts w:asciiTheme="majorBidi" w:hAnsiTheme="majorBidi" w:cstheme="majorBidi"/>
          <w:szCs w:val="24"/>
        </w:rPr>
      </w:pPr>
    </w:p>
    <w:p w14:paraId="76CBC2AA" w14:textId="77777777" w:rsidR="00C7579F" w:rsidRPr="00F72CDE" w:rsidRDefault="00C7579F" w:rsidP="006F13F6">
      <w:pPr>
        <w:spacing w:after="0"/>
        <w:jc w:val="both"/>
        <w:rPr>
          <w:rFonts w:asciiTheme="majorBidi" w:hAnsiTheme="majorBidi" w:cstheme="majorBidi"/>
          <w:szCs w:val="24"/>
        </w:rPr>
      </w:pPr>
    </w:p>
    <w:p w14:paraId="01F7F8D6" w14:textId="77777777" w:rsidR="00C7579F" w:rsidRPr="00F72CDE" w:rsidRDefault="00C7579F" w:rsidP="006F13F6">
      <w:pPr>
        <w:spacing w:after="0"/>
        <w:jc w:val="both"/>
        <w:rPr>
          <w:rFonts w:asciiTheme="majorBidi" w:hAnsiTheme="majorBidi" w:cstheme="majorBidi"/>
          <w:szCs w:val="24"/>
        </w:rPr>
      </w:pPr>
    </w:p>
    <w:p w14:paraId="2111CDA3" w14:textId="77777777" w:rsidR="00C07C61" w:rsidRPr="00F72CDE" w:rsidRDefault="00C07C61" w:rsidP="006F13F6">
      <w:pPr>
        <w:spacing w:after="0"/>
        <w:jc w:val="center"/>
        <w:rPr>
          <w:rFonts w:asciiTheme="majorBidi" w:hAnsiTheme="majorBidi" w:cstheme="majorBidi"/>
          <w:szCs w:val="24"/>
        </w:rPr>
      </w:pPr>
      <w:bookmarkStart w:id="0" w:name="_Toc479850358"/>
    </w:p>
    <w:p w14:paraId="430A99EB" w14:textId="77777777" w:rsidR="00C07C61" w:rsidRPr="00F72CDE" w:rsidRDefault="00C07C61" w:rsidP="006F13F6">
      <w:pPr>
        <w:spacing w:after="0"/>
        <w:jc w:val="center"/>
        <w:rPr>
          <w:rFonts w:asciiTheme="majorBidi" w:hAnsiTheme="majorBidi" w:cstheme="majorBidi"/>
          <w:szCs w:val="24"/>
        </w:rPr>
      </w:pPr>
    </w:p>
    <w:p w14:paraId="6AAEA896" w14:textId="77777777" w:rsidR="006F13F6" w:rsidRDefault="006F13F6" w:rsidP="006F13F6">
      <w:pPr>
        <w:spacing w:after="0"/>
        <w:jc w:val="center"/>
        <w:rPr>
          <w:rFonts w:asciiTheme="majorBidi" w:hAnsiTheme="majorBidi" w:cstheme="majorBidi"/>
          <w:szCs w:val="24"/>
        </w:rPr>
      </w:pPr>
    </w:p>
    <w:p w14:paraId="08BFA397" w14:textId="4B2F2516" w:rsidR="00A3148A" w:rsidRPr="00F72CDE" w:rsidRDefault="007122BB" w:rsidP="006F13F6">
      <w:pPr>
        <w:spacing w:after="0"/>
        <w:jc w:val="center"/>
        <w:rPr>
          <w:rFonts w:asciiTheme="majorBidi" w:hAnsiTheme="majorBidi" w:cstheme="majorBidi"/>
          <w:szCs w:val="24"/>
        </w:rPr>
      </w:pPr>
      <w:r w:rsidRPr="00F72CDE">
        <w:rPr>
          <w:rFonts w:asciiTheme="majorBidi" w:hAnsiTheme="majorBidi" w:cstheme="majorBidi"/>
          <w:szCs w:val="24"/>
        </w:rPr>
        <w:t>Role of Coaching in Healthcare Work Environment</w:t>
      </w:r>
    </w:p>
    <w:p w14:paraId="3AF39BD1" w14:textId="77777777" w:rsidR="00012582" w:rsidRPr="00F72CDE" w:rsidRDefault="007122BB" w:rsidP="006F13F6">
      <w:pPr>
        <w:spacing w:after="0"/>
        <w:jc w:val="center"/>
        <w:rPr>
          <w:rFonts w:asciiTheme="majorBidi" w:hAnsiTheme="majorBidi" w:cstheme="majorBidi"/>
          <w:szCs w:val="24"/>
        </w:rPr>
      </w:pPr>
      <w:r w:rsidRPr="00F72CDE">
        <w:rPr>
          <w:rFonts w:asciiTheme="majorBidi" w:hAnsiTheme="majorBidi" w:cstheme="majorBidi"/>
          <w:szCs w:val="24"/>
        </w:rPr>
        <w:t>Student's Name</w:t>
      </w:r>
    </w:p>
    <w:p w14:paraId="2EAD711A" w14:textId="77777777" w:rsidR="00012582" w:rsidRPr="00F72CDE" w:rsidRDefault="007122BB" w:rsidP="006F13F6">
      <w:pPr>
        <w:spacing w:after="0"/>
        <w:jc w:val="center"/>
        <w:rPr>
          <w:rFonts w:asciiTheme="majorBidi" w:hAnsiTheme="majorBidi" w:cstheme="majorBidi"/>
          <w:szCs w:val="24"/>
        </w:rPr>
      </w:pPr>
      <w:r w:rsidRPr="00F72CDE">
        <w:rPr>
          <w:rFonts w:asciiTheme="majorBidi" w:hAnsiTheme="majorBidi" w:cstheme="majorBidi"/>
          <w:szCs w:val="24"/>
        </w:rPr>
        <w:t>Institutional Affiliation</w:t>
      </w:r>
    </w:p>
    <w:p w14:paraId="4ED8B38F" w14:textId="77777777" w:rsidR="00012582" w:rsidRPr="00F72CDE" w:rsidRDefault="007122BB" w:rsidP="006F13F6">
      <w:pPr>
        <w:spacing w:after="0"/>
        <w:jc w:val="center"/>
        <w:rPr>
          <w:rFonts w:asciiTheme="majorBidi" w:hAnsiTheme="majorBidi" w:cstheme="majorBidi"/>
          <w:szCs w:val="24"/>
        </w:rPr>
      </w:pPr>
      <w:r w:rsidRPr="00F72CDE">
        <w:rPr>
          <w:rFonts w:asciiTheme="majorBidi" w:hAnsiTheme="majorBidi" w:cstheme="majorBidi"/>
          <w:szCs w:val="24"/>
        </w:rPr>
        <w:t>Professor's Name</w:t>
      </w:r>
    </w:p>
    <w:p w14:paraId="6A6D48DE" w14:textId="77777777" w:rsidR="003C0E35" w:rsidRPr="00F72CDE" w:rsidRDefault="007122BB" w:rsidP="006F13F6">
      <w:pPr>
        <w:spacing w:after="0"/>
        <w:jc w:val="center"/>
        <w:rPr>
          <w:rFonts w:asciiTheme="majorBidi" w:hAnsiTheme="majorBidi" w:cstheme="majorBidi"/>
          <w:szCs w:val="24"/>
        </w:rPr>
      </w:pPr>
      <w:r w:rsidRPr="00F72CDE">
        <w:rPr>
          <w:rFonts w:asciiTheme="majorBidi" w:hAnsiTheme="majorBidi" w:cstheme="majorBidi"/>
          <w:szCs w:val="24"/>
        </w:rPr>
        <w:t>Date</w:t>
      </w:r>
    </w:p>
    <w:p w14:paraId="7D915745" w14:textId="77777777" w:rsidR="003C0E35" w:rsidRPr="00F72CDE" w:rsidRDefault="003C0E35" w:rsidP="006F13F6">
      <w:pPr>
        <w:spacing w:after="0"/>
        <w:rPr>
          <w:rFonts w:asciiTheme="majorBidi" w:hAnsiTheme="majorBidi" w:cstheme="majorBidi"/>
          <w:bCs/>
          <w:szCs w:val="24"/>
          <w:shd w:val="clear" w:color="auto" w:fill="FFFFFF"/>
        </w:rPr>
      </w:pPr>
    </w:p>
    <w:p w14:paraId="4BCDDE1D" w14:textId="77777777" w:rsidR="003C0E35" w:rsidRPr="00F72CDE" w:rsidRDefault="003C0E35" w:rsidP="006F13F6">
      <w:pPr>
        <w:spacing w:after="0"/>
        <w:rPr>
          <w:rFonts w:asciiTheme="majorBidi" w:hAnsiTheme="majorBidi" w:cstheme="majorBidi"/>
          <w:bCs/>
          <w:szCs w:val="24"/>
          <w:shd w:val="clear" w:color="auto" w:fill="FFFFFF"/>
        </w:rPr>
      </w:pPr>
    </w:p>
    <w:p w14:paraId="33CED5AE" w14:textId="77777777" w:rsidR="003C0E35" w:rsidRPr="00F72CDE" w:rsidRDefault="003C0E35" w:rsidP="006F13F6">
      <w:pPr>
        <w:spacing w:after="0"/>
        <w:rPr>
          <w:rFonts w:asciiTheme="majorBidi" w:hAnsiTheme="majorBidi" w:cstheme="majorBidi"/>
          <w:bCs/>
          <w:szCs w:val="24"/>
          <w:shd w:val="clear" w:color="auto" w:fill="FFFFFF"/>
        </w:rPr>
      </w:pPr>
    </w:p>
    <w:p w14:paraId="20E83134" w14:textId="77777777" w:rsidR="003C0E35" w:rsidRPr="00F72CDE" w:rsidRDefault="003C0E35" w:rsidP="006F13F6">
      <w:pPr>
        <w:spacing w:after="0"/>
        <w:rPr>
          <w:rFonts w:asciiTheme="majorBidi" w:hAnsiTheme="majorBidi" w:cstheme="majorBidi"/>
          <w:bCs/>
          <w:szCs w:val="24"/>
          <w:shd w:val="clear" w:color="auto" w:fill="FFFFFF"/>
        </w:rPr>
      </w:pPr>
    </w:p>
    <w:bookmarkEnd w:id="0"/>
    <w:p w14:paraId="06B46C30" w14:textId="77777777" w:rsidR="00C07C61" w:rsidRPr="00F72CDE" w:rsidRDefault="00C07C61" w:rsidP="006F13F6">
      <w:pPr>
        <w:pStyle w:val="TableFigure"/>
        <w:spacing w:before="0"/>
        <w:jc w:val="center"/>
        <w:rPr>
          <w:rFonts w:asciiTheme="majorBidi" w:eastAsiaTheme="minorHAnsi" w:hAnsiTheme="majorBidi" w:cstheme="majorBidi"/>
          <w:bCs/>
          <w:kern w:val="0"/>
          <w:shd w:val="clear" w:color="auto" w:fill="FFFFFF"/>
          <w:lang w:eastAsia="en-US"/>
        </w:rPr>
      </w:pPr>
    </w:p>
    <w:p w14:paraId="785CF488" w14:textId="77777777" w:rsidR="00F64F58" w:rsidRPr="00F72CDE" w:rsidRDefault="00F64F58" w:rsidP="006F13F6">
      <w:pPr>
        <w:spacing w:after="0"/>
        <w:jc w:val="center"/>
        <w:rPr>
          <w:rFonts w:asciiTheme="majorBidi" w:hAnsiTheme="majorBidi" w:cstheme="majorBidi"/>
          <w:b/>
          <w:bCs/>
          <w:szCs w:val="24"/>
        </w:rPr>
      </w:pPr>
    </w:p>
    <w:p w14:paraId="169F10DF" w14:textId="77777777" w:rsidR="00F64F58" w:rsidRPr="00F72CDE" w:rsidRDefault="00F64F58" w:rsidP="006F13F6">
      <w:pPr>
        <w:spacing w:after="0"/>
        <w:jc w:val="center"/>
        <w:rPr>
          <w:rFonts w:asciiTheme="majorBidi" w:hAnsiTheme="majorBidi" w:cstheme="majorBidi"/>
          <w:b/>
          <w:bCs/>
          <w:szCs w:val="24"/>
        </w:rPr>
      </w:pPr>
    </w:p>
    <w:p w14:paraId="76FF0C72" w14:textId="77777777" w:rsidR="00F64F58" w:rsidRPr="00F72CDE" w:rsidRDefault="00F64F58" w:rsidP="006F13F6">
      <w:pPr>
        <w:spacing w:after="0"/>
        <w:jc w:val="center"/>
        <w:rPr>
          <w:rFonts w:asciiTheme="majorBidi" w:hAnsiTheme="majorBidi" w:cstheme="majorBidi"/>
          <w:b/>
          <w:bCs/>
          <w:szCs w:val="24"/>
        </w:rPr>
      </w:pPr>
    </w:p>
    <w:p w14:paraId="1B663F79" w14:textId="77777777" w:rsidR="00F64F58" w:rsidRPr="00F72CDE" w:rsidRDefault="00F64F58" w:rsidP="006F13F6">
      <w:pPr>
        <w:spacing w:after="0"/>
        <w:jc w:val="center"/>
        <w:rPr>
          <w:rFonts w:asciiTheme="majorBidi" w:hAnsiTheme="majorBidi" w:cstheme="majorBidi"/>
          <w:b/>
          <w:bCs/>
          <w:szCs w:val="24"/>
        </w:rPr>
      </w:pPr>
    </w:p>
    <w:p w14:paraId="0D6B0174" w14:textId="77777777" w:rsidR="00F64F58" w:rsidRPr="00F72CDE" w:rsidRDefault="00F64F58" w:rsidP="006F13F6">
      <w:pPr>
        <w:spacing w:after="0"/>
        <w:jc w:val="center"/>
        <w:rPr>
          <w:rFonts w:asciiTheme="majorBidi" w:hAnsiTheme="majorBidi" w:cstheme="majorBidi"/>
          <w:b/>
          <w:bCs/>
          <w:szCs w:val="24"/>
        </w:rPr>
      </w:pPr>
    </w:p>
    <w:p w14:paraId="5AA93341" w14:textId="73F51188" w:rsidR="00714831" w:rsidRPr="00F72CDE" w:rsidRDefault="007122BB" w:rsidP="006F13F6">
      <w:pPr>
        <w:spacing w:after="0"/>
        <w:jc w:val="center"/>
        <w:rPr>
          <w:rFonts w:asciiTheme="majorBidi" w:hAnsiTheme="majorBidi" w:cstheme="majorBidi"/>
          <w:b/>
          <w:bCs/>
          <w:szCs w:val="24"/>
        </w:rPr>
      </w:pPr>
      <w:r w:rsidRPr="00F72CDE">
        <w:rPr>
          <w:rFonts w:asciiTheme="majorBidi" w:hAnsiTheme="majorBidi" w:cstheme="majorBidi"/>
          <w:b/>
          <w:bCs/>
          <w:szCs w:val="24"/>
        </w:rPr>
        <w:lastRenderedPageBreak/>
        <w:t>Role of Coaching in Healthcare Work Environment</w:t>
      </w:r>
    </w:p>
    <w:p w14:paraId="1BAE92F5" w14:textId="2D86A96F" w:rsidR="00714831" w:rsidRPr="00F72CDE" w:rsidRDefault="007122BB" w:rsidP="006F13F6">
      <w:pPr>
        <w:spacing w:after="0"/>
        <w:rPr>
          <w:rFonts w:asciiTheme="majorBidi" w:hAnsiTheme="majorBidi" w:cstheme="majorBidi"/>
          <w:b/>
          <w:bCs/>
          <w:szCs w:val="24"/>
        </w:rPr>
      </w:pPr>
      <w:r w:rsidRPr="00F72CDE">
        <w:rPr>
          <w:rFonts w:asciiTheme="majorBidi" w:hAnsiTheme="majorBidi" w:cstheme="majorBidi"/>
          <w:b/>
          <w:bCs/>
          <w:szCs w:val="24"/>
        </w:rPr>
        <w:t>Applying coaching in the healthcare environment</w:t>
      </w:r>
    </w:p>
    <w:p w14:paraId="45D19B6B" w14:textId="1A57B2A9" w:rsidR="0079076F" w:rsidRPr="00495A27" w:rsidRDefault="007122BB" w:rsidP="006F13F6">
      <w:pPr>
        <w:spacing w:after="0"/>
        <w:rPr>
          <w:rFonts w:asciiTheme="majorBidi" w:hAnsiTheme="majorBidi" w:cstheme="majorBidi"/>
          <w:szCs w:val="24"/>
        </w:rPr>
      </w:pPr>
      <w:r w:rsidRPr="00F72CDE">
        <w:rPr>
          <w:rFonts w:asciiTheme="majorBidi" w:hAnsiTheme="majorBidi" w:cstheme="majorBidi"/>
          <w:szCs w:val="24"/>
        </w:rPr>
        <w:tab/>
        <w:t xml:space="preserve">Enlightening the safety and the excellence within the setting of a healthcare environment is quite challenging at times. </w:t>
      </w:r>
      <w:r w:rsidR="000E541B" w:rsidRPr="00F72CDE">
        <w:rPr>
          <w:rFonts w:asciiTheme="majorBidi" w:hAnsiTheme="majorBidi" w:cstheme="majorBidi"/>
          <w:szCs w:val="24"/>
        </w:rPr>
        <w:t>Thus,</w:t>
      </w:r>
      <w:r w:rsidRPr="00F72CDE">
        <w:rPr>
          <w:rFonts w:asciiTheme="majorBidi" w:hAnsiTheme="majorBidi" w:cstheme="majorBidi"/>
          <w:szCs w:val="24"/>
        </w:rPr>
        <w:t xml:space="preserve"> providing a supportive network to healthcare practitioners is inevitable</w:t>
      </w:r>
      <w:r w:rsidR="002001B7" w:rsidRPr="00F72CDE">
        <w:rPr>
          <w:rFonts w:asciiTheme="majorBidi" w:hAnsiTheme="majorBidi" w:cstheme="majorBidi"/>
          <w:szCs w:val="24"/>
        </w:rPr>
        <w:t xml:space="preserve"> (</w:t>
      </w:r>
      <w:r w:rsidR="002001B7" w:rsidRPr="00F72CDE">
        <w:rPr>
          <w:rFonts w:asciiTheme="majorBidi" w:hAnsiTheme="majorBidi" w:cstheme="majorBidi"/>
          <w:szCs w:val="24"/>
          <w:shd w:val="clear" w:color="auto" w:fill="FFFFFF"/>
        </w:rPr>
        <w:t>Manzi et al., 2017)</w:t>
      </w:r>
      <w:r w:rsidRPr="00F72CDE">
        <w:rPr>
          <w:rFonts w:asciiTheme="majorBidi" w:hAnsiTheme="majorBidi" w:cstheme="majorBidi"/>
          <w:szCs w:val="24"/>
        </w:rPr>
        <w:t xml:space="preserve">. This </w:t>
      </w:r>
      <w:r w:rsidR="00333DDA" w:rsidRPr="00F72CDE">
        <w:rPr>
          <w:rFonts w:asciiTheme="majorBidi" w:hAnsiTheme="majorBidi" w:cstheme="majorBidi"/>
          <w:szCs w:val="24"/>
        </w:rPr>
        <w:t>s</w:t>
      </w:r>
      <w:r w:rsidRPr="00F72CDE">
        <w:rPr>
          <w:rFonts w:asciiTheme="majorBidi" w:hAnsiTheme="majorBidi" w:cstheme="majorBidi"/>
          <w:szCs w:val="24"/>
        </w:rPr>
        <w:t>upportive system</w:t>
      </w:r>
      <w:r w:rsidR="00AC4196" w:rsidRPr="00F72CDE">
        <w:rPr>
          <w:rFonts w:asciiTheme="majorBidi" w:hAnsiTheme="majorBidi" w:cstheme="majorBidi"/>
          <w:szCs w:val="24"/>
        </w:rPr>
        <w:t>, also referred to as the coaching system,</w:t>
      </w:r>
      <w:r w:rsidRPr="00F72CDE">
        <w:rPr>
          <w:rFonts w:asciiTheme="majorBidi" w:hAnsiTheme="majorBidi" w:cstheme="majorBidi"/>
          <w:szCs w:val="24"/>
        </w:rPr>
        <w:t xml:space="preserve"> </w:t>
      </w:r>
      <w:r w:rsidR="00333DDA" w:rsidRPr="00F72CDE">
        <w:rPr>
          <w:rFonts w:asciiTheme="majorBidi" w:hAnsiTheme="majorBidi" w:cstheme="majorBidi"/>
          <w:szCs w:val="24"/>
        </w:rPr>
        <w:t xml:space="preserve">ensures that the healthcare practitioners have someone to share their daily challenges with. </w:t>
      </w:r>
      <w:r w:rsidR="000E541B" w:rsidRPr="00F72CDE">
        <w:rPr>
          <w:rFonts w:asciiTheme="majorBidi" w:hAnsiTheme="majorBidi" w:cstheme="majorBidi"/>
          <w:szCs w:val="24"/>
        </w:rPr>
        <w:t>Also,</w:t>
      </w:r>
      <w:r w:rsidR="00333DDA" w:rsidRPr="00F72CDE">
        <w:rPr>
          <w:rFonts w:asciiTheme="majorBidi" w:hAnsiTheme="majorBidi" w:cstheme="majorBidi"/>
          <w:szCs w:val="24"/>
        </w:rPr>
        <w:t xml:space="preserve"> they </w:t>
      </w:r>
      <w:r w:rsidR="006F13F6">
        <w:rPr>
          <w:rFonts w:asciiTheme="majorBidi" w:hAnsiTheme="majorBidi" w:cstheme="majorBidi"/>
          <w:szCs w:val="24"/>
        </w:rPr>
        <w:t>can</w:t>
      </w:r>
      <w:r w:rsidR="00333DDA" w:rsidRPr="00F72CDE">
        <w:rPr>
          <w:rFonts w:asciiTheme="majorBidi" w:hAnsiTheme="majorBidi" w:cstheme="majorBidi"/>
          <w:szCs w:val="24"/>
        </w:rPr>
        <w:t xml:space="preserve"> brainstorm together and come up with viable solutions. The supportive systems also </w:t>
      </w:r>
      <w:r w:rsidR="006F13F6">
        <w:rPr>
          <w:rFonts w:asciiTheme="majorBidi" w:hAnsiTheme="majorBidi" w:cstheme="majorBidi"/>
          <w:szCs w:val="24"/>
        </w:rPr>
        <w:t>guide</w:t>
      </w:r>
      <w:r w:rsidR="00333DDA" w:rsidRPr="00F72CDE">
        <w:rPr>
          <w:rFonts w:asciiTheme="majorBidi" w:hAnsiTheme="majorBidi" w:cstheme="majorBidi"/>
          <w:szCs w:val="24"/>
        </w:rPr>
        <w:t xml:space="preserve"> how to tackle the daily challenges. </w:t>
      </w:r>
      <w:r w:rsidR="00375094" w:rsidRPr="00F72CDE">
        <w:rPr>
          <w:rFonts w:asciiTheme="majorBidi" w:hAnsiTheme="majorBidi" w:cstheme="majorBidi"/>
          <w:szCs w:val="24"/>
        </w:rPr>
        <w:t>Healthcare coaching ensure</w:t>
      </w:r>
      <w:r w:rsidR="00AC4196" w:rsidRPr="00F72CDE">
        <w:rPr>
          <w:rFonts w:asciiTheme="majorBidi" w:hAnsiTheme="majorBidi" w:cstheme="majorBidi"/>
          <w:szCs w:val="24"/>
        </w:rPr>
        <w:t>s that</w:t>
      </w:r>
      <w:r w:rsidRPr="00F72CDE">
        <w:rPr>
          <w:rFonts w:asciiTheme="majorBidi" w:hAnsiTheme="majorBidi" w:cstheme="majorBidi"/>
          <w:szCs w:val="24"/>
        </w:rPr>
        <w:t xml:space="preserve"> the health practitioners are always getting better by having someone they can always reach out to and discuss how to improve their performances</w:t>
      </w:r>
      <w:r w:rsidR="002001B7" w:rsidRPr="00F72CDE">
        <w:rPr>
          <w:rFonts w:asciiTheme="majorBidi" w:hAnsiTheme="majorBidi" w:cstheme="majorBidi"/>
          <w:szCs w:val="24"/>
        </w:rPr>
        <w:t xml:space="preserve"> (</w:t>
      </w:r>
      <w:r w:rsidR="002001B7" w:rsidRPr="00F72CDE">
        <w:rPr>
          <w:rFonts w:asciiTheme="majorBidi" w:hAnsiTheme="majorBidi" w:cstheme="majorBidi"/>
          <w:szCs w:val="24"/>
          <w:shd w:val="clear" w:color="auto" w:fill="FFFFFF"/>
        </w:rPr>
        <w:t>Manzi et al., 2017)</w:t>
      </w:r>
      <w:r w:rsidRPr="00F72CDE">
        <w:rPr>
          <w:rFonts w:asciiTheme="majorBidi" w:hAnsiTheme="majorBidi" w:cstheme="majorBidi"/>
          <w:szCs w:val="24"/>
        </w:rPr>
        <w:t>. Hence, leading to a positive and satisfactory response from the patients</w:t>
      </w:r>
    </w:p>
    <w:p w14:paraId="17BD3B73" w14:textId="519E6D3D" w:rsidR="0079076F" w:rsidRPr="00F72CDE" w:rsidRDefault="007122BB" w:rsidP="006F13F6">
      <w:pPr>
        <w:spacing w:after="0"/>
        <w:rPr>
          <w:rFonts w:asciiTheme="majorBidi" w:hAnsiTheme="majorBidi" w:cstheme="majorBidi"/>
          <w:b/>
          <w:bCs/>
          <w:szCs w:val="24"/>
          <w:shd w:val="clear" w:color="auto" w:fill="FFFFFF"/>
        </w:rPr>
      </w:pPr>
      <w:r w:rsidRPr="00F72CDE">
        <w:rPr>
          <w:rFonts w:asciiTheme="majorBidi" w:hAnsiTheme="majorBidi" w:cstheme="majorBidi"/>
          <w:b/>
          <w:bCs/>
          <w:szCs w:val="24"/>
          <w:shd w:val="clear" w:color="auto" w:fill="FFFFFF"/>
        </w:rPr>
        <w:t>Coaching leadership in the current work role</w:t>
      </w:r>
    </w:p>
    <w:p w14:paraId="616F56F7" w14:textId="2E8688C0" w:rsidR="0079076F" w:rsidRPr="00F72CDE" w:rsidRDefault="007122BB" w:rsidP="006F13F6">
      <w:pPr>
        <w:spacing w:after="0"/>
        <w:rPr>
          <w:rFonts w:asciiTheme="majorBidi" w:hAnsiTheme="majorBidi" w:cstheme="majorBidi"/>
          <w:szCs w:val="24"/>
        </w:rPr>
      </w:pPr>
      <w:r w:rsidRPr="00F72CDE">
        <w:rPr>
          <w:rFonts w:asciiTheme="majorBidi" w:hAnsiTheme="majorBidi" w:cstheme="majorBidi"/>
          <w:szCs w:val="24"/>
        </w:rPr>
        <w:tab/>
        <w:t xml:space="preserve">Workplace coaching, also known as employee coaching, is </w:t>
      </w:r>
      <w:bookmarkStart w:id="1" w:name="_GoBack"/>
      <w:bookmarkEnd w:id="1"/>
      <w:r w:rsidR="006F13F6">
        <w:rPr>
          <w:rFonts w:asciiTheme="majorBidi" w:hAnsiTheme="majorBidi" w:cstheme="majorBidi"/>
          <w:szCs w:val="24"/>
        </w:rPr>
        <w:t xml:space="preserve">a </w:t>
      </w:r>
      <w:r w:rsidRPr="00F72CDE">
        <w:rPr>
          <w:rFonts w:asciiTheme="majorBidi" w:hAnsiTheme="majorBidi" w:cstheme="majorBidi"/>
          <w:szCs w:val="24"/>
        </w:rPr>
        <w:t>consistent two-way communication and response between the coach and the employees</w:t>
      </w:r>
      <w:r w:rsidR="002001B7" w:rsidRPr="00F72CDE">
        <w:rPr>
          <w:rFonts w:asciiTheme="majorBidi" w:hAnsiTheme="majorBidi" w:cstheme="majorBidi"/>
          <w:szCs w:val="24"/>
        </w:rPr>
        <w:t xml:space="preserve"> (</w:t>
      </w:r>
      <w:r w:rsidR="002001B7" w:rsidRPr="00F72CDE">
        <w:rPr>
          <w:rFonts w:asciiTheme="majorBidi" w:hAnsiTheme="majorBidi" w:cstheme="majorBidi"/>
          <w:szCs w:val="24"/>
          <w:shd w:val="clear" w:color="auto" w:fill="FFFFFF"/>
        </w:rPr>
        <w:t>Passmore et al., 2019)</w:t>
      </w:r>
      <w:r w:rsidRPr="00F72CDE">
        <w:rPr>
          <w:rFonts w:asciiTheme="majorBidi" w:hAnsiTheme="majorBidi" w:cstheme="majorBidi"/>
          <w:szCs w:val="24"/>
        </w:rPr>
        <w:t xml:space="preserve">. </w:t>
      </w:r>
      <w:r w:rsidR="006F13F6">
        <w:rPr>
          <w:rFonts w:asciiTheme="majorBidi" w:hAnsiTheme="majorBidi" w:cstheme="majorBidi"/>
          <w:szCs w:val="24"/>
        </w:rPr>
        <w:t>Employee coaching aim</w:t>
      </w:r>
      <w:r w:rsidRPr="00F72CDE">
        <w:rPr>
          <w:rFonts w:asciiTheme="majorBidi" w:hAnsiTheme="majorBidi" w:cstheme="majorBidi"/>
          <w:szCs w:val="24"/>
        </w:rPr>
        <w:t xml:space="preserve">s to work on areas that need improvement solely and </w:t>
      </w:r>
      <w:r w:rsidR="002B0C64" w:rsidRPr="00F72CDE">
        <w:rPr>
          <w:rFonts w:asciiTheme="majorBidi" w:hAnsiTheme="majorBidi" w:cstheme="majorBidi"/>
          <w:szCs w:val="24"/>
        </w:rPr>
        <w:t>emphasize the strength that impacts the employees' performances to meet the organization's common goal, which is a high productivity level.</w:t>
      </w:r>
    </w:p>
    <w:p w14:paraId="0F4F4C70" w14:textId="05DF7315" w:rsidR="002B0C64" w:rsidRPr="00F72CDE" w:rsidRDefault="007122BB" w:rsidP="006F13F6">
      <w:pPr>
        <w:spacing w:after="0"/>
        <w:rPr>
          <w:rFonts w:asciiTheme="majorBidi" w:hAnsiTheme="majorBidi" w:cstheme="majorBidi"/>
          <w:szCs w:val="24"/>
        </w:rPr>
      </w:pPr>
      <w:r w:rsidRPr="00F72CDE">
        <w:rPr>
          <w:rFonts w:asciiTheme="majorBidi" w:hAnsiTheme="majorBidi" w:cstheme="majorBidi"/>
          <w:szCs w:val="24"/>
        </w:rPr>
        <w:tab/>
        <w:t xml:space="preserve">Workplace coaching aims at empowering employees towards being the most excellent performers they can be. Therefore, this type of coaching sets the employees for success by providing them with the necessary tools to improve their knowledge and skills. Through the coaching, </w:t>
      </w:r>
      <w:r w:rsidR="00AE607B" w:rsidRPr="00F72CDE">
        <w:rPr>
          <w:rFonts w:asciiTheme="majorBidi" w:hAnsiTheme="majorBidi" w:cstheme="majorBidi"/>
          <w:szCs w:val="24"/>
        </w:rPr>
        <w:t xml:space="preserve">the employees </w:t>
      </w:r>
      <w:r w:rsidR="006F13F6">
        <w:rPr>
          <w:rFonts w:asciiTheme="majorBidi" w:hAnsiTheme="majorBidi" w:cstheme="majorBidi"/>
          <w:szCs w:val="24"/>
        </w:rPr>
        <w:t>can</w:t>
      </w:r>
      <w:r w:rsidR="00AE607B" w:rsidRPr="00F72CDE">
        <w:rPr>
          <w:rFonts w:asciiTheme="majorBidi" w:hAnsiTheme="majorBidi" w:cstheme="majorBidi"/>
          <w:szCs w:val="24"/>
        </w:rPr>
        <w:t xml:space="preserve"> tap into their employers' dreams and goals; thus, the productivity level is very high.</w:t>
      </w:r>
    </w:p>
    <w:p w14:paraId="726DF84E" w14:textId="3F83C4F1" w:rsidR="00714831" w:rsidRPr="00F72CDE" w:rsidRDefault="00714831" w:rsidP="006F13F6">
      <w:pPr>
        <w:spacing w:after="0"/>
        <w:rPr>
          <w:rFonts w:asciiTheme="majorBidi" w:hAnsiTheme="majorBidi" w:cstheme="majorBidi"/>
          <w:szCs w:val="24"/>
        </w:rPr>
      </w:pPr>
    </w:p>
    <w:p w14:paraId="3D2739DA" w14:textId="024F3A99" w:rsidR="00AE607B" w:rsidRPr="00F72CDE" w:rsidRDefault="007122BB" w:rsidP="006F13F6">
      <w:pPr>
        <w:spacing w:after="0"/>
        <w:jc w:val="center"/>
        <w:rPr>
          <w:rFonts w:asciiTheme="majorBidi" w:hAnsiTheme="majorBidi" w:cstheme="majorBidi"/>
          <w:b/>
          <w:bCs/>
          <w:szCs w:val="24"/>
        </w:rPr>
      </w:pPr>
      <w:r w:rsidRPr="00F72CDE">
        <w:rPr>
          <w:rFonts w:asciiTheme="majorBidi" w:hAnsiTheme="majorBidi" w:cstheme="majorBidi"/>
          <w:b/>
          <w:bCs/>
          <w:szCs w:val="24"/>
        </w:rPr>
        <w:lastRenderedPageBreak/>
        <w:t xml:space="preserve">The advantages </w:t>
      </w:r>
      <w:r w:rsidR="002001B7" w:rsidRPr="00F72CDE">
        <w:rPr>
          <w:rFonts w:asciiTheme="majorBidi" w:hAnsiTheme="majorBidi" w:cstheme="majorBidi"/>
          <w:b/>
          <w:bCs/>
          <w:szCs w:val="24"/>
        </w:rPr>
        <w:t xml:space="preserve">and disadvantages </w:t>
      </w:r>
      <w:r w:rsidRPr="00F72CDE">
        <w:rPr>
          <w:rFonts w:asciiTheme="majorBidi" w:hAnsiTheme="majorBidi" w:cstheme="majorBidi"/>
          <w:b/>
          <w:bCs/>
          <w:szCs w:val="24"/>
        </w:rPr>
        <w:t>of workplace coaching in the healthcare environment</w:t>
      </w:r>
    </w:p>
    <w:p w14:paraId="1ED4175D" w14:textId="7C4BB7A6" w:rsidR="00AE607B" w:rsidRPr="00F72CDE" w:rsidRDefault="00495A27" w:rsidP="006F13F6">
      <w:pPr>
        <w:spacing w:after="0"/>
        <w:ind w:firstLine="720"/>
        <w:rPr>
          <w:rFonts w:asciiTheme="majorBidi" w:hAnsiTheme="majorBidi" w:cstheme="majorBidi"/>
          <w:szCs w:val="24"/>
        </w:rPr>
      </w:pPr>
      <w:r>
        <w:rPr>
          <w:rFonts w:asciiTheme="majorBidi" w:hAnsiTheme="majorBidi" w:cstheme="majorBidi"/>
          <w:szCs w:val="24"/>
        </w:rPr>
        <w:t>H</w:t>
      </w:r>
      <w:r w:rsidR="007122BB" w:rsidRPr="00F72CDE">
        <w:rPr>
          <w:rFonts w:asciiTheme="majorBidi" w:hAnsiTheme="majorBidi" w:cstheme="majorBidi"/>
          <w:szCs w:val="24"/>
        </w:rPr>
        <w:t>ealthcare coaching focu</w:t>
      </w:r>
      <w:r w:rsidR="006F13F6">
        <w:rPr>
          <w:rFonts w:asciiTheme="majorBidi" w:hAnsiTheme="majorBidi" w:cstheme="majorBidi"/>
          <w:szCs w:val="24"/>
        </w:rPr>
        <w:t>se</w:t>
      </w:r>
      <w:r w:rsidR="007122BB" w:rsidRPr="00F72CDE">
        <w:rPr>
          <w:rFonts w:asciiTheme="majorBidi" w:hAnsiTheme="majorBidi" w:cstheme="majorBidi"/>
          <w:szCs w:val="24"/>
        </w:rPr>
        <w:t xml:space="preserve">s on the </w:t>
      </w:r>
      <w:r w:rsidR="000E541B" w:rsidRPr="00F72CDE">
        <w:rPr>
          <w:rFonts w:asciiTheme="majorBidi" w:hAnsiTheme="majorBidi" w:cstheme="majorBidi"/>
          <w:szCs w:val="24"/>
        </w:rPr>
        <w:t>one-on-one</w:t>
      </w:r>
      <w:r w:rsidR="007122BB" w:rsidRPr="00F72CDE">
        <w:rPr>
          <w:rFonts w:asciiTheme="majorBidi" w:hAnsiTheme="majorBidi" w:cstheme="majorBidi"/>
          <w:szCs w:val="24"/>
        </w:rPr>
        <w:t xml:space="preserve"> interactions </w:t>
      </w:r>
      <w:r w:rsidR="00891102" w:rsidRPr="00F72CDE">
        <w:rPr>
          <w:rFonts w:asciiTheme="majorBidi" w:hAnsiTheme="majorBidi" w:cstheme="majorBidi"/>
          <w:szCs w:val="24"/>
        </w:rPr>
        <w:t xml:space="preserve">of the coaches and the healthcare practitioners to help come up with better solutions on how to improve healthcare services and </w:t>
      </w:r>
      <w:r w:rsidR="000E541B" w:rsidRPr="00F72CDE">
        <w:rPr>
          <w:rFonts w:asciiTheme="majorBidi" w:hAnsiTheme="majorBidi" w:cstheme="majorBidi"/>
          <w:szCs w:val="24"/>
        </w:rPr>
        <w:t>patients’</w:t>
      </w:r>
      <w:r w:rsidR="00891102" w:rsidRPr="00F72CDE">
        <w:rPr>
          <w:rFonts w:asciiTheme="majorBidi" w:hAnsiTheme="majorBidi" w:cstheme="majorBidi"/>
          <w:szCs w:val="24"/>
        </w:rPr>
        <w:t xml:space="preserve"> improvement. On the contrary, workplace coaching focuses on the employees at an individual level and their contributions towards the growth of organizations. </w:t>
      </w:r>
    </w:p>
    <w:p w14:paraId="4511912E" w14:textId="7833F505" w:rsidR="0031376C" w:rsidRPr="00F72CDE" w:rsidRDefault="007122BB" w:rsidP="006F13F6">
      <w:pPr>
        <w:spacing w:after="0"/>
        <w:rPr>
          <w:rFonts w:asciiTheme="majorBidi" w:hAnsiTheme="majorBidi" w:cstheme="majorBidi"/>
          <w:szCs w:val="24"/>
        </w:rPr>
      </w:pPr>
      <w:r w:rsidRPr="00F72CDE">
        <w:rPr>
          <w:rFonts w:asciiTheme="majorBidi" w:hAnsiTheme="majorBidi" w:cstheme="majorBidi"/>
          <w:szCs w:val="24"/>
        </w:rPr>
        <w:tab/>
        <w:t xml:space="preserve">The application of workplace coaching in the healthcare environment has advantages and disadvantages. </w:t>
      </w:r>
      <w:r w:rsidR="00711CCE" w:rsidRPr="00F72CDE">
        <w:rPr>
          <w:rFonts w:asciiTheme="majorBidi" w:hAnsiTheme="majorBidi" w:cstheme="majorBidi"/>
          <w:szCs w:val="24"/>
        </w:rPr>
        <w:t xml:space="preserve">The advantages are that the healthcare </w:t>
      </w:r>
      <w:r w:rsidR="000E541B" w:rsidRPr="00F72CDE">
        <w:rPr>
          <w:rFonts w:asciiTheme="majorBidi" w:hAnsiTheme="majorBidi" w:cstheme="majorBidi"/>
          <w:szCs w:val="24"/>
        </w:rPr>
        <w:t>employees</w:t>
      </w:r>
      <w:r w:rsidR="00711CCE" w:rsidRPr="00F72CDE">
        <w:rPr>
          <w:rFonts w:asciiTheme="majorBidi" w:hAnsiTheme="majorBidi" w:cstheme="majorBidi"/>
          <w:szCs w:val="24"/>
        </w:rPr>
        <w:t xml:space="preserve"> are motivated to work hard, thus </w:t>
      </w:r>
      <w:r w:rsidRPr="00F72CDE">
        <w:rPr>
          <w:rFonts w:asciiTheme="majorBidi" w:hAnsiTheme="majorBidi" w:cstheme="majorBidi"/>
          <w:szCs w:val="24"/>
        </w:rPr>
        <w:t>an improvement in performances and productivity</w:t>
      </w:r>
      <w:r w:rsidR="002001B7" w:rsidRPr="00F72CDE">
        <w:rPr>
          <w:rFonts w:asciiTheme="majorBidi" w:hAnsiTheme="majorBidi" w:cstheme="majorBidi"/>
          <w:szCs w:val="24"/>
        </w:rPr>
        <w:t xml:space="preserve"> (</w:t>
      </w:r>
      <w:r w:rsidR="002001B7" w:rsidRPr="00F72CDE">
        <w:rPr>
          <w:rFonts w:asciiTheme="majorBidi" w:hAnsiTheme="majorBidi" w:cstheme="majorBidi"/>
          <w:szCs w:val="24"/>
          <w:shd w:val="clear" w:color="auto" w:fill="FFFFFF"/>
        </w:rPr>
        <w:t>Brouwers et al.,2020)</w:t>
      </w:r>
      <w:r w:rsidRPr="00F72CDE">
        <w:rPr>
          <w:rFonts w:asciiTheme="majorBidi" w:hAnsiTheme="majorBidi" w:cstheme="majorBidi"/>
          <w:szCs w:val="24"/>
        </w:rPr>
        <w:t>. This improvement is due to address</w:t>
      </w:r>
      <w:r w:rsidR="006F13F6">
        <w:rPr>
          <w:rFonts w:asciiTheme="majorBidi" w:hAnsiTheme="majorBidi" w:cstheme="majorBidi"/>
          <w:szCs w:val="24"/>
        </w:rPr>
        <w:t>ing</w:t>
      </w:r>
      <w:r w:rsidRPr="00F72CDE">
        <w:rPr>
          <w:rFonts w:asciiTheme="majorBidi" w:hAnsiTheme="majorBidi" w:cstheme="majorBidi"/>
          <w:szCs w:val="24"/>
        </w:rPr>
        <w:t xml:space="preserve"> the personal challenges faced by the </w:t>
      </w:r>
      <w:r w:rsidR="000E541B" w:rsidRPr="00F72CDE">
        <w:rPr>
          <w:rFonts w:asciiTheme="majorBidi" w:hAnsiTheme="majorBidi" w:cstheme="majorBidi"/>
          <w:szCs w:val="24"/>
        </w:rPr>
        <w:t>health workers</w:t>
      </w:r>
      <w:r w:rsidRPr="00F72CDE">
        <w:rPr>
          <w:rFonts w:asciiTheme="majorBidi" w:hAnsiTheme="majorBidi" w:cstheme="majorBidi"/>
          <w:szCs w:val="24"/>
        </w:rPr>
        <w:t xml:space="preserve"> in the health facilities, leading to employees’ satisfaction and motivation.</w:t>
      </w:r>
    </w:p>
    <w:p w14:paraId="35544B0C" w14:textId="10A636A9" w:rsidR="00891102" w:rsidRPr="00F72CDE" w:rsidRDefault="007122BB" w:rsidP="006F13F6">
      <w:pPr>
        <w:spacing w:after="0"/>
        <w:rPr>
          <w:rFonts w:asciiTheme="majorBidi" w:hAnsiTheme="majorBidi" w:cstheme="majorBidi"/>
          <w:szCs w:val="24"/>
        </w:rPr>
      </w:pPr>
      <w:r w:rsidRPr="00F72CDE">
        <w:rPr>
          <w:rFonts w:asciiTheme="majorBidi" w:hAnsiTheme="majorBidi" w:cstheme="majorBidi"/>
          <w:szCs w:val="24"/>
        </w:rPr>
        <w:tab/>
        <w:t xml:space="preserve">Nevertheless, the disadvantages </w:t>
      </w:r>
      <w:r w:rsidR="00F105C1" w:rsidRPr="00F72CDE">
        <w:rPr>
          <w:rFonts w:asciiTheme="majorBidi" w:hAnsiTheme="majorBidi" w:cstheme="majorBidi"/>
          <w:szCs w:val="24"/>
        </w:rPr>
        <w:t>are; the patients are not allowed to interact with the coaches; thus, their feed is not considered. Hence, the management cannot tell whether the patient's expectations were satisfied</w:t>
      </w:r>
      <w:r w:rsidR="002001B7" w:rsidRPr="00F72CDE">
        <w:rPr>
          <w:rFonts w:asciiTheme="majorBidi" w:hAnsiTheme="majorBidi" w:cstheme="majorBidi"/>
          <w:szCs w:val="24"/>
        </w:rPr>
        <w:t xml:space="preserve"> (</w:t>
      </w:r>
      <w:r w:rsidR="002001B7" w:rsidRPr="00F72CDE">
        <w:rPr>
          <w:rFonts w:asciiTheme="majorBidi" w:hAnsiTheme="majorBidi" w:cstheme="majorBidi"/>
          <w:szCs w:val="24"/>
          <w:shd w:val="clear" w:color="auto" w:fill="FFFFFF"/>
        </w:rPr>
        <w:t>Brouwers et al.,2020)</w:t>
      </w:r>
      <w:r w:rsidR="00F105C1" w:rsidRPr="00F72CDE">
        <w:rPr>
          <w:rFonts w:asciiTheme="majorBidi" w:hAnsiTheme="majorBidi" w:cstheme="majorBidi"/>
          <w:szCs w:val="24"/>
        </w:rPr>
        <w:t xml:space="preserve">. Therefore, it is difficult to tell on the areas that need improvement and the quality of care provided. Since this type of coaching focuses on the employees, it is also hard to tell whether the various procedures adopted guarantees patients' safety. </w:t>
      </w:r>
    </w:p>
    <w:p w14:paraId="51463D5F" w14:textId="77777777" w:rsidR="00891102" w:rsidRPr="00F72CDE" w:rsidRDefault="00891102" w:rsidP="006F13F6">
      <w:pPr>
        <w:spacing w:after="0"/>
        <w:rPr>
          <w:rFonts w:asciiTheme="majorBidi" w:hAnsiTheme="majorBidi" w:cstheme="majorBidi"/>
          <w:szCs w:val="24"/>
          <w:shd w:val="clear" w:color="auto" w:fill="FFFFFF"/>
        </w:rPr>
      </w:pPr>
    </w:p>
    <w:p w14:paraId="7835F0F5" w14:textId="418261F3" w:rsidR="00AE607B" w:rsidRPr="00F72CDE" w:rsidRDefault="00AE607B" w:rsidP="006F13F6">
      <w:pPr>
        <w:spacing w:after="0"/>
        <w:rPr>
          <w:rFonts w:asciiTheme="majorBidi" w:hAnsiTheme="majorBidi" w:cstheme="majorBidi"/>
          <w:szCs w:val="24"/>
        </w:rPr>
      </w:pPr>
    </w:p>
    <w:p w14:paraId="41F46ED6" w14:textId="594CCD20" w:rsidR="000E541B" w:rsidRPr="00F72CDE" w:rsidRDefault="000E541B" w:rsidP="006F13F6">
      <w:pPr>
        <w:spacing w:after="0"/>
        <w:rPr>
          <w:rFonts w:asciiTheme="majorBidi" w:hAnsiTheme="majorBidi" w:cstheme="majorBidi"/>
          <w:szCs w:val="24"/>
        </w:rPr>
      </w:pPr>
    </w:p>
    <w:p w14:paraId="3F5AE4A5" w14:textId="1D026C47" w:rsidR="000E541B" w:rsidRPr="00F72CDE" w:rsidRDefault="000E541B" w:rsidP="006F13F6">
      <w:pPr>
        <w:spacing w:after="0"/>
        <w:rPr>
          <w:rFonts w:asciiTheme="majorBidi" w:hAnsiTheme="majorBidi" w:cstheme="majorBidi"/>
          <w:szCs w:val="24"/>
        </w:rPr>
      </w:pPr>
    </w:p>
    <w:p w14:paraId="16C322D4" w14:textId="77777777" w:rsidR="00FA2B20" w:rsidRDefault="00FA2B20" w:rsidP="006F13F6">
      <w:pPr>
        <w:rPr>
          <w:rFonts w:asciiTheme="majorBidi" w:hAnsiTheme="majorBidi" w:cstheme="majorBidi"/>
          <w:szCs w:val="24"/>
        </w:rPr>
      </w:pPr>
      <w:r>
        <w:rPr>
          <w:rFonts w:asciiTheme="majorBidi" w:hAnsiTheme="majorBidi" w:cstheme="majorBidi"/>
          <w:szCs w:val="24"/>
        </w:rPr>
        <w:br w:type="page"/>
      </w:r>
    </w:p>
    <w:p w14:paraId="1D768C74" w14:textId="1371FB52" w:rsidR="000E541B" w:rsidRPr="00F72CDE" w:rsidRDefault="007122BB" w:rsidP="006F13F6">
      <w:pPr>
        <w:spacing w:after="0"/>
        <w:jc w:val="center"/>
        <w:rPr>
          <w:rFonts w:asciiTheme="majorBidi" w:hAnsiTheme="majorBidi" w:cstheme="majorBidi"/>
          <w:szCs w:val="24"/>
        </w:rPr>
      </w:pPr>
      <w:r w:rsidRPr="00F72CDE">
        <w:rPr>
          <w:rFonts w:asciiTheme="majorBidi" w:hAnsiTheme="majorBidi" w:cstheme="majorBidi"/>
          <w:szCs w:val="24"/>
        </w:rPr>
        <w:lastRenderedPageBreak/>
        <w:t>References</w:t>
      </w:r>
    </w:p>
    <w:p w14:paraId="6DFB5B05" w14:textId="60D4640A" w:rsidR="000E541B" w:rsidRPr="00F72CDE" w:rsidRDefault="007122BB" w:rsidP="006F13F6">
      <w:pPr>
        <w:spacing w:after="0"/>
        <w:rPr>
          <w:rFonts w:asciiTheme="majorBidi" w:hAnsiTheme="majorBidi" w:cstheme="majorBidi"/>
          <w:szCs w:val="24"/>
          <w:shd w:val="clear" w:color="auto" w:fill="FFFFFF"/>
        </w:rPr>
      </w:pPr>
      <w:r w:rsidRPr="00F72CDE">
        <w:rPr>
          <w:rFonts w:asciiTheme="majorBidi" w:hAnsiTheme="majorBidi" w:cstheme="majorBidi"/>
          <w:szCs w:val="24"/>
          <w:shd w:val="clear" w:color="auto" w:fill="FFFFFF"/>
        </w:rPr>
        <w:t xml:space="preserve">Manzi, A., Hirschhorn, L. R., Sherr, K., Chirwa, C., Baynes, C., &amp; Awoonor-Williams, J. K. </w:t>
      </w:r>
      <w:r w:rsidR="00F72CDE">
        <w:rPr>
          <w:rFonts w:asciiTheme="majorBidi" w:hAnsiTheme="majorBidi" w:cstheme="majorBidi"/>
          <w:szCs w:val="24"/>
          <w:shd w:val="clear" w:color="auto" w:fill="FFFFFF"/>
        </w:rPr>
        <w:tab/>
      </w:r>
      <w:r w:rsidRPr="00F72CDE">
        <w:rPr>
          <w:rFonts w:asciiTheme="majorBidi" w:hAnsiTheme="majorBidi" w:cstheme="majorBidi"/>
          <w:szCs w:val="24"/>
          <w:shd w:val="clear" w:color="auto" w:fill="FFFFFF"/>
        </w:rPr>
        <w:t xml:space="preserve">(2017). Mentoring and coaching to strengthen healthcare systems: lessons learned across </w:t>
      </w:r>
      <w:r w:rsidR="00D70153">
        <w:rPr>
          <w:rFonts w:asciiTheme="majorBidi" w:hAnsiTheme="majorBidi" w:cstheme="majorBidi"/>
          <w:szCs w:val="24"/>
          <w:shd w:val="clear" w:color="auto" w:fill="FFFFFF"/>
        </w:rPr>
        <w:tab/>
      </w:r>
      <w:r w:rsidRPr="00F72CDE">
        <w:rPr>
          <w:rFonts w:asciiTheme="majorBidi" w:hAnsiTheme="majorBidi" w:cstheme="majorBidi"/>
          <w:szCs w:val="24"/>
          <w:shd w:val="clear" w:color="auto" w:fill="FFFFFF"/>
        </w:rPr>
        <w:t xml:space="preserve">the </w:t>
      </w:r>
      <w:r w:rsidR="00FA2B20" w:rsidRPr="00F72CDE">
        <w:rPr>
          <w:rFonts w:asciiTheme="majorBidi" w:hAnsiTheme="majorBidi" w:cstheme="majorBidi"/>
          <w:szCs w:val="24"/>
          <w:shd w:val="clear" w:color="auto" w:fill="FFFFFF"/>
        </w:rPr>
        <w:t>five-population</w:t>
      </w:r>
      <w:r w:rsidRPr="00F72CDE">
        <w:rPr>
          <w:rFonts w:asciiTheme="majorBidi" w:hAnsiTheme="majorBidi" w:cstheme="majorBidi"/>
          <w:szCs w:val="24"/>
          <w:shd w:val="clear" w:color="auto" w:fill="FFFFFF"/>
        </w:rPr>
        <w:t xml:space="preserve"> health implementation and training partnership projects in sub-</w:t>
      </w:r>
      <w:r w:rsidR="00D70153">
        <w:rPr>
          <w:rFonts w:asciiTheme="majorBidi" w:hAnsiTheme="majorBidi" w:cstheme="majorBidi"/>
          <w:szCs w:val="24"/>
          <w:shd w:val="clear" w:color="auto" w:fill="FFFFFF"/>
        </w:rPr>
        <w:tab/>
      </w:r>
      <w:r w:rsidRPr="00F72CDE">
        <w:rPr>
          <w:rFonts w:asciiTheme="majorBidi" w:hAnsiTheme="majorBidi" w:cstheme="majorBidi"/>
          <w:szCs w:val="24"/>
          <w:shd w:val="clear" w:color="auto" w:fill="FFFFFF"/>
        </w:rPr>
        <w:t>Saharan Africa. </w:t>
      </w:r>
      <w:r w:rsidRPr="00F72CDE">
        <w:rPr>
          <w:rFonts w:asciiTheme="majorBidi" w:hAnsiTheme="majorBidi" w:cstheme="majorBidi"/>
          <w:i/>
          <w:iCs/>
          <w:szCs w:val="24"/>
          <w:shd w:val="clear" w:color="auto" w:fill="FFFFFF"/>
        </w:rPr>
        <w:t>BMC health services research</w:t>
      </w:r>
      <w:r w:rsidRPr="00F72CDE">
        <w:rPr>
          <w:rFonts w:asciiTheme="majorBidi" w:hAnsiTheme="majorBidi" w:cstheme="majorBidi"/>
          <w:szCs w:val="24"/>
          <w:shd w:val="clear" w:color="auto" w:fill="FFFFFF"/>
        </w:rPr>
        <w:t>, </w:t>
      </w:r>
      <w:r w:rsidRPr="00F72CDE">
        <w:rPr>
          <w:rFonts w:asciiTheme="majorBidi" w:hAnsiTheme="majorBidi" w:cstheme="majorBidi"/>
          <w:i/>
          <w:iCs/>
          <w:szCs w:val="24"/>
          <w:shd w:val="clear" w:color="auto" w:fill="FFFFFF"/>
        </w:rPr>
        <w:t>17</w:t>
      </w:r>
      <w:r w:rsidRPr="00F72CDE">
        <w:rPr>
          <w:rFonts w:asciiTheme="majorBidi" w:hAnsiTheme="majorBidi" w:cstheme="majorBidi"/>
          <w:szCs w:val="24"/>
          <w:shd w:val="clear" w:color="auto" w:fill="FFFFFF"/>
        </w:rPr>
        <w:t>(3), 5-16.</w:t>
      </w:r>
    </w:p>
    <w:p w14:paraId="7FA34B5D" w14:textId="327FF6FF" w:rsidR="002001B7" w:rsidRPr="00F72CDE" w:rsidRDefault="007122BB" w:rsidP="006F13F6">
      <w:pPr>
        <w:spacing w:after="0"/>
        <w:rPr>
          <w:rFonts w:asciiTheme="majorBidi" w:hAnsiTheme="majorBidi" w:cstheme="majorBidi"/>
          <w:szCs w:val="24"/>
          <w:shd w:val="clear" w:color="auto" w:fill="FFFFFF"/>
        </w:rPr>
      </w:pPr>
      <w:r w:rsidRPr="00D70153">
        <w:rPr>
          <w:rFonts w:asciiTheme="majorBidi" w:hAnsiTheme="majorBidi" w:cstheme="majorBidi"/>
          <w:szCs w:val="24"/>
          <w:shd w:val="clear" w:color="auto" w:fill="FFFFFF"/>
        </w:rPr>
        <w:t xml:space="preserve">Passmore, J., van Nieuwerburgh, C., &amp; Barr, M. (2019). </w:t>
      </w:r>
      <w:r w:rsidRPr="00F72CDE">
        <w:rPr>
          <w:rFonts w:asciiTheme="majorBidi" w:hAnsiTheme="majorBidi" w:cstheme="majorBidi"/>
          <w:szCs w:val="24"/>
          <w:shd w:val="clear" w:color="auto" w:fill="FFFFFF"/>
        </w:rPr>
        <w:t>Workplace coaching.</w:t>
      </w:r>
    </w:p>
    <w:p w14:paraId="72335A2B" w14:textId="53CD8DEE" w:rsidR="002001B7" w:rsidRPr="00F72CDE" w:rsidRDefault="007122BB" w:rsidP="006F13F6">
      <w:pPr>
        <w:spacing w:after="0"/>
        <w:rPr>
          <w:rFonts w:asciiTheme="majorBidi" w:hAnsiTheme="majorBidi" w:cstheme="majorBidi"/>
          <w:szCs w:val="24"/>
        </w:rPr>
      </w:pPr>
      <w:r w:rsidRPr="00F72CDE">
        <w:rPr>
          <w:rFonts w:asciiTheme="majorBidi" w:hAnsiTheme="majorBidi" w:cstheme="majorBidi"/>
          <w:szCs w:val="24"/>
          <w:shd w:val="clear" w:color="auto" w:fill="FFFFFF"/>
        </w:rPr>
        <w:t xml:space="preserve">Brouwers, E. P. M., Joosen, M. C. W., Van Zelst, C., &amp; Van Weeghel, J. (2020). To disclose or </w:t>
      </w:r>
      <w:r w:rsidR="00D70153">
        <w:rPr>
          <w:rFonts w:asciiTheme="majorBidi" w:hAnsiTheme="majorBidi" w:cstheme="majorBidi"/>
          <w:szCs w:val="24"/>
          <w:shd w:val="clear" w:color="auto" w:fill="FFFFFF"/>
        </w:rPr>
        <w:tab/>
      </w:r>
      <w:r w:rsidRPr="00F72CDE">
        <w:rPr>
          <w:rFonts w:asciiTheme="majorBidi" w:hAnsiTheme="majorBidi" w:cstheme="majorBidi"/>
          <w:szCs w:val="24"/>
          <w:shd w:val="clear" w:color="auto" w:fill="FFFFFF"/>
        </w:rPr>
        <w:t xml:space="preserve">not to disclose: a multi-stakeholder focus group study on mental health issues in the work </w:t>
      </w:r>
      <w:r w:rsidR="00D70153">
        <w:rPr>
          <w:rFonts w:asciiTheme="majorBidi" w:hAnsiTheme="majorBidi" w:cstheme="majorBidi"/>
          <w:szCs w:val="24"/>
          <w:shd w:val="clear" w:color="auto" w:fill="FFFFFF"/>
        </w:rPr>
        <w:tab/>
      </w:r>
      <w:r w:rsidRPr="00F72CDE">
        <w:rPr>
          <w:rFonts w:asciiTheme="majorBidi" w:hAnsiTheme="majorBidi" w:cstheme="majorBidi"/>
          <w:szCs w:val="24"/>
          <w:shd w:val="clear" w:color="auto" w:fill="FFFFFF"/>
        </w:rPr>
        <w:t>environment. </w:t>
      </w:r>
      <w:r w:rsidRPr="00F72CDE">
        <w:rPr>
          <w:rFonts w:asciiTheme="majorBidi" w:hAnsiTheme="majorBidi" w:cstheme="majorBidi"/>
          <w:i/>
          <w:iCs/>
          <w:szCs w:val="24"/>
          <w:shd w:val="clear" w:color="auto" w:fill="FFFFFF"/>
        </w:rPr>
        <w:t>Journal of occupational rehabilitation</w:t>
      </w:r>
      <w:r w:rsidRPr="00F72CDE">
        <w:rPr>
          <w:rFonts w:asciiTheme="majorBidi" w:hAnsiTheme="majorBidi" w:cstheme="majorBidi"/>
          <w:szCs w:val="24"/>
          <w:shd w:val="clear" w:color="auto" w:fill="FFFFFF"/>
        </w:rPr>
        <w:t>, </w:t>
      </w:r>
      <w:r w:rsidRPr="00F72CDE">
        <w:rPr>
          <w:rFonts w:asciiTheme="majorBidi" w:hAnsiTheme="majorBidi" w:cstheme="majorBidi"/>
          <w:i/>
          <w:iCs/>
          <w:szCs w:val="24"/>
          <w:shd w:val="clear" w:color="auto" w:fill="FFFFFF"/>
        </w:rPr>
        <w:t>30</w:t>
      </w:r>
      <w:r w:rsidRPr="00F72CDE">
        <w:rPr>
          <w:rFonts w:asciiTheme="majorBidi" w:hAnsiTheme="majorBidi" w:cstheme="majorBidi"/>
          <w:szCs w:val="24"/>
          <w:shd w:val="clear" w:color="auto" w:fill="FFFFFF"/>
        </w:rPr>
        <w:t>(1), 84-92.</w:t>
      </w:r>
    </w:p>
    <w:sectPr w:rsidR="002001B7" w:rsidRPr="00F72CDE" w:rsidSect="00F64F5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99239" w14:textId="77777777" w:rsidR="007122BB" w:rsidRDefault="007122BB">
      <w:pPr>
        <w:spacing w:after="0" w:line="240" w:lineRule="auto"/>
      </w:pPr>
      <w:r>
        <w:separator/>
      </w:r>
    </w:p>
  </w:endnote>
  <w:endnote w:type="continuationSeparator" w:id="0">
    <w:p w14:paraId="35A93AC6" w14:textId="77777777" w:rsidR="007122BB" w:rsidRDefault="0071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D6900" w14:textId="77777777" w:rsidR="007122BB" w:rsidRDefault="007122BB">
      <w:pPr>
        <w:spacing w:after="0" w:line="240" w:lineRule="auto"/>
      </w:pPr>
      <w:r>
        <w:separator/>
      </w:r>
    </w:p>
  </w:footnote>
  <w:footnote w:type="continuationSeparator" w:id="0">
    <w:p w14:paraId="0693615F" w14:textId="77777777" w:rsidR="007122BB" w:rsidRDefault="00712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290791"/>
      <w:docPartObj>
        <w:docPartGallery w:val="Page Numbers (Top of Page)"/>
        <w:docPartUnique/>
      </w:docPartObj>
    </w:sdtPr>
    <w:sdtEndPr>
      <w:rPr>
        <w:noProof/>
      </w:rPr>
    </w:sdtEndPr>
    <w:sdtContent>
      <w:p w14:paraId="2FD2F8D8" w14:textId="03A75A00" w:rsidR="00F64F58" w:rsidRDefault="007122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2548F9" w14:textId="792F8A20" w:rsidR="00C7579F" w:rsidRPr="006A45F5" w:rsidRDefault="00C7579F" w:rsidP="006A45F5">
    <w:pPr>
      <w:spacing w:after="0"/>
      <w:jc w:val="both"/>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062738"/>
      <w:docPartObj>
        <w:docPartGallery w:val="Page Numbers (Top of Page)"/>
        <w:docPartUnique/>
      </w:docPartObj>
    </w:sdtPr>
    <w:sdtEndPr>
      <w:rPr>
        <w:noProof/>
      </w:rPr>
    </w:sdtEndPr>
    <w:sdtContent>
      <w:p w14:paraId="19FA091B" w14:textId="22604BFA" w:rsidR="00F64F58" w:rsidRDefault="007122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25C652" w14:textId="507B019F" w:rsidR="00C7579F" w:rsidRPr="006A45F5" w:rsidRDefault="00C7579F" w:rsidP="006A45F5">
    <w:pPr>
      <w:spacing w:after="0"/>
      <w:jc w:val="both"/>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928DF"/>
    <w:multiLevelType w:val="hybridMultilevel"/>
    <w:tmpl w:val="2B909E3C"/>
    <w:lvl w:ilvl="0" w:tplc="566845B2">
      <w:start w:val="1"/>
      <w:numFmt w:val="bullet"/>
      <w:lvlText w:val=""/>
      <w:lvlJc w:val="left"/>
      <w:pPr>
        <w:ind w:left="720" w:hanging="360"/>
      </w:pPr>
      <w:rPr>
        <w:rFonts w:ascii="Wingdings" w:hAnsi="Wingdings" w:hint="default"/>
      </w:rPr>
    </w:lvl>
    <w:lvl w:ilvl="1" w:tplc="11E85E34">
      <w:start w:val="1"/>
      <w:numFmt w:val="bullet"/>
      <w:lvlText w:val="o"/>
      <w:lvlJc w:val="left"/>
      <w:pPr>
        <w:ind w:left="1440" w:hanging="360"/>
      </w:pPr>
      <w:rPr>
        <w:rFonts w:ascii="Courier New" w:hAnsi="Courier New" w:cs="Courier New" w:hint="default"/>
      </w:rPr>
    </w:lvl>
    <w:lvl w:ilvl="2" w:tplc="7C80C74C" w:tentative="1">
      <w:start w:val="1"/>
      <w:numFmt w:val="bullet"/>
      <w:lvlText w:val=""/>
      <w:lvlJc w:val="left"/>
      <w:pPr>
        <w:ind w:left="2160" w:hanging="360"/>
      </w:pPr>
      <w:rPr>
        <w:rFonts w:ascii="Wingdings" w:hAnsi="Wingdings" w:hint="default"/>
      </w:rPr>
    </w:lvl>
    <w:lvl w:ilvl="3" w:tplc="32DEF048" w:tentative="1">
      <w:start w:val="1"/>
      <w:numFmt w:val="bullet"/>
      <w:lvlText w:val=""/>
      <w:lvlJc w:val="left"/>
      <w:pPr>
        <w:ind w:left="2880" w:hanging="360"/>
      </w:pPr>
      <w:rPr>
        <w:rFonts w:ascii="Symbol" w:hAnsi="Symbol" w:hint="default"/>
      </w:rPr>
    </w:lvl>
    <w:lvl w:ilvl="4" w:tplc="8AE614C8" w:tentative="1">
      <w:start w:val="1"/>
      <w:numFmt w:val="bullet"/>
      <w:lvlText w:val="o"/>
      <w:lvlJc w:val="left"/>
      <w:pPr>
        <w:ind w:left="3600" w:hanging="360"/>
      </w:pPr>
      <w:rPr>
        <w:rFonts w:ascii="Courier New" w:hAnsi="Courier New" w:cs="Courier New" w:hint="default"/>
      </w:rPr>
    </w:lvl>
    <w:lvl w:ilvl="5" w:tplc="BA7E14B4" w:tentative="1">
      <w:start w:val="1"/>
      <w:numFmt w:val="bullet"/>
      <w:lvlText w:val=""/>
      <w:lvlJc w:val="left"/>
      <w:pPr>
        <w:ind w:left="4320" w:hanging="360"/>
      </w:pPr>
      <w:rPr>
        <w:rFonts w:ascii="Wingdings" w:hAnsi="Wingdings" w:hint="default"/>
      </w:rPr>
    </w:lvl>
    <w:lvl w:ilvl="6" w:tplc="ACB29D5E" w:tentative="1">
      <w:start w:val="1"/>
      <w:numFmt w:val="bullet"/>
      <w:lvlText w:val=""/>
      <w:lvlJc w:val="left"/>
      <w:pPr>
        <w:ind w:left="5040" w:hanging="360"/>
      </w:pPr>
      <w:rPr>
        <w:rFonts w:ascii="Symbol" w:hAnsi="Symbol" w:hint="default"/>
      </w:rPr>
    </w:lvl>
    <w:lvl w:ilvl="7" w:tplc="95D47CBE" w:tentative="1">
      <w:start w:val="1"/>
      <w:numFmt w:val="bullet"/>
      <w:lvlText w:val="o"/>
      <w:lvlJc w:val="left"/>
      <w:pPr>
        <w:ind w:left="5760" w:hanging="360"/>
      </w:pPr>
      <w:rPr>
        <w:rFonts w:ascii="Courier New" w:hAnsi="Courier New" w:cs="Courier New" w:hint="default"/>
      </w:rPr>
    </w:lvl>
    <w:lvl w:ilvl="8" w:tplc="2D321B96" w:tentative="1">
      <w:start w:val="1"/>
      <w:numFmt w:val="bullet"/>
      <w:lvlText w:val=""/>
      <w:lvlJc w:val="left"/>
      <w:pPr>
        <w:ind w:left="6480" w:hanging="360"/>
      </w:pPr>
      <w:rPr>
        <w:rFonts w:ascii="Wingdings" w:hAnsi="Wingdings" w:hint="default"/>
      </w:rPr>
    </w:lvl>
  </w:abstractNum>
  <w:abstractNum w:abstractNumId="1" w15:restartNumberingAfterBreak="0">
    <w:nsid w:val="0E49338C"/>
    <w:multiLevelType w:val="multilevel"/>
    <w:tmpl w:val="CD6C287C"/>
    <w:lvl w:ilvl="0">
      <w:start w:val="1"/>
      <w:numFmt w:val="decimal"/>
      <w:lvlText w:val="%1."/>
      <w:lvlJc w:val="left"/>
      <w:pPr>
        <w:ind w:left="5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500"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60" w:hanging="108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820" w:hanging="1440"/>
      </w:pPr>
      <w:rPr>
        <w:rFonts w:hint="default"/>
      </w:rPr>
    </w:lvl>
  </w:abstractNum>
  <w:abstractNum w:abstractNumId="2" w15:restartNumberingAfterBreak="0">
    <w:nsid w:val="245C071E"/>
    <w:multiLevelType w:val="hybridMultilevel"/>
    <w:tmpl w:val="F3FEEC8E"/>
    <w:lvl w:ilvl="0" w:tplc="8528CC6C">
      <w:start w:val="1"/>
      <w:numFmt w:val="decimal"/>
      <w:lvlText w:val="%1."/>
      <w:lvlJc w:val="left"/>
      <w:pPr>
        <w:ind w:left="720" w:hanging="360"/>
      </w:pPr>
      <w:rPr>
        <w:rFonts w:hint="default"/>
        <w:color w:val="333333"/>
      </w:rPr>
    </w:lvl>
    <w:lvl w:ilvl="1" w:tplc="050AB918" w:tentative="1">
      <w:start w:val="1"/>
      <w:numFmt w:val="lowerLetter"/>
      <w:lvlText w:val="%2."/>
      <w:lvlJc w:val="left"/>
      <w:pPr>
        <w:ind w:left="1440" w:hanging="360"/>
      </w:pPr>
    </w:lvl>
    <w:lvl w:ilvl="2" w:tplc="78E0BC96" w:tentative="1">
      <w:start w:val="1"/>
      <w:numFmt w:val="lowerRoman"/>
      <w:lvlText w:val="%3."/>
      <w:lvlJc w:val="right"/>
      <w:pPr>
        <w:ind w:left="2160" w:hanging="180"/>
      </w:pPr>
    </w:lvl>
    <w:lvl w:ilvl="3" w:tplc="7AD0EC24" w:tentative="1">
      <w:start w:val="1"/>
      <w:numFmt w:val="decimal"/>
      <w:lvlText w:val="%4."/>
      <w:lvlJc w:val="left"/>
      <w:pPr>
        <w:ind w:left="2880" w:hanging="360"/>
      </w:pPr>
    </w:lvl>
    <w:lvl w:ilvl="4" w:tplc="D6AC3924" w:tentative="1">
      <w:start w:val="1"/>
      <w:numFmt w:val="lowerLetter"/>
      <w:lvlText w:val="%5."/>
      <w:lvlJc w:val="left"/>
      <w:pPr>
        <w:ind w:left="3600" w:hanging="360"/>
      </w:pPr>
    </w:lvl>
    <w:lvl w:ilvl="5" w:tplc="766EE4CA" w:tentative="1">
      <w:start w:val="1"/>
      <w:numFmt w:val="lowerRoman"/>
      <w:lvlText w:val="%6."/>
      <w:lvlJc w:val="right"/>
      <w:pPr>
        <w:ind w:left="4320" w:hanging="180"/>
      </w:pPr>
    </w:lvl>
    <w:lvl w:ilvl="6" w:tplc="C14E7722" w:tentative="1">
      <w:start w:val="1"/>
      <w:numFmt w:val="decimal"/>
      <w:lvlText w:val="%7."/>
      <w:lvlJc w:val="left"/>
      <w:pPr>
        <w:ind w:left="5040" w:hanging="360"/>
      </w:pPr>
    </w:lvl>
    <w:lvl w:ilvl="7" w:tplc="D4FEA282" w:tentative="1">
      <w:start w:val="1"/>
      <w:numFmt w:val="lowerLetter"/>
      <w:lvlText w:val="%8."/>
      <w:lvlJc w:val="left"/>
      <w:pPr>
        <w:ind w:left="5760" w:hanging="360"/>
      </w:pPr>
    </w:lvl>
    <w:lvl w:ilvl="8" w:tplc="E036FA70" w:tentative="1">
      <w:start w:val="1"/>
      <w:numFmt w:val="lowerRoman"/>
      <w:lvlText w:val="%9."/>
      <w:lvlJc w:val="right"/>
      <w:pPr>
        <w:ind w:left="6480" w:hanging="180"/>
      </w:pPr>
    </w:lvl>
  </w:abstractNum>
  <w:abstractNum w:abstractNumId="3" w15:restartNumberingAfterBreak="0">
    <w:nsid w:val="2BE524E0"/>
    <w:multiLevelType w:val="hybridMultilevel"/>
    <w:tmpl w:val="545A8E6A"/>
    <w:lvl w:ilvl="0" w:tplc="0D4EE27C">
      <w:start w:val="1"/>
      <w:numFmt w:val="decimal"/>
      <w:lvlText w:val="%1."/>
      <w:lvlJc w:val="left"/>
      <w:pPr>
        <w:ind w:left="720" w:hanging="360"/>
      </w:pPr>
      <w:rPr>
        <w:rFonts w:hint="default"/>
      </w:rPr>
    </w:lvl>
    <w:lvl w:ilvl="1" w:tplc="547EF180" w:tentative="1">
      <w:start w:val="1"/>
      <w:numFmt w:val="lowerLetter"/>
      <w:lvlText w:val="%2."/>
      <w:lvlJc w:val="left"/>
      <w:pPr>
        <w:ind w:left="1440" w:hanging="360"/>
      </w:pPr>
    </w:lvl>
    <w:lvl w:ilvl="2" w:tplc="856C201E" w:tentative="1">
      <w:start w:val="1"/>
      <w:numFmt w:val="lowerRoman"/>
      <w:lvlText w:val="%3."/>
      <w:lvlJc w:val="right"/>
      <w:pPr>
        <w:ind w:left="2160" w:hanging="180"/>
      </w:pPr>
    </w:lvl>
    <w:lvl w:ilvl="3" w:tplc="6C206CFC" w:tentative="1">
      <w:start w:val="1"/>
      <w:numFmt w:val="decimal"/>
      <w:lvlText w:val="%4."/>
      <w:lvlJc w:val="left"/>
      <w:pPr>
        <w:ind w:left="2880" w:hanging="360"/>
      </w:pPr>
    </w:lvl>
    <w:lvl w:ilvl="4" w:tplc="6D8ACE8A" w:tentative="1">
      <w:start w:val="1"/>
      <w:numFmt w:val="lowerLetter"/>
      <w:lvlText w:val="%5."/>
      <w:lvlJc w:val="left"/>
      <w:pPr>
        <w:ind w:left="3600" w:hanging="360"/>
      </w:pPr>
    </w:lvl>
    <w:lvl w:ilvl="5" w:tplc="FE605D4C" w:tentative="1">
      <w:start w:val="1"/>
      <w:numFmt w:val="lowerRoman"/>
      <w:lvlText w:val="%6."/>
      <w:lvlJc w:val="right"/>
      <w:pPr>
        <w:ind w:left="4320" w:hanging="180"/>
      </w:pPr>
    </w:lvl>
    <w:lvl w:ilvl="6" w:tplc="C3C04AAC" w:tentative="1">
      <w:start w:val="1"/>
      <w:numFmt w:val="decimal"/>
      <w:lvlText w:val="%7."/>
      <w:lvlJc w:val="left"/>
      <w:pPr>
        <w:ind w:left="5040" w:hanging="360"/>
      </w:pPr>
    </w:lvl>
    <w:lvl w:ilvl="7" w:tplc="0B0C4650" w:tentative="1">
      <w:start w:val="1"/>
      <w:numFmt w:val="lowerLetter"/>
      <w:lvlText w:val="%8."/>
      <w:lvlJc w:val="left"/>
      <w:pPr>
        <w:ind w:left="5760" w:hanging="360"/>
      </w:pPr>
    </w:lvl>
    <w:lvl w:ilvl="8" w:tplc="C1BCE3C4" w:tentative="1">
      <w:start w:val="1"/>
      <w:numFmt w:val="lowerRoman"/>
      <w:lvlText w:val="%9."/>
      <w:lvlJc w:val="right"/>
      <w:pPr>
        <w:ind w:left="6480" w:hanging="180"/>
      </w:pPr>
    </w:lvl>
  </w:abstractNum>
  <w:abstractNum w:abstractNumId="4" w15:restartNumberingAfterBreak="0">
    <w:nsid w:val="2F576321"/>
    <w:multiLevelType w:val="hybridMultilevel"/>
    <w:tmpl w:val="6AF4901C"/>
    <w:lvl w:ilvl="0" w:tplc="08FC03EC">
      <w:start w:val="1"/>
      <w:numFmt w:val="lowerLetter"/>
      <w:lvlText w:val="%1."/>
      <w:lvlJc w:val="left"/>
      <w:pPr>
        <w:ind w:left="720" w:hanging="360"/>
      </w:pPr>
      <w:rPr>
        <w:rFonts w:hint="default"/>
      </w:rPr>
    </w:lvl>
    <w:lvl w:ilvl="1" w:tplc="F3A6E636" w:tentative="1">
      <w:start w:val="1"/>
      <w:numFmt w:val="lowerLetter"/>
      <w:lvlText w:val="%2."/>
      <w:lvlJc w:val="left"/>
      <w:pPr>
        <w:ind w:left="1440" w:hanging="360"/>
      </w:pPr>
    </w:lvl>
    <w:lvl w:ilvl="2" w:tplc="59126260" w:tentative="1">
      <w:start w:val="1"/>
      <w:numFmt w:val="lowerRoman"/>
      <w:lvlText w:val="%3."/>
      <w:lvlJc w:val="right"/>
      <w:pPr>
        <w:ind w:left="2160" w:hanging="180"/>
      </w:pPr>
    </w:lvl>
    <w:lvl w:ilvl="3" w:tplc="7B3C117E" w:tentative="1">
      <w:start w:val="1"/>
      <w:numFmt w:val="decimal"/>
      <w:lvlText w:val="%4."/>
      <w:lvlJc w:val="left"/>
      <w:pPr>
        <w:ind w:left="2880" w:hanging="360"/>
      </w:pPr>
    </w:lvl>
    <w:lvl w:ilvl="4" w:tplc="7B44403E" w:tentative="1">
      <w:start w:val="1"/>
      <w:numFmt w:val="lowerLetter"/>
      <w:lvlText w:val="%5."/>
      <w:lvlJc w:val="left"/>
      <w:pPr>
        <w:ind w:left="3600" w:hanging="360"/>
      </w:pPr>
    </w:lvl>
    <w:lvl w:ilvl="5" w:tplc="05F6F38A" w:tentative="1">
      <w:start w:val="1"/>
      <w:numFmt w:val="lowerRoman"/>
      <w:lvlText w:val="%6."/>
      <w:lvlJc w:val="right"/>
      <w:pPr>
        <w:ind w:left="4320" w:hanging="180"/>
      </w:pPr>
    </w:lvl>
    <w:lvl w:ilvl="6" w:tplc="99BA0560" w:tentative="1">
      <w:start w:val="1"/>
      <w:numFmt w:val="decimal"/>
      <w:lvlText w:val="%7."/>
      <w:lvlJc w:val="left"/>
      <w:pPr>
        <w:ind w:left="5040" w:hanging="360"/>
      </w:pPr>
    </w:lvl>
    <w:lvl w:ilvl="7" w:tplc="6CBA77AC" w:tentative="1">
      <w:start w:val="1"/>
      <w:numFmt w:val="lowerLetter"/>
      <w:lvlText w:val="%8."/>
      <w:lvlJc w:val="left"/>
      <w:pPr>
        <w:ind w:left="5760" w:hanging="360"/>
      </w:pPr>
    </w:lvl>
    <w:lvl w:ilvl="8" w:tplc="64489D98" w:tentative="1">
      <w:start w:val="1"/>
      <w:numFmt w:val="lowerRoman"/>
      <w:lvlText w:val="%9."/>
      <w:lvlJc w:val="right"/>
      <w:pPr>
        <w:ind w:left="6480" w:hanging="180"/>
      </w:pPr>
    </w:lvl>
  </w:abstractNum>
  <w:abstractNum w:abstractNumId="5" w15:restartNumberingAfterBreak="0">
    <w:nsid w:val="3B9D34DF"/>
    <w:multiLevelType w:val="hybridMultilevel"/>
    <w:tmpl w:val="F4B2FCAC"/>
    <w:lvl w:ilvl="0" w:tplc="32880B0C">
      <w:start w:val="1"/>
      <w:numFmt w:val="bullet"/>
      <w:lvlText w:val=""/>
      <w:lvlJc w:val="left"/>
      <w:pPr>
        <w:tabs>
          <w:tab w:val="num" w:pos="720"/>
        </w:tabs>
        <w:ind w:left="720" w:hanging="360"/>
      </w:pPr>
      <w:rPr>
        <w:rFonts w:ascii="Wingdings" w:hAnsi="Wingdings" w:hint="default"/>
      </w:rPr>
    </w:lvl>
    <w:lvl w:ilvl="1" w:tplc="1EC03140" w:tentative="1">
      <w:start w:val="1"/>
      <w:numFmt w:val="bullet"/>
      <w:lvlText w:val=""/>
      <w:lvlJc w:val="left"/>
      <w:pPr>
        <w:tabs>
          <w:tab w:val="num" w:pos="1440"/>
        </w:tabs>
        <w:ind w:left="1440" w:hanging="360"/>
      </w:pPr>
      <w:rPr>
        <w:rFonts w:ascii="Wingdings" w:hAnsi="Wingdings" w:hint="default"/>
      </w:rPr>
    </w:lvl>
    <w:lvl w:ilvl="2" w:tplc="EC74A8AA" w:tentative="1">
      <w:start w:val="1"/>
      <w:numFmt w:val="bullet"/>
      <w:lvlText w:val=""/>
      <w:lvlJc w:val="left"/>
      <w:pPr>
        <w:tabs>
          <w:tab w:val="num" w:pos="2160"/>
        </w:tabs>
        <w:ind w:left="2160" w:hanging="360"/>
      </w:pPr>
      <w:rPr>
        <w:rFonts w:ascii="Wingdings" w:hAnsi="Wingdings" w:hint="default"/>
      </w:rPr>
    </w:lvl>
    <w:lvl w:ilvl="3" w:tplc="02F6DC44" w:tentative="1">
      <w:start w:val="1"/>
      <w:numFmt w:val="bullet"/>
      <w:lvlText w:val=""/>
      <w:lvlJc w:val="left"/>
      <w:pPr>
        <w:tabs>
          <w:tab w:val="num" w:pos="2880"/>
        </w:tabs>
        <w:ind w:left="2880" w:hanging="360"/>
      </w:pPr>
      <w:rPr>
        <w:rFonts w:ascii="Wingdings" w:hAnsi="Wingdings" w:hint="default"/>
      </w:rPr>
    </w:lvl>
    <w:lvl w:ilvl="4" w:tplc="DBE21F68" w:tentative="1">
      <w:start w:val="1"/>
      <w:numFmt w:val="bullet"/>
      <w:lvlText w:val=""/>
      <w:lvlJc w:val="left"/>
      <w:pPr>
        <w:tabs>
          <w:tab w:val="num" w:pos="3600"/>
        </w:tabs>
        <w:ind w:left="3600" w:hanging="360"/>
      </w:pPr>
      <w:rPr>
        <w:rFonts w:ascii="Wingdings" w:hAnsi="Wingdings" w:hint="default"/>
      </w:rPr>
    </w:lvl>
    <w:lvl w:ilvl="5" w:tplc="4C48DE1A" w:tentative="1">
      <w:start w:val="1"/>
      <w:numFmt w:val="bullet"/>
      <w:lvlText w:val=""/>
      <w:lvlJc w:val="left"/>
      <w:pPr>
        <w:tabs>
          <w:tab w:val="num" w:pos="4320"/>
        </w:tabs>
        <w:ind w:left="4320" w:hanging="360"/>
      </w:pPr>
      <w:rPr>
        <w:rFonts w:ascii="Wingdings" w:hAnsi="Wingdings" w:hint="default"/>
      </w:rPr>
    </w:lvl>
    <w:lvl w:ilvl="6" w:tplc="37425A38" w:tentative="1">
      <w:start w:val="1"/>
      <w:numFmt w:val="bullet"/>
      <w:lvlText w:val=""/>
      <w:lvlJc w:val="left"/>
      <w:pPr>
        <w:tabs>
          <w:tab w:val="num" w:pos="5040"/>
        </w:tabs>
        <w:ind w:left="5040" w:hanging="360"/>
      </w:pPr>
      <w:rPr>
        <w:rFonts w:ascii="Wingdings" w:hAnsi="Wingdings" w:hint="default"/>
      </w:rPr>
    </w:lvl>
    <w:lvl w:ilvl="7" w:tplc="AB4A9F70" w:tentative="1">
      <w:start w:val="1"/>
      <w:numFmt w:val="bullet"/>
      <w:lvlText w:val=""/>
      <w:lvlJc w:val="left"/>
      <w:pPr>
        <w:tabs>
          <w:tab w:val="num" w:pos="5760"/>
        </w:tabs>
        <w:ind w:left="5760" w:hanging="360"/>
      </w:pPr>
      <w:rPr>
        <w:rFonts w:ascii="Wingdings" w:hAnsi="Wingdings" w:hint="default"/>
      </w:rPr>
    </w:lvl>
    <w:lvl w:ilvl="8" w:tplc="FB1ADD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E14DC"/>
    <w:multiLevelType w:val="hybridMultilevel"/>
    <w:tmpl w:val="F07444CE"/>
    <w:lvl w:ilvl="0" w:tplc="7670319A">
      <w:start w:val="1"/>
      <w:numFmt w:val="bullet"/>
      <w:lvlText w:val="•"/>
      <w:lvlJc w:val="left"/>
      <w:pPr>
        <w:tabs>
          <w:tab w:val="num" w:pos="720"/>
        </w:tabs>
        <w:ind w:left="720" w:hanging="360"/>
      </w:pPr>
      <w:rPr>
        <w:rFonts w:ascii="Arial" w:hAnsi="Arial" w:hint="default"/>
      </w:rPr>
    </w:lvl>
    <w:lvl w:ilvl="1" w:tplc="5F4A2308" w:tentative="1">
      <w:start w:val="1"/>
      <w:numFmt w:val="bullet"/>
      <w:lvlText w:val="•"/>
      <w:lvlJc w:val="left"/>
      <w:pPr>
        <w:tabs>
          <w:tab w:val="num" w:pos="1440"/>
        </w:tabs>
        <w:ind w:left="1440" w:hanging="360"/>
      </w:pPr>
      <w:rPr>
        <w:rFonts w:ascii="Arial" w:hAnsi="Arial" w:hint="default"/>
      </w:rPr>
    </w:lvl>
    <w:lvl w:ilvl="2" w:tplc="4D588668" w:tentative="1">
      <w:start w:val="1"/>
      <w:numFmt w:val="bullet"/>
      <w:lvlText w:val="•"/>
      <w:lvlJc w:val="left"/>
      <w:pPr>
        <w:tabs>
          <w:tab w:val="num" w:pos="2160"/>
        </w:tabs>
        <w:ind w:left="2160" w:hanging="360"/>
      </w:pPr>
      <w:rPr>
        <w:rFonts w:ascii="Arial" w:hAnsi="Arial" w:hint="default"/>
      </w:rPr>
    </w:lvl>
    <w:lvl w:ilvl="3" w:tplc="ABE86DDA" w:tentative="1">
      <w:start w:val="1"/>
      <w:numFmt w:val="bullet"/>
      <w:lvlText w:val="•"/>
      <w:lvlJc w:val="left"/>
      <w:pPr>
        <w:tabs>
          <w:tab w:val="num" w:pos="2880"/>
        </w:tabs>
        <w:ind w:left="2880" w:hanging="360"/>
      </w:pPr>
      <w:rPr>
        <w:rFonts w:ascii="Arial" w:hAnsi="Arial" w:hint="default"/>
      </w:rPr>
    </w:lvl>
    <w:lvl w:ilvl="4" w:tplc="B6DE0ECE" w:tentative="1">
      <w:start w:val="1"/>
      <w:numFmt w:val="bullet"/>
      <w:lvlText w:val="•"/>
      <w:lvlJc w:val="left"/>
      <w:pPr>
        <w:tabs>
          <w:tab w:val="num" w:pos="3600"/>
        </w:tabs>
        <w:ind w:left="3600" w:hanging="360"/>
      </w:pPr>
      <w:rPr>
        <w:rFonts w:ascii="Arial" w:hAnsi="Arial" w:hint="default"/>
      </w:rPr>
    </w:lvl>
    <w:lvl w:ilvl="5" w:tplc="5FE89C88" w:tentative="1">
      <w:start w:val="1"/>
      <w:numFmt w:val="bullet"/>
      <w:lvlText w:val="•"/>
      <w:lvlJc w:val="left"/>
      <w:pPr>
        <w:tabs>
          <w:tab w:val="num" w:pos="4320"/>
        </w:tabs>
        <w:ind w:left="4320" w:hanging="360"/>
      </w:pPr>
      <w:rPr>
        <w:rFonts w:ascii="Arial" w:hAnsi="Arial" w:hint="default"/>
      </w:rPr>
    </w:lvl>
    <w:lvl w:ilvl="6" w:tplc="8006E5C8" w:tentative="1">
      <w:start w:val="1"/>
      <w:numFmt w:val="bullet"/>
      <w:lvlText w:val="•"/>
      <w:lvlJc w:val="left"/>
      <w:pPr>
        <w:tabs>
          <w:tab w:val="num" w:pos="5040"/>
        </w:tabs>
        <w:ind w:left="5040" w:hanging="360"/>
      </w:pPr>
      <w:rPr>
        <w:rFonts w:ascii="Arial" w:hAnsi="Arial" w:hint="default"/>
      </w:rPr>
    </w:lvl>
    <w:lvl w:ilvl="7" w:tplc="C18A6112" w:tentative="1">
      <w:start w:val="1"/>
      <w:numFmt w:val="bullet"/>
      <w:lvlText w:val="•"/>
      <w:lvlJc w:val="left"/>
      <w:pPr>
        <w:tabs>
          <w:tab w:val="num" w:pos="5760"/>
        </w:tabs>
        <w:ind w:left="5760" w:hanging="360"/>
      </w:pPr>
      <w:rPr>
        <w:rFonts w:ascii="Arial" w:hAnsi="Arial" w:hint="default"/>
      </w:rPr>
    </w:lvl>
    <w:lvl w:ilvl="8" w:tplc="4DEEF9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3A766C0"/>
    <w:multiLevelType w:val="multilevel"/>
    <w:tmpl w:val="62583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2678DD"/>
    <w:multiLevelType w:val="hybridMultilevel"/>
    <w:tmpl w:val="EF7E4808"/>
    <w:lvl w:ilvl="0" w:tplc="9092B81C">
      <w:start w:val="1"/>
      <w:numFmt w:val="decimal"/>
      <w:lvlText w:val="%1."/>
      <w:lvlJc w:val="left"/>
      <w:pPr>
        <w:ind w:left="720" w:hanging="360"/>
      </w:pPr>
    </w:lvl>
    <w:lvl w:ilvl="1" w:tplc="9DD0C446" w:tentative="1">
      <w:start w:val="1"/>
      <w:numFmt w:val="lowerLetter"/>
      <w:lvlText w:val="%2."/>
      <w:lvlJc w:val="left"/>
      <w:pPr>
        <w:ind w:left="1440" w:hanging="360"/>
      </w:pPr>
    </w:lvl>
    <w:lvl w:ilvl="2" w:tplc="47D07224" w:tentative="1">
      <w:start w:val="1"/>
      <w:numFmt w:val="lowerRoman"/>
      <w:lvlText w:val="%3."/>
      <w:lvlJc w:val="right"/>
      <w:pPr>
        <w:ind w:left="2160" w:hanging="180"/>
      </w:pPr>
    </w:lvl>
    <w:lvl w:ilvl="3" w:tplc="35CAEBE2" w:tentative="1">
      <w:start w:val="1"/>
      <w:numFmt w:val="decimal"/>
      <w:lvlText w:val="%4."/>
      <w:lvlJc w:val="left"/>
      <w:pPr>
        <w:ind w:left="2880" w:hanging="360"/>
      </w:pPr>
    </w:lvl>
    <w:lvl w:ilvl="4" w:tplc="053E91FC" w:tentative="1">
      <w:start w:val="1"/>
      <w:numFmt w:val="lowerLetter"/>
      <w:lvlText w:val="%5."/>
      <w:lvlJc w:val="left"/>
      <w:pPr>
        <w:ind w:left="3600" w:hanging="360"/>
      </w:pPr>
    </w:lvl>
    <w:lvl w:ilvl="5" w:tplc="10E44212" w:tentative="1">
      <w:start w:val="1"/>
      <w:numFmt w:val="lowerRoman"/>
      <w:lvlText w:val="%6."/>
      <w:lvlJc w:val="right"/>
      <w:pPr>
        <w:ind w:left="4320" w:hanging="180"/>
      </w:pPr>
    </w:lvl>
    <w:lvl w:ilvl="6" w:tplc="264A3850" w:tentative="1">
      <w:start w:val="1"/>
      <w:numFmt w:val="decimal"/>
      <w:lvlText w:val="%7."/>
      <w:lvlJc w:val="left"/>
      <w:pPr>
        <w:ind w:left="5040" w:hanging="360"/>
      </w:pPr>
    </w:lvl>
    <w:lvl w:ilvl="7" w:tplc="C944EE8C" w:tentative="1">
      <w:start w:val="1"/>
      <w:numFmt w:val="lowerLetter"/>
      <w:lvlText w:val="%8."/>
      <w:lvlJc w:val="left"/>
      <w:pPr>
        <w:ind w:left="5760" w:hanging="360"/>
      </w:pPr>
    </w:lvl>
    <w:lvl w:ilvl="8" w:tplc="2C0E81D2" w:tentative="1">
      <w:start w:val="1"/>
      <w:numFmt w:val="lowerRoman"/>
      <w:lvlText w:val="%9."/>
      <w:lvlJc w:val="right"/>
      <w:pPr>
        <w:ind w:left="6480" w:hanging="180"/>
      </w:pPr>
    </w:lvl>
  </w:abstractNum>
  <w:abstractNum w:abstractNumId="9" w15:restartNumberingAfterBreak="0">
    <w:nsid w:val="610E269A"/>
    <w:multiLevelType w:val="hybridMultilevel"/>
    <w:tmpl w:val="789ED3D2"/>
    <w:lvl w:ilvl="0" w:tplc="CBC262B8">
      <w:start w:val="1"/>
      <w:numFmt w:val="decimal"/>
      <w:lvlText w:val="%1."/>
      <w:lvlJc w:val="left"/>
      <w:pPr>
        <w:ind w:left="720" w:hanging="360"/>
      </w:pPr>
      <w:rPr>
        <w:rFonts w:hint="default"/>
      </w:rPr>
    </w:lvl>
    <w:lvl w:ilvl="1" w:tplc="CAEAF108">
      <w:start w:val="1"/>
      <w:numFmt w:val="lowerLetter"/>
      <w:lvlText w:val="%2."/>
      <w:lvlJc w:val="left"/>
      <w:pPr>
        <w:ind w:left="1440" w:hanging="360"/>
      </w:pPr>
    </w:lvl>
    <w:lvl w:ilvl="2" w:tplc="785CE780">
      <w:start w:val="1"/>
      <w:numFmt w:val="lowerRoman"/>
      <w:lvlText w:val="%3."/>
      <w:lvlJc w:val="right"/>
      <w:pPr>
        <w:ind w:left="2160" w:hanging="180"/>
      </w:pPr>
    </w:lvl>
    <w:lvl w:ilvl="3" w:tplc="C8F8712E" w:tentative="1">
      <w:start w:val="1"/>
      <w:numFmt w:val="decimal"/>
      <w:lvlText w:val="%4."/>
      <w:lvlJc w:val="left"/>
      <w:pPr>
        <w:ind w:left="2880" w:hanging="360"/>
      </w:pPr>
    </w:lvl>
    <w:lvl w:ilvl="4" w:tplc="778EFD42" w:tentative="1">
      <w:start w:val="1"/>
      <w:numFmt w:val="lowerLetter"/>
      <w:lvlText w:val="%5."/>
      <w:lvlJc w:val="left"/>
      <w:pPr>
        <w:ind w:left="3600" w:hanging="360"/>
      </w:pPr>
    </w:lvl>
    <w:lvl w:ilvl="5" w:tplc="732A843C" w:tentative="1">
      <w:start w:val="1"/>
      <w:numFmt w:val="lowerRoman"/>
      <w:lvlText w:val="%6."/>
      <w:lvlJc w:val="right"/>
      <w:pPr>
        <w:ind w:left="4320" w:hanging="180"/>
      </w:pPr>
    </w:lvl>
    <w:lvl w:ilvl="6" w:tplc="64348CD8" w:tentative="1">
      <w:start w:val="1"/>
      <w:numFmt w:val="decimal"/>
      <w:lvlText w:val="%7."/>
      <w:lvlJc w:val="left"/>
      <w:pPr>
        <w:ind w:left="5040" w:hanging="360"/>
      </w:pPr>
    </w:lvl>
    <w:lvl w:ilvl="7" w:tplc="E572D05E" w:tentative="1">
      <w:start w:val="1"/>
      <w:numFmt w:val="lowerLetter"/>
      <w:lvlText w:val="%8."/>
      <w:lvlJc w:val="left"/>
      <w:pPr>
        <w:ind w:left="5760" w:hanging="360"/>
      </w:pPr>
    </w:lvl>
    <w:lvl w:ilvl="8" w:tplc="5F8E2B02" w:tentative="1">
      <w:start w:val="1"/>
      <w:numFmt w:val="lowerRoman"/>
      <w:lvlText w:val="%9."/>
      <w:lvlJc w:val="right"/>
      <w:pPr>
        <w:ind w:left="6480" w:hanging="180"/>
      </w:pPr>
    </w:lvl>
  </w:abstractNum>
  <w:abstractNum w:abstractNumId="10" w15:restartNumberingAfterBreak="0">
    <w:nsid w:val="6A5F0D7F"/>
    <w:multiLevelType w:val="multilevel"/>
    <w:tmpl w:val="C2CA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153FC5"/>
    <w:multiLevelType w:val="hybridMultilevel"/>
    <w:tmpl w:val="3E42B7C0"/>
    <w:lvl w:ilvl="0" w:tplc="DE90D99E">
      <w:start w:val="1"/>
      <w:numFmt w:val="bullet"/>
      <w:lvlText w:val=""/>
      <w:lvlJc w:val="left"/>
      <w:pPr>
        <w:tabs>
          <w:tab w:val="num" w:pos="720"/>
        </w:tabs>
        <w:ind w:left="720" w:hanging="360"/>
      </w:pPr>
      <w:rPr>
        <w:rFonts w:ascii="Wingdings" w:hAnsi="Wingdings" w:hint="default"/>
      </w:rPr>
    </w:lvl>
    <w:lvl w:ilvl="1" w:tplc="FC7A66EA" w:tentative="1">
      <w:start w:val="1"/>
      <w:numFmt w:val="bullet"/>
      <w:lvlText w:val=""/>
      <w:lvlJc w:val="left"/>
      <w:pPr>
        <w:tabs>
          <w:tab w:val="num" w:pos="1440"/>
        </w:tabs>
        <w:ind w:left="1440" w:hanging="360"/>
      </w:pPr>
      <w:rPr>
        <w:rFonts w:ascii="Wingdings" w:hAnsi="Wingdings" w:hint="default"/>
      </w:rPr>
    </w:lvl>
    <w:lvl w:ilvl="2" w:tplc="AD1CBA18" w:tentative="1">
      <w:start w:val="1"/>
      <w:numFmt w:val="bullet"/>
      <w:lvlText w:val=""/>
      <w:lvlJc w:val="left"/>
      <w:pPr>
        <w:tabs>
          <w:tab w:val="num" w:pos="2160"/>
        </w:tabs>
        <w:ind w:left="2160" w:hanging="360"/>
      </w:pPr>
      <w:rPr>
        <w:rFonts w:ascii="Wingdings" w:hAnsi="Wingdings" w:hint="default"/>
      </w:rPr>
    </w:lvl>
    <w:lvl w:ilvl="3" w:tplc="9CF01BDE" w:tentative="1">
      <w:start w:val="1"/>
      <w:numFmt w:val="bullet"/>
      <w:lvlText w:val=""/>
      <w:lvlJc w:val="left"/>
      <w:pPr>
        <w:tabs>
          <w:tab w:val="num" w:pos="2880"/>
        </w:tabs>
        <w:ind w:left="2880" w:hanging="360"/>
      </w:pPr>
      <w:rPr>
        <w:rFonts w:ascii="Wingdings" w:hAnsi="Wingdings" w:hint="default"/>
      </w:rPr>
    </w:lvl>
    <w:lvl w:ilvl="4" w:tplc="8982CC5C" w:tentative="1">
      <w:start w:val="1"/>
      <w:numFmt w:val="bullet"/>
      <w:lvlText w:val=""/>
      <w:lvlJc w:val="left"/>
      <w:pPr>
        <w:tabs>
          <w:tab w:val="num" w:pos="3600"/>
        </w:tabs>
        <w:ind w:left="3600" w:hanging="360"/>
      </w:pPr>
      <w:rPr>
        <w:rFonts w:ascii="Wingdings" w:hAnsi="Wingdings" w:hint="default"/>
      </w:rPr>
    </w:lvl>
    <w:lvl w:ilvl="5" w:tplc="5B2C34F8" w:tentative="1">
      <w:start w:val="1"/>
      <w:numFmt w:val="bullet"/>
      <w:lvlText w:val=""/>
      <w:lvlJc w:val="left"/>
      <w:pPr>
        <w:tabs>
          <w:tab w:val="num" w:pos="4320"/>
        </w:tabs>
        <w:ind w:left="4320" w:hanging="360"/>
      </w:pPr>
      <w:rPr>
        <w:rFonts w:ascii="Wingdings" w:hAnsi="Wingdings" w:hint="default"/>
      </w:rPr>
    </w:lvl>
    <w:lvl w:ilvl="6" w:tplc="7A0CA566" w:tentative="1">
      <w:start w:val="1"/>
      <w:numFmt w:val="bullet"/>
      <w:lvlText w:val=""/>
      <w:lvlJc w:val="left"/>
      <w:pPr>
        <w:tabs>
          <w:tab w:val="num" w:pos="5040"/>
        </w:tabs>
        <w:ind w:left="5040" w:hanging="360"/>
      </w:pPr>
      <w:rPr>
        <w:rFonts w:ascii="Wingdings" w:hAnsi="Wingdings" w:hint="default"/>
      </w:rPr>
    </w:lvl>
    <w:lvl w:ilvl="7" w:tplc="BD5ADD6C" w:tentative="1">
      <w:start w:val="1"/>
      <w:numFmt w:val="bullet"/>
      <w:lvlText w:val=""/>
      <w:lvlJc w:val="left"/>
      <w:pPr>
        <w:tabs>
          <w:tab w:val="num" w:pos="5760"/>
        </w:tabs>
        <w:ind w:left="5760" w:hanging="360"/>
      </w:pPr>
      <w:rPr>
        <w:rFonts w:ascii="Wingdings" w:hAnsi="Wingdings" w:hint="default"/>
      </w:rPr>
    </w:lvl>
    <w:lvl w:ilvl="8" w:tplc="18C0D0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441F5"/>
    <w:multiLevelType w:val="multilevel"/>
    <w:tmpl w:val="2FB48EF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7A211D07"/>
    <w:multiLevelType w:val="hybridMultilevel"/>
    <w:tmpl w:val="8DAA1C14"/>
    <w:lvl w:ilvl="0" w:tplc="C9A44E22">
      <w:start w:val="1"/>
      <w:numFmt w:val="bullet"/>
      <w:lvlText w:val=""/>
      <w:lvlJc w:val="left"/>
      <w:pPr>
        <w:ind w:left="720" w:hanging="360"/>
      </w:pPr>
      <w:rPr>
        <w:rFonts w:ascii="Symbol" w:hAnsi="Symbol" w:hint="default"/>
      </w:rPr>
    </w:lvl>
    <w:lvl w:ilvl="1" w:tplc="CA58149E" w:tentative="1">
      <w:start w:val="1"/>
      <w:numFmt w:val="bullet"/>
      <w:lvlText w:val="o"/>
      <w:lvlJc w:val="left"/>
      <w:pPr>
        <w:ind w:left="1440" w:hanging="360"/>
      </w:pPr>
      <w:rPr>
        <w:rFonts w:ascii="Courier New" w:hAnsi="Courier New" w:cs="Courier New" w:hint="default"/>
      </w:rPr>
    </w:lvl>
    <w:lvl w:ilvl="2" w:tplc="7916DEAE" w:tentative="1">
      <w:start w:val="1"/>
      <w:numFmt w:val="bullet"/>
      <w:lvlText w:val=""/>
      <w:lvlJc w:val="left"/>
      <w:pPr>
        <w:ind w:left="2160" w:hanging="360"/>
      </w:pPr>
      <w:rPr>
        <w:rFonts w:ascii="Wingdings" w:hAnsi="Wingdings" w:hint="default"/>
      </w:rPr>
    </w:lvl>
    <w:lvl w:ilvl="3" w:tplc="72C21700" w:tentative="1">
      <w:start w:val="1"/>
      <w:numFmt w:val="bullet"/>
      <w:lvlText w:val=""/>
      <w:lvlJc w:val="left"/>
      <w:pPr>
        <w:ind w:left="2880" w:hanging="360"/>
      </w:pPr>
      <w:rPr>
        <w:rFonts w:ascii="Symbol" w:hAnsi="Symbol" w:hint="default"/>
      </w:rPr>
    </w:lvl>
    <w:lvl w:ilvl="4" w:tplc="A2F661DC" w:tentative="1">
      <w:start w:val="1"/>
      <w:numFmt w:val="bullet"/>
      <w:lvlText w:val="o"/>
      <w:lvlJc w:val="left"/>
      <w:pPr>
        <w:ind w:left="3600" w:hanging="360"/>
      </w:pPr>
      <w:rPr>
        <w:rFonts w:ascii="Courier New" w:hAnsi="Courier New" w:cs="Courier New" w:hint="default"/>
      </w:rPr>
    </w:lvl>
    <w:lvl w:ilvl="5" w:tplc="CA780D7A" w:tentative="1">
      <w:start w:val="1"/>
      <w:numFmt w:val="bullet"/>
      <w:lvlText w:val=""/>
      <w:lvlJc w:val="left"/>
      <w:pPr>
        <w:ind w:left="4320" w:hanging="360"/>
      </w:pPr>
      <w:rPr>
        <w:rFonts w:ascii="Wingdings" w:hAnsi="Wingdings" w:hint="default"/>
      </w:rPr>
    </w:lvl>
    <w:lvl w:ilvl="6" w:tplc="852C5C5E" w:tentative="1">
      <w:start w:val="1"/>
      <w:numFmt w:val="bullet"/>
      <w:lvlText w:val=""/>
      <w:lvlJc w:val="left"/>
      <w:pPr>
        <w:ind w:left="5040" w:hanging="360"/>
      </w:pPr>
      <w:rPr>
        <w:rFonts w:ascii="Symbol" w:hAnsi="Symbol" w:hint="default"/>
      </w:rPr>
    </w:lvl>
    <w:lvl w:ilvl="7" w:tplc="DEE6C97E" w:tentative="1">
      <w:start w:val="1"/>
      <w:numFmt w:val="bullet"/>
      <w:lvlText w:val="o"/>
      <w:lvlJc w:val="left"/>
      <w:pPr>
        <w:ind w:left="5760" w:hanging="360"/>
      </w:pPr>
      <w:rPr>
        <w:rFonts w:ascii="Courier New" w:hAnsi="Courier New" w:cs="Courier New" w:hint="default"/>
      </w:rPr>
    </w:lvl>
    <w:lvl w:ilvl="8" w:tplc="96B641F2" w:tentative="1">
      <w:start w:val="1"/>
      <w:numFmt w:val="bullet"/>
      <w:lvlText w:val=""/>
      <w:lvlJc w:val="left"/>
      <w:pPr>
        <w:ind w:left="6480" w:hanging="360"/>
      </w:pPr>
      <w:rPr>
        <w:rFonts w:ascii="Wingdings" w:hAnsi="Wingdings" w:hint="default"/>
      </w:rPr>
    </w:lvl>
  </w:abstractNum>
  <w:abstractNum w:abstractNumId="14" w15:restartNumberingAfterBreak="0">
    <w:nsid w:val="7EC05DEF"/>
    <w:multiLevelType w:val="hybridMultilevel"/>
    <w:tmpl w:val="B2CEFA24"/>
    <w:lvl w:ilvl="0" w:tplc="DD7A2B16">
      <w:start w:val="1"/>
      <w:numFmt w:val="bullet"/>
      <w:lvlText w:val=""/>
      <w:lvlJc w:val="left"/>
      <w:pPr>
        <w:tabs>
          <w:tab w:val="num" w:pos="720"/>
        </w:tabs>
        <w:ind w:left="720" w:hanging="360"/>
      </w:pPr>
      <w:rPr>
        <w:rFonts w:ascii="Wingdings" w:hAnsi="Wingdings" w:hint="default"/>
      </w:rPr>
    </w:lvl>
    <w:lvl w:ilvl="1" w:tplc="41167EAC" w:tentative="1">
      <w:start w:val="1"/>
      <w:numFmt w:val="bullet"/>
      <w:lvlText w:val=""/>
      <w:lvlJc w:val="left"/>
      <w:pPr>
        <w:tabs>
          <w:tab w:val="num" w:pos="1440"/>
        </w:tabs>
        <w:ind w:left="1440" w:hanging="360"/>
      </w:pPr>
      <w:rPr>
        <w:rFonts w:ascii="Wingdings" w:hAnsi="Wingdings" w:hint="default"/>
      </w:rPr>
    </w:lvl>
    <w:lvl w:ilvl="2" w:tplc="E9DAFB7E" w:tentative="1">
      <w:start w:val="1"/>
      <w:numFmt w:val="bullet"/>
      <w:lvlText w:val=""/>
      <w:lvlJc w:val="left"/>
      <w:pPr>
        <w:tabs>
          <w:tab w:val="num" w:pos="2160"/>
        </w:tabs>
        <w:ind w:left="2160" w:hanging="360"/>
      </w:pPr>
      <w:rPr>
        <w:rFonts w:ascii="Wingdings" w:hAnsi="Wingdings" w:hint="default"/>
      </w:rPr>
    </w:lvl>
    <w:lvl w:ilvl="3" w:tplc="D6A28F32" w:tentative="1">
      <w:start w:val="1"/>
      <w:numFmt w:val="bullet"/>
      <w:lvlText w:val=""/>
      <w:lvlJc w:val="left"/>
      <w:pPr>
        <w:tabs>
          <w:tab w:val="num" w:pos="2880"/>
        </w:tabs>
        <w:ind w:left="2880" w:hanging="360"/>
      </w:pPr>
      <w:rPr>
        <w:rFonts w:ascii="Wingdings" w:hAnsi="Wingdings" w:hint="default"/>
      </w:rPr>
    </w:lvl>
    <w:lvl w:ilvl="4" w:tplc="01A8CD58" w:tentative="1">
      <w:start w:val="1"/>
      <w:numFmt w:val="bullet"/>
      <w:lvlText w:val=""/>
      <w:lvlJc w:val="left"/>
      <w:pPr>
        <w:tabs>
          <w:tab w:val="num" w:pos="3600"/>
        </w:tabs>
        <w:ind w:left="3600" w:hanging="360"/>
      </w:pPr>
      <w:rPr>
        <w:rFonts w:ascii="Wingdings" w:hAnsi="Wingdings" w:hint="default"/>
      </w:rPr>
    </w:lvl>
    <w:lvl w:ilvl="5" w:tplc="2F9CBE54" w:tentative="1">
      <w:start w:val="1"/>
      <w:numFmt w:val="bullet"/>
      <w:lvlText w:val=""/>
      <w:lvlJc w:val="left"/>
      <w:pPr>
        <w:tabs>
          <w:tab w:val="num" w:pos="4320"/>
        </w:tabs>
        <w:ind w:left="4320" w:hanging="360"/>
      </w:pPr>
      <w:rPr>
        <w:rFonts w:ascii="Wingdings" w:hAnsi="Wingdings" w:hint="default"/>
      </w:rPr>
    </w:lvl>
    <w:lvl w:ilvl="6" w:tplc="2B92CAB4" w:tentative="1">
      <w:start w:val="1"/>
      <w:numFmt w:val="bullet"/>
      <w:lvlText w:val=""/>
      <w:lvlJc w:val="left"/>
      <w:pPr>
        <w:tabs>
          <w:tab w:val="num" w:pos="5040"/>
        </w:tabs>
        <w:ind w:left="5040" w:hanging="360"/>
      </w:pPr>
      <w:rPr>
        <w:rFonts w:ascii="Wingdings" w:hAnsi="Wingdings" w:hint="default"/>
      </w:rPr>
    </w:lvl>
    <w:lvl w:ilvl="7" w:tplc="F87C2E0C" w:tentative="1">
      <w:start w:val="1"/>
      <w:numFmt w:val="bullet"/>
      <w:lvlText w:val=""/>
      <w:lvlJc w:val="left"/>
      <w:pPr>
        <w:tabs>
          <w:tab w:val="num" w:pos="5760"/>
        </w:tabs>
        <w:ind w:left="5760" w:hanging="360"/>
      </w:pPr>
      <w:rPr>
        <w:rFonts w:ascii="Wingdings" w:hAnsi="Wingdings" w:hint="default"/>
      </w:rPr>
    </w:lvl>
    <w:lvl w:ilvl="8" w:tplc="CC2667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D2012D"/>
    <w:multiLevelType w:val="hybridMultilevel"/>
    <w:tmpl w:val="956AB2E6"/>
    <w:lvl w:ilvl="0" w:tplc="E25CA5BE">
      <w:start w:val="1"/>
      <w:numFmt w:val="lowerRoman"/>
      <w:lvlText w:val="%1."/>
      <w:lvlJc w:val="right"/>
      <w:pPr>
        <w:ind w:left="720" w:hanging="360"/>
      </w:pPr>
    </w:lvl>
    <w:lvl w:ilvl="1" w:tplc="FE00D916" w:tentative="1">
      <w:start w:val="1"/>
      <w:numFmt w:val="lowerLetter"/>
      <w:lvlText w:val="%2."/>
      <w:lvlJc w:val="left"/>
      <w:pPr>
        <w:ind w:left="1440" w:hanging="360"/>
      </w:pPr>
    </w:lvl>
    <w:lvl w:ilvl="2" w:tplc="A0D8F0A4" w:tentative="1">
      <w:start w:val="1"/>
      <w:numFmt w:val="lowerRoman"/>
      <w:lvlText w:val="%3."/>
      <w:lvlJc w:val="right"/>
      <w:pPr>
        <w:ind w:left="2160" w:hanging="180"/>
      </w:pPr>
    </w:lvl>
    <w:lvl w:ilvl="3" w:tplc="62781E5C" w:tentative="1">
      <w:start w:val="1"/>
      <w:numFmt w:val="decimal"/>
      <w:lvlText w:val="%4."/>
      <w:lvlJc w:val="left"/>
      <w:pPr>
        <w:ind w:left="2880" w:hanging="360"/>
      </w:pPr>
    </w:lvl>
    <w:lvl w:ilvl="4" w:tplc="13D646FA" w:tentative="1">
      <w:start w:val="1"/>
      <w:numFmt w:val="lowerLetter"/>
      <w:lvlText w:val="%5."/>
      <w:lvlJc w:val="left"/>
      <w:pPr>
        <w:ind w:left="3600" w:hanging="360"/>
      </w:pPr>
    </w:lvl>
    <w:lvl w:ilvl="5" w:tplc="40E026E4" w:tentative="1">
      <w:start w:val="1"/>
      <w:numFmt w:val="lowerRoman"/>
      <w:lvlText w:val="%6."/>
      <w:lvlJc w:val="right"/>
      <w:pPr>
        <w:ind w:left="4320" w:hanging="180"/>
      </w:pPr>
    </w:lvl>
    <w:lvl w:ilvl="6" w:tplc="73A86A8A" w:tentative="1">
      <w:start w:val="1"/>
      <w:numFmt w:val="decimal"/>
      <w:lvlText w:val="%7."/>
      <w:lvlJc w:val="left"/>
      <w:pPr>
        <w:ind w:left="5040" w:hanging="360"/>
      </w:pPr>
    </w:lvl>
    <w:lvl w:ilvl="7" w:tplc="C2EA1B10" w:tentative="1">
      <w:start w:val="1"/>
      <w:numFmt w:val="lowerLetter"/>
      <w:lvlText w:val="%8."/>
      <w:lvlJc w:val="left"/>
      <w:pPr>
        <w:ind w:left="5760" w:hanging="360"/>
      </w:pPr>
    </w:lvl>
    <w:lvl w:ilvl="8" w:tplc="8FE01454"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9"/>
  </w:num>
  <w:num w:numId="5">
    <w:abstractNumId w:val="12"/>
  </w:num>
  <w:num w:numId="6">
    <w:abstractNumId w:val="15"/>
  </w:num>
  <w:num w:numId="7">
    <w:abstractNumId w:val="0"/>
  </w:num>
  <w:num w:numId="8">
    <w:abstractNumId w:val="3"/>
  </w:num>
  <w:num w:numId="9">
    <w:abstractNumId w:val="2"/>
  </w:num>
  <w:num w:numId="10">
    <w:abstractNumId w:val="8"/>
  </w:num>
  <w:num w:numId="11">
    <w:abstractNumId w:val="11"/>
  </w:num>
  <w:num w:numId="12">
    <w:abstractNumId w:val="14"/>
  </w:num>
  <w:num w:numId="13">
    <w:abstractNumId w:val="5"/>
  </w:num>
  <w:num w:numId="14">
    <w:abstractNumId w:val="6"/>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sjAwNDM2tjQwMDNU0lEKTi0uzszPAykwNKgFADxbtewtAAAA"/>
  </w:docVars>
  <w:rsids>
    <w:rsidRoot w:val="00AA62D0"/>
    <w:rsid w:val="000020FB"/>
    <w:rsid w:val="00007EC6"/>
    <w:rsid w:val="00012582"/>
    <w:rsid w:val="00012B75"/>
    <w:rsid w:val="000155DB"/>
    <w:rsid w:val="0002408B"/>
    <w:rsid w:val="000277B8"/>
    <w:rsid w:val="000367B9"/>
    <w:rsid w:val="000452A5"/>
    <w:rsid w:val="00046837"/>
    <w:rsid w:val="00047CB9"/>
    <w:rsid w:val="00064F6C"/>
    <w:rsid w:val="00065E37"/>
    <w:rsid w:val="00066E25"/>
    <w:rsid w:val="00070187"/>
    <w:rsid w:val="00070598"/>
    <w:rsid w:val="00071B49"/>
    <w:rsid w:val="000741EB"/>
    <w:rsid w:val="0007771B"/>
    <w:rsid w:val="0009100C"/>
    <w:rsid w:val="000A6251"/>
    <w:rsid w:val="000A6DEF"/>
    <w:rsid w:val="000A78B2"/>
    <w:rsid w:val="000B4D99"/>
    <w:rsid w:val="000D182F"/>
    <w:rsid w:val="000D4A55"/>
    <w:rsid w:val="000E33FF"/>
    <w:rsid w:val="000E541B"/>
    <w:rsid w:val="00105493"/>
    <w:rsid w:val="00105D43"/>
    <w:rsid w:val="00113233"/>
    <w:rsid w:val="001151F2"/>
    <w:rsid w:val="00115911"/>
    <w:rsid w:val="00115EC0"/>
    <w:rsid w:val="00116890"/>
    <w:rsid w:val="00120798"/>
    <w:rsid w:val="00125499"/>
    <w:rsid w:val="00125C98"/>
    <w:rsid w:val="00130C23"/>
    <w:rsid w:val="00132E30"/>
    <w:rsid w:val="00140974"/>
    <w:rsid w:val="00142596"/>
    <w:rsid w:val="0015118B"/>
    <w:rsid w:val="001560F1"/>
    <w:rsid w:val="001622F2"/>
    <w:rsid w:val="00174A67"/>
    <w:rsid w:val="00176CF5"/>
    <w:rsid w:val="001775CE"/>
    <w:rsid w:val="0018739D"/>
    <w:rsid w:val="001904F5"/>
    <w:rsid w:val="001A17AD"/>
    <w:rsid w:val="001A2F99"/>
    <w:rsid w:val="001A445B"/>
    <w:rsid w:val="001B17E1"/>
    <w:rsid w:val="001B42F1"/>
    <w:rsid w:val="001B6672"/>
    <w:rsid w:val="001D214D"/>
    <w:rsid w:val="001E18B1"/>
    <w:rsid w:val="001E2069"/>
    <w:rsid w:val="001F5390"/>
    <w:rsid w:val="002001B7"/>
    <w:rsid w:val="002122F6"/>
    <w:rsid w:val="002176E9"/>
    <w:rsid w:val="00221D82"/>
    <w:rsid w:val="00222B1A"/>
    <w:rsid w:val="00225159"/>
    <w:rsid w:val="002307BA"/>
    <w:rsid w:val="00232926"/>
    <w:rsid w:val="0023626B"/>
    <w:rsid w:val="0024126D"/>
    <w:rsid w:val="002444EC"/>
    <w:rsid w:val="002445C8"/>
    <w:rsid w:val="00251595"/>
    <w:rsid w:val="00253AB9"/>
    <w:rsid w:val="00256204"/>
    <w:rsid w:val="00264025"/>
    <w:rsid w:val="00267152"/>
    <w:rsid w:val="0027184F"/>
    <w:rsid w:val="002727CD"/>
    <w:rsid w:val="002762DC"/>
    <w:rsid w:val="00293111"/>
    <w:rsid w:val="002938B8"/>
    <w:rsid w:val="00296DDB"/>
    <w:rsid w:val="002A2029"/>
    <w:rsid w:val="002A2F68"/>
    <w:rsid w:val="002A7315"/>
    <w:rsid w:val="002A73BF"/>
    <w:rsid w:val="002B0C64"/>
    <w:rsid w:val="002B2737"/>
    <w:rsid w:val="002B4E18"/>
    <w:rsid w:val="002B6F5F"/>
    <w:rsid w:val="002C1735"/>
    <w:rsid w:val="002D5291"/>
    <w:rsid w:val="002D7178"/>
    <w:rsid w:val="002F0002"/>
    <w:rsid w:val="002F070C"/>
    <w:rsid w:val="002F3FF7"/>
    <w:rsid w:val="002F553B"/>
    <w:rsid w:val="002F651F"/>
    <w:rsid w:val="0031376C"/>
    <w:rsid w:val="003145E0"/>
    <w:rsid w:val="00316912"/>
    <w:rsid w:val="00321499"/>
    <w:rsid w:val="00325463"/>
    <w:rsid w:val="00325B3E"/>
    <w:rsid w:val="00327900"/>
    <w:rsid w:val="0033337C"/>
    <w:rsid w:val="00333DDA"/>
    <w:rsid w:val="00335493"/>
    <w:rsid w:val="003373BF"/>
    <w:rsid w:val="00341DB2"/>
    <w:rsid w:val="00343C3D"/>
    <w:rsid w:val="003470A5"/>
    <w:rsid w:val="00350391"/>
    <w:rsid w:val="0035525A"/>
    <w:rsid w:val="003577E5"/>
    <w:rsid w:val="00362398"/>
    <w:rsid w:val="00362433"/>
    <w:rsid w:val="0036613C"/>
    <w:rsid w:val="00371025"/>
    <w:rsid w:val="00375094"/>
    <w:rsid w:val="003852ED"/>
    <w:rsid w:val="0039367D"/>
    <w:rsid w:val="00397661"/>
    <w:rsid w:val="003A299B"/>
    <w:rsid w:val="003A2A5A"/>
    <w:rsid w:val="003A3F58"/>
    <w:rsid w:val="003A4FFB"/>
    <w:rsid w:val="003B46E2"/>
    <w:rsid w:val="003C0E35"/>
    <w:rsid w:val="003C3643"/>
    <w:rsid w:val="003C3F56"/>
    <w:rsid w:val="003C5DC7"/>
    <w:rsid w:val="003C7FC7"/>
    <w:rsid w:val="003D4290"/>
    <w:rsid w:val="003D5594"/>
    <w:rsid w:val="003D79A2"/>
    <w:rsid w:val="003E1779"/>
    <w:rsid w:val="003E41AD"/>
    <w:rsid w:val="003E63D6"/>
    <w:rsid w:val="003E7CE5"/>
    <w:rsid w:val="003F2119"/>
    <w:rsid w:val="003F7900"/>
    <w:rsid w:val="00400988"/>
    <w:rsid w:val="00405FC9"/>
    <w:rsid w:val="00410347"/>
    <w:rsid w:val="00411ACB"/>
    <w:rsid w:val="00412274"/>
    <w:rsid w:val="004159E0"/>
    <w:rsid w:val="0041664D"/>
    <w:rsid w:val="00420C50"/>
    <w:rsid w:val="00422C11"/>
    <w:rsid w:val="00423501"/>
    <w:rsid w:val="00425276"/>
    <w:rsid w:val="00433819"/>
    <w:rsid w:val="00441604"/>
    <w:rsid w:val="00444930"/>
    <w:rsid w:val="004460BD"/>
    <w:rsid w:val="00457D1E"/>
    <w:rsid w:val="00465B75"/>
    <w:rsid w:val="0046732F"/>
    <w:rsid w:val="004679E5"/>
    <w:rsid w:val="00471A43"/>
    <w:rsid w:val="00477AE9"/>
    <w:rsid w:val="00486702"/>
    <w:rsid w:val="004940FC"/>
    <w:rsid w:val="00495A27"/>
    <w:rsid w:val="004A17F4"/>
    <w:rsid w:val="004A3822"/>
    <w:rsid w:val="004A68BC"/>
    <w:rsid w:val="004B63C8"/>
    <w:rsid w:val="004B722A"/>
    <w:rsid w:val="004C0D89"/>
    <w:rsid w:val="004D709B"/>
    <w:rsid w:val="004F31BA"/>
    <w:rsid w:val="00504231"/>
    <w:rsid w:val="005115C0"/>
    <w:rsid w:val="00513806"/>
    <w:rsid w:val="00515EA0"/>
    <w:rsid w:val="00530222"/>
    <w:rsid w:val="005302E8"/>
    <w:rsid w:val="00533F39"/>
    <w:rsid w:val="005529AC"/>
    <w:rsid w:val="00553202"/>
    <w:rsid w:val="0057010E"/>
    <w:rsid w:val="005715E3"/>
    <w:rsid w:val="00571693"/>
    <w:rsid w:val="00573134"/>
    <w:rsid w:val="00573727"/>
    <w:rsid w:val="00575B3D"/>
    <w:rsid w:val="00577C9C"/>
    <w:rsid w:val="005827C5"/>
    <w:rsid w:val="0058367E"/>
    <w:rsid w:val="00587759"/>
    <w:rsid w:val="00592295"/>
    <w:rsid w:val="005944FD"/>
    <w:rsid w:val="00596F8D"/>
    <w:rsid w:val="00597998"/>
    <w:rsid w:val="005A2DF5"/>
    <w:rsid w:val="005B0230"/>
    <w:rsid w:val="005B1051"/>
    <w:rsid w:val="005B51B0"/>
    <w:rsid w:val="005C00DF"/>
    <w:rsid w:val="005C7FCC"/>
    <w:rsid w:val="005D052D"/>
    <w:rsid w:val="005D1A70"/>
    <w:rsid w:val="005D4781"/>
    <w:rsid w:val="005D52F6"/>
    <w:rsid w:val="005D795B"/>
    <w:rsid w:val="005D7FA9"/>
    <w:rsid w:val="005F1CA7"/>
    <w:rsid w:val="005F6487"/>
    <w:rsid w:val="005F7405"/>
    <w:rsid w:val="0060336D"/>
    <w:rsid w:val="00607CAF"/>
    <w:rsid w:val="00622EB6"/>
    <w:rsid w:val="0063557B"/>
    <w:rsid w:val="00635907"/>
    <w:rsid w:val="00643B9C"/>
    <w:rsid w:val="00646D67"/>
    <w:rsid w:val="00664BC1"/>
    <w:rsid w:val="00671D9A"/>
    <w:rsid w:val="006724F9"/>
    <w:rsid w:val="0067771E"/>
    <w:rsid w:val="0068293B"/>
    <w:rsid w:val="00687D63"/>
    <w:rsid w:val="00692B3E"/>
    <w:rsid w:val="00694399"/>
    <w:rsid w:val="006A2616"/>
    <w:rsid w:val="006A2A09"/>
    <w:rsid w:val="006A4006"/>
    <w:rsid w:val="006A45F5"/>
    <w:rsid w:val="006A5FF6"/>
    <w:rsid w:val="006B53CB"/>
    <w:rsid w:val="006D5FF8"/>
    <w:rsid w:val="006E2692"/>
    <w:rsid w:val="006F13F6"/>
    <w:rsid w:val="006F16F7"/>
    <w:rsid w:val="006F1C68"/>
    <w:rsid w:val="0070361D"/>
    <w:rsid w:val="00711CCE"/>
    <w:rsid w:val="007122BB"/>
    <w:rsid w:val="00712AF7"/>
    <w:rsid w:val="007142A0"/>
    <w:rsid w:val="00714831"/>
    <w:rsid w:val="00722CAE"/>
    <w:rsid w:val="00723FFC"/>
    <w:rsid w:val="007242B3"/>
    <w:rsid w:val="00733353"/>
    <w:rsid w:val="007335C6"/>
    <w:rsid w:val="007436F7"/>
    <w:rsid w:val="00745900"/>
    <w:rsid w:val="00775F4C"/>
    <w:rsid w:val="00786023"/>
    <w:rsid w:val="007875DA"/>
    <w:rsid w:val="0079076F"/>
    <w:rsid w:val="00793849"/>
    <w:rsid w:val="007A68F3"/>
    <w:rsid w:val="007A6DCA"/>
    <w:rsid w:val="007A6DE0"/>
    <w:rsid w:val="007A6E2C"/>
    <w:rsid w:val="007B60FF"/>
    <w:rsid w:val="007C09BC"/>
    <w:rsid w:val="007D7030"/>
    <w:rsid w:val="007E71BB"/>
    <w:rsid w:val="007F4546"/>
    <w:rsid w:val="007F5774"/>
    <w:rsid w:val="00807834"/>
    <w:rsid w:val="008157BD"/>
    <w:rsid w:val="008173AA"/>
    <w:rsid w:val="00822D61"/>
    <w:rsid w:val="00823060"/>
    <w:rsid w:val="00823D7F"/>
    <w:rsid w:val="008301CB"/>
    <w:rsid w:val="00831C60"/>
    <w:rsid w:val="0083224E"/>
    <w:rsid w:val="0085041D"/>
    <w:rsid w:val="00850E7D"/>
    <w:rsid w:val="0085369F"/>
    <w:rsid w:val="00871118"/>
    <w:rsid w:val="008712E3"/>
    <w:rsid w:val="00891102"/>
    <w:rsid w:val="00892052"/>
    <w:rsid w:val="00893A46"/>
    <w:rsid w:val="008A123E"/>
    <w:rsid w:val="008B0C94"/>
    <w:rsid w:val="008B1DBC"/>
    <w:rsid w:val="008B3444"/>
    <w:rsid w:val="008B345B"/>
    <w:rsid w:val="008B34F5"/>
    <w:rsid w:val="008C14D6"/>
    <w:rsid w:val="008D53F9"/>
    <w:rsid w:val="008E3115"/>
    <w:rsid w:val="008E51F7"/>
    <w:rsid w:val="008F15C1"/>
    <w:rsid w:val="008F3AD3"/>
    <w:rsid w:val="009007DE"/>
    <w:rsid w:val="00900C7C"/>
    <w:rsid w:val="00910192"/>
    <w:rsid w:val="009124E7"/>
    <w:rsid w:val="00912EFF"/>
    <w:rsid w:val="00923067"/>
    <w:rsid w:val="00924FD4"/>
    <w:rsid w:val="00925470"/>
    <w:rsid w:val="0093498E"/>
    <w:rsid w:val="00937864"/>
    <w:rsid w:val="00941887"/>
    <w:rsid w:val="009428CA"/>
    <w:rsid w:val="009448FF"/>
    <w:rsid w:val="009464FB"/>
    <w:rsid w:val="009504F9"/>
    <w:rsid w:val="00962676"/>
    <w:rsid w:val="00962F33"/>
    <w:rsid w:val="00964035"/>
    <w:rsid w:val="009715E8"/>
    <w:rsid w:val="00972301"/>
    <w:rsid w:val="009756A9"/>
    <w:rsid w:val="00976D55"/>
    <w:rsid w:val="00982649"/>
    <w:rsid w:val="0098428F"/>
    <w:rsid w:val="00986454"/>
    <w:rsid w:val="009A488E"/>
    <w:rsid w:val="009A7C37"/>
    <w:rsid w:val="009B22C8"/>
    <w:rsid w:val="009B44A9"/>
    <w:rsid w:val="009C15A5"/>
    <w:rsid w:val="009C434A"/>
    <w:rsid w:val="009C51F4"/>
    <w:rsid w:val="009D0F3B"/>
    <w:rsid w:val="009D2A67"/>
    <w:rsid w:val="009E2A1F"/>
    <w:rsid w:val="009F7756"/>
    <w:rsid w:val="00A04FCD"/>
    <w:rsid w:val="00A05069"/>
    <w:rsid w:val="00A06F85"/>
    <w:rsid w:val="00A07465"/>
    <w:rsid w:val="00A10EB5"/>
    <w:rsid w:val="00A3148A"/>
    <w:rsid w:val="00A3209C"/>
    <w:rsid w:val="00A3275C"/>
    <w:rsid w:val="00A33AAB"/>
    <w:rsid w:val="00A34111"/>
    <w:rsid w:val="00A36FBE"/>
    <w:rsid w:val="00A472CB"/>
    <w:rsid w:val="00A510F9"/>
    <w:rsid w:val="00A5133A"/>
    <w:rsid w:val="00A51720"/>
    <w:rsid w:val="00A53C82"/>
    <w:rsid w:val="00A85CAF"/>
    <w:rsid w:val="00A86074"/>
    <w:rsid w:val="00A8720D"/>
    <w:rsid w:val="00A919E7"/>
    <w:rsid w:val="00A953BB"/>
    <w:rsid w:val="00AA0C06"/>
    <w:rsid w:val="00AA4EAF"/>
    <w:rsid w:val="00AA62D0"/>
    <w:rsid w:val="00AA707A"/>
    <w:rsid w:val="00AB1229"/>
    <w:rsid w:val="00AB59E7"/>
    <w:rsid w:val="00AB6C4D"/>
    <w:rsid w:val="00AC4196"/>
    <w:rsid w:val="00AD2441"/>
    <w:rsid w:val="00AD3741"/>
    <w:rsid w:val="00AE2166"/>
    <w:rsid w:val="00AE607B"/>
    <w:rsid w:val="00B0049C"/>
    <w:rsid w:val="00B02602"/>
    <w:rsid w:val="00B03FB0"/>
    <w:rsid w:val="00B05233"/>
    <w:rsid w:val="00B221C8"/>
    <w:rsid w:val="00B2345F"/>
    <w:rsid w:val="00B401F4"/>
    <w:rsid w:val="00B44537"/>
    <w:rsid w:val="00B45269"/>
    <w:rsid w:val="00B5586A"/>
    <w:rsid w:val="00B67590"/>
    <w:rsid w:val="00B67F48"/>
    <w:rsid w:val="00B70CDB"/>
    <w:rsid w:val="00B81B60"/>
    <w:rsid w:val="00B865AA"/>
    <w:rsid w:val="00BB238D"/>
    <w:rsid w:val="00BB5A4D"/>
    <w:rsid w:val="00BC0A3E"/>
    <w:rsid w:val="00BC22AB"/>
    <w:rsid w:val="00BE24EC"/>
    <w:rsid w:val="00BE2562"/>
    <w:rsid w:val="00BE2AF4"/>
    <w:rsid w:val="00BF1C18"/>
    <w:rsid w:val="00BF1F33"/>
    <w:rsid w:val="00C01ECA"/>
    <w:rsid w:val="00C044EB"/>
    <w:rsid w:val="00C05AA2"/>
    <w:rsid w:val="00C05E73"/>
    <w:rsid w:val="00C06B6A"/>
    <w:rsid w:val="00C079DE"/>
    <w:rsid w:val="00C07C61"/>
    <w:rsid w:val="00C07EC3"/>
    <w:rsid w:val="00C17069"/>
    <w:rsid w:val="00C20270"/>
    <w:rsid w:val="00C20EEF"/>
    <w:rsid w:val="00C22851"/>
    <w:rsid w:val="00C2365F"/>
    <w:rsid w:val="00C3199F"/>
    <w:rsid w:val="00C327F8"/>
    <w:rsid w:val="00C36F50"/>
    <w:rsid w:val="00C410AF"/>
    <w:rsid w:val="00C5360B"/>
    <w:rsid w:val="00C54F66"/>
    <w:rsid w:val="00C61337"/>
    <w:rsid w:val="00C619C9"/>
    <w:rsid w:val="00C71DEF"/>
    <w:rsid w:val="00C7579F"/>
    <w:rsid w:val="00C844E5"/>
    <w:rsid w:val="00C85A6F"/>
    <w:rsid w:val="00C86279"/>
    <w:rsid w:val="00C90059"/>
    <w:rsid w:val="00CA0040"/>
    <w:rsid w:val="00CB0F09"/>
    <w:rsid w:val="00CB20AD"/>
    <w:rsid w:val="00CB6B62"/>
    <w:rsid w:val="00CC0203"/>
    <w:rsid w:val="00CC154A"/>
    <w:rsid w:val="00CC7F5A"/>
    <w:rsid w:val="00CD4909"/>
    <w:rsid w:val="00CD52CB"/>
    <w:rsid w:val="00CE3D93"/>
    <w:rsid w:val="00CE3E10"/>
    <w:rsid w:val="00CE45B9"/>
    <w:rsid w:val="00CE5B36"/>
    <w:rsid w:val="00CE68E4"/>
    <w:rsid w:val="00CE6CC5"/>
    <w:rsid w:val="00CF12E1"/>
    <w:rsid w:val="00CF297C"/>
    <w:rsid w:val="00CF5F7C"/>
    <w:rsid w:val="00CF65CA"/>
    <w:rsid w:val="00D04DE7"/>
    <w:rsid w:val="00D054F0"/>
    <w:rsid w:val="00D054FC"/>
    <w:rsid w:val="00D15FCF"/>
    <w:rsid w:val="00D21761"/>
    <w:rsid w:val="00D24F2B"/>
    <w:rsid w:val="00D25E5E"/>
    <w:rsid w:val="00D2784A"/>
    <w:rsid w:val="00D27C26"/>
    <w:rsid w:val="00D32136"/>
    <w:rsid w:val="00D33002"/>
    <w:rsid w:val="00D33343"/>
    <w:rsid w:val="00D358DA"/>
    <w:rsid w:val="00D441C2"/>
    <w:rsid w:val="00D4522D"/>
    <w:rsid w:val="00D50A32"/>
    <w:rsid w:val="00D51F7A"/>
    <w:rsid w:val="00D54117"/>
    <w:rsid w:val="00D63D77"/>
    <w:rsid w:val="00D70153"/>
    <w:rsid w:val="00D82875"/>
    <w:rsid w:val="00D83B22"/>
    <w:rsid w:val="00D94543"/>
    <w:rsid w:val="00D95145"/>
    <w:rsid w:val="00DA7C08"/>
    <w:rsid w:val="00DB0F30"/>
    <w:rsid w:val="00DB6876"/>
    <w:rsid w:val="00DC4948"/>
    <w:rsid w:val="00DD0796"/>
    <w:rsid w:val="00DD0C89"/>
    <w:rsid w:val="00DE1E31"/>
    <w:rsid w:val="00DE4AD3"/>
    <w:rsid w:val="00DF5ABF"/>
    <w:rsid w:val="00DF6AB4"/>
    <w:rsid w:val="00E004DC"/>
    <w:rsid w:val="00E005D5"/>
    <w:rsid w:val="00E04CD8"/>
    <w:rsid w:val="00E1110F"/>
    <w:rsid w:val="00E16C6E"/>
    <w:rsid w:val="00E206E2"/>
    <w:rsid w:val="00E2105C"/>
    <w:rsid w:val="00E22699"/>
    <w:rsid w:val="00E34028"/>
    <w:rsid w:val="00E34D04"/>
    <w:rsid w:val="00E359EE"/>
    <w:rsid w:val="00E36CC9"/>
    <w:rsid w:val="00E37FD6"/>
    <w:rsid w:val="00E5123D"/>
    <w:rsid w:val="00E51A9E"/>
    <w:rsid w:val="00E54DB4"/>
    <w:rsid w:val="00E55889"/>
    <w:rsid w:val="00E62E1B"/>
    <w:rsid w:val="00E67064"/>
    <w:rsid w:val="00E71A36"/>
    <w:rsid w:val="00E72D05"/>
    <w:rsid w:val="00E82603"/>
    <w:rsid w:val="00E84159"/>
    <w:rsid w:val="00E8415F"/>
    <w:rsid w:val="00E907EF"/>
    <w:rsid w:val="00E90FAE"/>
    <w:rsid w:val="00E94C56"/>
    <w:rsid w:val="00E94D62"/>
    <w:rsid w:val="00E959B0"/>
    <w:rsid w:val="00EA2A46"/>
    <w:rsid w:val="00EA2B4C"/>
    <w:rsid w:val="00EA617B"/>
    <w:rsid w:val="00EA6750"/>
    <w:rsid w:val="00EB1907"/>
    <w:rsid w:val="00EB5958"/>
    <w:rsid w:val="00EC379A"/>
    <w:rsid w:val="00EF2D7E"/>
    <w:rsid w:val="00EF310C"/>
    <w:rsid w:val="00EF36FE"/>
    <w:rsid w:val="00EF6426"/>
    <w:rsid w:val="00EF7DB5"/>
    <w:rsid w:val="00F100CC"/>
    <w:rsid w:val="00F105C1"/>
    <w:rsid w:val="00F14FB2"/>
    <w:rsid w:val="00F17F7D"/>
    <w:rsid w:val="00F26477"/>
    <w:rsid w:val="00F322E1"/>
    <w:rsid w:val="00F32BCA"/>
    <w:rsid w:val="00F33113"/>
    <w:rsid w:val="00F60183"/>
    <w:rsid w:val="00F602A8"/>
    <w:rsid w:val="00F60AF8"/>
    <w:rsid w:val="00F64F58"/>
    <w:rsid w:val="00F72CDE"/>
    <w:rsid w:val="00F73660"/>
    <w:rsid w:val="00F73C20"/>
    <w:rsid w:val="00F741D7"/>
    <w:rsid w:val="00F75258"/>
    <w:rsid w:val="00F85F12"/>
    <w:rsid w:val="00F93A70"/>
    <w:rsid w:val="00F96DD4"/>
    <w:rsid w:val="00FA2652"/>
    <w:rsid w:val="00FA2B20"/>
    <w:rsid w:val="00FA4604"/>
    <w:rsid w:val="00FB0118"/>
    <w:rsid w:val="00FB6387"/>
    <w:rsid w:val="00FB761A"/>
    <w:rsid w:val="00FC1A44"/>
    <w:rsid w:val="00FC281A"/>
    <w:rsid w:val="00FC4BD8"/>
    <w:rsid w:val="00FC575F"/>
    <w:rsid w:val="00FD2018"/>
    <w:rsid w:val="00FE68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3A16"/>
  <w15:docId w15:val="{99E5F41F-18A0-4BA9-9227-C0A68798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C3D"/>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0020FB"/>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CF5F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17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2D0"/>
    <w:rPr>
      <w:color w:val="0000FF" w:themeColor="hyperlink"/>
      <w:u w:val="single"/>
    </w:rPr>
  </w:style>
  <w:style w:type="paragraph" w:styleId="Header">
    <w:name w:val="header"/>
    <w:basedOn w:val="Normal"/>
    <w:link w:val="HeaderChar"/>
    <w:uiPriority w:val="99"/>
    <w:unhideWhenUsed/>
    <w:rsid w:val="00C75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79F"/>
    <w:rPr>
      <w:rFonts w:ascii="Times New Roman" w:hAnsi="Times New Roman"/>
      <w:sz w:val="24"/>
    </w:rPr>
  </w:style>
  <w:style w:type="paragraph" w:styleId="Footer">
    <w:name w:val="footer"/>
    <w:basedOn w:val="Normal"/>
    <w:link w:val="FooterChar"/>
    <w:uiPriority w:val="99"/>
    <w:unhideWhenUsed/>
    <w:rsid w:val="00C75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79F"/>
    <w:rPr>
      <w:rFonts w:ascii="Times New Roman" w:hAnsi="Times New Roman"/>
      <w:sz w:val="24"/>
    </w:rPr>
  </w:style>
  <w:style w:type="paragraph" w:styleId="NormalWeb">
    <w:name w:val="Normal (Web)"/>
    <w:basedOn w:val="Normal"/>
    <w:uiPriority w:val="99"/>
    <w:unhideWhenUsed/>
    <w:rsid w:val="00E004DC"/>
    <w:pPr>
      <w:spacing w:before="100" w:beforeAutospacing="1" w:after="100" w:afterAutospacing="1" w:line="240" w:lineRule="auto"/>
    </w:pPr>
    <w:rPr>
      <w:rFonts w:eastAsia="Times New Roman" w:cs="Times New Roman"/>
      <w:szCs w:val="24"/>
    </w:rPr>
  </w:style>
  <w:style w:type="character" w:styleId="HTMLCite">
    <w:name w:val="HTML Cite"/>
    <w:basedOn w:val="DefaultParagraphFont"/>
    <w:uiPriority w:val="99"/>
    <w:semiHidden/>
    <w:unhideWhenUsed/>
    <w:rsid w:val="002F3FF7"/>
    <w:rPr>
      <w:i/>
      <w:iCs/>
    </w:rPr>
  </w:style>
  <w:style w:type="paragraph" w:styleId="ListParagraph">
    <w:name w:val="List Paragraph"/>
    <w:basedOn w:val="Normal"/>
    <w:uiPriority w:val="34"/>
    <w:qFormat/>
    <w:rsid w:val="00253AB9"/>
    <w:pPr>
      <w:spacing w:after="0" w:line="240" w:lineRule="auto"/>
      <w:ind w:left="720"/>
      <w:contextualSpacing/>
    </w:pPr>
    <w:rPr>
      <w:rFonts w:ascii="Times" w:eastAsia="Times New Roman" w:hAnsi="Times" w:cs="Times New Roman"/>
      <w:szCs w:val="20"/>
    </w:rPr>
  </w:style>
  <w:style w:type="character" w:customStyle="1" w:styleId="t">
    <w:name w:val="t"/>
    <w:basedOn w:val="DefaultParagraphFont"/>
    <w:rsid w:val="00253AB9"/>
  </w:style>
  <w:style w:type="paragraph" w:styleId="BodyText">
    <w:name w:val="Body Text"/>
    <w:basedOn w:val="Normal"/>
    <w:link w:val="BodyTextChar"/>
    <w:rsid w:val="00253AB9"/>
    <w:pPr>
      <w:spacing w:after="0"/>
      <w:ind w:firstLine="540"/>
    </w:pPr>
    <w:rPr>
      <w:rFonts w:eastAsia="Times New Roman" w:cs="Times New Roman"/>
      <w:szCs w:val="20"/>
    </w:rPr>
  </w:style>
  <w:style w:type="character" w:customStyle="1" w:styleId="BodyTextChar">
    <w:name w:val="Body Text Char"/>
    <w:basedOn w:val="DefaultParagraphFont"/>
    <w:link w:val="BodyText"/>
    <w:rsid w:val="00253AB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926"/>
    <w:rPr>
      <w:rFonts w:ascii="Tahoma" w:hAnsi="Tahoma" w:cs="Tahoma"/>
      <w:sz w:val="16"/>
      <w:szCs w:val="16"/>
    </w:rPr>
  </w:style>
  <w:style w:type="paragraph" w:customStyle="1" w:styleId="APASTYLE">
    <w:name w:val="APA STYLE"/>
    <w:basedOn w:val="Normal"/>
    <w:link w:val="APASTYLEChar"/>
    <w:qFormat/>
    <w:rsid w:val="00F26477"/>
    <w:pPr>
      <w:spacing w:after="160" w:line="360" w:lineRule="auto"/>
      <w:ind w:firstLine="720"/>
    </w:pPr>
    <w:rPr>
      <w:lang w:val="en-GB"/>
    </w:rPr>
  </w:style>
  <w:style w:type="character" w:customStyle="1" w:styleId="APASTYLEChar">
    <w:name w:val="APA STYLE Char"/>
    <w:basedOn w:val="DefaultParagraphFont"/>
    <w:link w:val="APASTYLE"/>
    <w:rsid w:val="00F26477"/>
    <w:rPr>
      <w:rFonts w:ascii="Times New Roman" w:hAnsi="Times New Roman"/>
      <w:sz w:val="24"/>
      <w:lang w:val="en-GB"/>
    </w:rPr>
  </w:style>
  <w:style w:type="character" w:styleId="Emphasis">
    <w:name w:val="Emphasis"/>
    <w:basedOn w:val="DefaultParagraphFont"/>
    <w:uiPriority w:val="20"/>
    <w:qFormat/>
    <w:rsid w:val="00E90FAE"/>
    <w:rPr>
      <w:i/>
      <w:iCs/>
    </w:rPr>
  </w:style>
  <w:style w:type="character" w:customStyle="1" w:styleId="httpswwwscueduethicsfocus-areasbusiness-ethicsresourcesthe-case-of-plant-relocation">
    <w:name w:val="https://www.scu.edu/ethics/focus-areas/business-ethics/resources/the-case-of-plant-relocation/"/>
    <w:basedOn w:val="DefaultParagraphFont"/>
    <w:rsid w:val="00E90FAE"/>
  </w:style>
  <w:style w:type="character" w:customStyle="1" w:styleId="Heading1Char">
    <w:name w:val="Heading 1 Char"/>
    <w:basedOn w:val="DefaultParagraphFont"/>
    <w:link w:val="Heading1"/>
    <w:uiPriority w:val="9"/>
    <w:rsid w:val="000020FB"/>
    <w:rPr>
      <w:rFonts w:ascii="Times New Roman" w:eastAsiaTheme="majorEastAsia" w:hAnsi="Times New Roman" w:cstheme="majorBidi"/>
      <w:b/>
      <w:bCs/>
      <w:sz w:val="24"/>
      <w:szCs w:val="28"/>
    </w:rPr>
  </w:style>
  <w:style w:type="character" w:customStyle="1" w:styleId="httpswwwparkinsonorgunderstanding-parkinsonstreatmentsurgical-treatment-optionsdeep-brain-stimulation">
    <w:name w:val="https://www.parkinson.org/understanding-parkinsons/treatment/surgical-treatment-options/deep-brain-stimulation"/>
    <w:basedOn w:val="DefaultParagraphFont"/>
    <w:rsid w:val="00892052"/>
  </w:style>
  <w:style w:type="character" w:customStyle="1" w:styleId="httpswwwhopkinsmedicineorghealthconditions-and-diseasesparkinsons-disease">
    <w:name w:val="https://www.hopkinsmedicine.org/health/conditions-and-diseases/parkinsons-disease"/>
    <w:basedOn w:val="DefaultParagraphFont"/>
    <w:rsid w:val="00412274"/>
  </w:style>
  <w:style w:type="character" w:customStyle="1" w:styleId="httpswwwmichaeljfoxorgcausescausesnavidcauses">
    <w:name w:val="https://www.michaeljfox.org/causes?causes=&amp;navid=causes"/>
    <w:basedOn w:val="DefaultParagraphFont"/>
    <w:rsid w:val="00E54DB4"/>
  </w:style>
  <w:style w:type="character" w:customStyle="1" w:styleId="httpswwwworldcatorgtitleirreconcilable-differences-a-solution-focused-approach-to-marital-therapyoclc460656406">
    <w:name w:val="https://www.worldcat.org/title/irreconcilable-differences-a-solution-focused-approach-to-marital-therapy/oclc/460656406"/>
    <w:basedOn w:val="DefaultParagraphFont"/>
    <w:rsid w:val="00E84159"/>
  </w:style>
  <w:style w:type="paragraph" w:customStyle="1" w:styleId="h4">
    <w:name w:val="h4"/>
    <w:basedOn w:val="Normal"/>
    <w:rsid w:val="00E84159"/>
    <w:pPr>
      <w:spacing w:before="100" w:beforeAutospacing="1" w:after="100" w:afterAutospacing="1" w:line="240" w:lineRule="auto"/>
    </w:pPr>
    <w:rPr>
      <w:rFonts w:eastAsia="Times New Roman" w:cs="Times New Roman"/>
      <w:szCs w:val="24"/>
    </w:rPr>
  </w:style>
  <w:style w:type="character" w:customStyle="1" w:styleId="httpswaldenukanopycomproductnarrative-therapy-children-stephen-madigan">
    <w:name w:val="https://waldenu.kanopy.com/product/narrative-therapy-children-stephen-madigan"/>
    <w:basedOn w:val="DefaultParagraphFont"/>
    <w:rsid w:val="00E84159"/>
  </w:style>
  <w:style w:type="character" w:customStyle="1" w:styleId="httpswaldenukanopycomproductirreconcilable-differences">
    <w:name w:val="https://waldenu.kanopy.com/product/irreconcilable-differences"/>
    <w:basedOn w:val="DefaultParagraphFont"/>
    <w:rsid w:val="005115C0"/>
  </w:style>
  <w:style w:type="character" w:customStyle="1" w:styleId="httpswwwjnjcomabout-jnj">
    <w:name w:val="https://www.jnj.com/about-jnj"/>
    <w:basedOn w:val="DefaultParagraphFont"/>
    <w:rsid w:val="007E71BB"/>
  </w:style>
  <w:style w:type="character" w:customStyle="1" w:styleId="Heading3Char">
    <w:name w:val="Heading 3 Char"/>
    <w:basedOn w:val="DefaultParagraphFont"/>
    <w:link w:val="Heading3"/>
    <w:uiPriority w:val="9"/>
    <w:semiHidden/>
    <w:rsid w:val="003E1779"/>
    <w:rPr>
      <w:rFonts w:asciiTheme="majorHAnsi" w:eastAsiaTheme="majorEastAsia" w:hAnsiTheme="majorHAnsi" w:cstheme="majorBidi"/>
      <w:b/>
      <w:bCs/>
      <w:color w:val="4F81BD" w:themeColor="accent1"/>
      <w:sz w:val="24"/>
    </w:rPr>
  </w:style>
  <w:style w:type="paragraph" w:customStyle="1" w:styleId="TableFigure">
    <w:name w:val="Table/Figure"/>
    <w:basedOn w:val="Normal"/>
    <w:uiPriority w:val="4"/>
    <w:qFormat/>
    <w:rsid w:val="002176E9"/>
    <w:pPr>
      <w:spacing w:before="240" w:after="0"/>
      <w:contextualSpacing/>
    </w:pPr>
    <w:rPr>
      <w:rFonts w:asciiTheme="minorHAnsi" w:eastAsiaTheme="minorEastAsia" w:hAnsiTheme="minorHAnsi"/>
      <w:kern w:val="24"/>
      <w:szCs w:val="24"/>
      <w:lang w:eastAsia="ja-JP"/>
    </w:rPr>
  </w:style>
  <w:style w:type="paragraph" w:styleId="Bibliography">
    <w:name w:val="Bibliography"/>
    <w:basedOn w:val="Normal"/>
    <w:next w:val="Normal"/>
    <w:uiPriority w:val="37"/>
    <w:semiHidden/>
    <w:unhideWhenUsed/>
    <w:rsid w:val="009A488E"/>
  </w:style>
  <w:style w:type="character" w:customStyle="1" w:styleId="Heading2Char">
    <w:name w:val="Heading 2 Char"/>
    <w:basedOn w:val="DefaultParagraphFont"/>
    <w:link w:val="Heading2"/>
    <w:uiPriority w:val="9"/>
    <w:semiHidden/>
    <w:rsid w:val="00CF5F7C"/>
    <w:rPr>
      <w:rFonts w:asciiTheme="majorHAnsi" w:eastAsiaTheme="majorEastAsia" w:hAnsiTheme="majorHAnsi" w:cstheme="majorBidi"/>
      <w:b/>
      <w:bCs/>
      <w:color w:val="4F81BD" w:themeColor="accent1"/>
      <w:sz w:val="26"/>
      <w:szCs w:val="26"/>
    </w:rPr>
  </w:style>
  <w:style w:type="paragraph" w:customStyle="1" w:styleId="p">
    <w:name w:val="p"/>
    <w:basedOn w:val="Normal"/>
    <w:rsid w:val="004460B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460BD"/>
    <w:rPr>
      <w:b/>
      <w:bCs/>
    </w:rPr>
  </w:style>
  <w:style w:type="character" w:customStyle="1" w:styleId="kwd-text">
    <w:name w:val="kwd-text"/>
    <w:basedOn w:val="DefaultParagraphFont"/>
    <w:rsid w:val="004460BD"/>
  </w:style>
  <w:style w:type="paragraph" w:styleId="NoSpacing">
    <w:name w:val="No Spacing"/>
    <w:aliases w:val="No Indent"/>
    <w:uiPriority w:val="3"/>
    <w:qFormat/>
    <w:rsid w:val="005D1A70"/>
    <w:pPr>
      <w:spacing w:after="0" w:line="480" w:lineRule="auto"/>
    </w:pPr>
    <w:rPr>
      <w:rFonts w:eastAsiaTheme="minorEastAsia"/>
      <w:color w:val="000000" w:themeColor="tex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Alb91</b:Tag>
    <b:SourceType>Book</b:SourceType>
    <b:Guid>{4605469D-6E43-4EFB-832B-350FA282C79F}</b:Guid>
    <b:Title>A History of the Arab Peoples</b:Title>
    <b:Year>1991</b:Year>
    <b:Author>
      <b:Author>
        <b:NameList>
          <b:Person>
            <b:Last>Hourani</b:Last>
            <b:First>Albert</b:First>
          </b:Person>
        </b:NameList>
      </b:Author>
    </b:Author>
    <b:City>Cambridge Massachusetts</b:City>
    <b:Publisher>Havard University Press</b:Publisher>
    <b:Edition>1st</b:Edition>
    <b:RefOrder>1</b:RefOrder>
  </b:Source>
</b:Sources>
</file>

<file path=customXml/itemProps1.xml><?xml version="1.0" encoding="utf-8"?>
<ds:datastoreItem xmlns:ds="http://schemas.openxmlformats.org/officeDocument/2006/customXml" ds:itemID="{B0E1733A-54D3-4905-A2BE-DD3DDC62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4</cp:revision>
  <dcterms:created xsi:type="dcterms:W3CDTF">2021-11-05T20:42:00Z</dcterms:created>
  <dcterms:modified xsi:type="dcterms:W3CDTF">2021-11-05T20:45:00Z</dcterms:modified>
</cp:coreProperties>
</file>