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581B12">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3F1EB8" w:rsidRDefault="003F1EB8" w:rsidP="003F1EB8">
      <w:pPr>
        <w:spacing w:line="480" w:lineRule="auto"/>
        <w:jc w:val="center"/>
        <w:rPr>
          <w:rFonts w:ascii="Times New Roman" w:hAnsi="Times New Roman" w:cs="Times New Roman"/>
          <w:color w:val="505151"/>
          <w:sz w:val="24"/>
          <w:szCs w:val="24"/>
          <w:shd w:val="clear" w:color="auto" w:fill="FFFFFF"/>
        </w:rPr>
      </w:pPr>
    </w:p>
    <w:p w:rsidR="00581B12" w:rsidRPr="005744A7" w:rsidRDefault="00581B12" w:rsidP="003F1EB8">
      <w:pPr>
        <w:spacing w:line="480" w:lineRule="auto"/>
        <w:jc w:val="center"/>
        <w:rPr>
          <w:rFonts w:ascii="Times New Roman" w:hAnsi="Times New Roman" w:cs="Times New Roman"/>
          <w:color w:val="505151"/>
          <w:sz w:val="24"/>
          <w:szCs w:val="24"/>
          <w:shd w:val="clear" w:color="auto" w:fill="FFFFFF"/>
        </w:rPr>
      </w:pPr>
      <w:r w:rsidRPr="005744A7">
        <w:rPr>
          <w:rFonts w:ascii="Times New Roman" w:hAnsi="Times New Roman" w:cs="Times New Roman"/>
          <w:color w:val="505151"/>
          <w:sz w:val="24"/>
          <w:szCs w:val="24"/>
          <w:shd w:val="clear" w:color="auto" w:fill="FFFFFF"/>
        </w:rPr>
        <w:t>Problems with Communication in the Construction Industry</w:t>
      </w:r>
    </w:p>
    <w:p w:rsidR="00581B12"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N</w:t>
      </w:r>
      <w:r w:rsidR="00581B12">
        <w:rPr>
          <w:rFonts w:ascii="Times New Roman" w:hAnsi="Times New Roman" w:cs="Times New Roman"/>
          <w:color w:val="505151"/>
          <w:sz w:val="24"/>
          <w:szCs w:val="24"/>
          <w:shd w:val="clear" w:color="auto" w:fill="FFFFFF"/>
        </w:rPr>
        <w:t>ame</w:t>
      </w:r>
    </w:p>
    <w:p w:rsidR="00581B12"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Instructor</w:t>
      </w:r>
    </w:p>
    <w:p w:rsidR="003F1EB8"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Course</w:t>
      </w:r>
    </w:p>
    <w:p w:rsidR="003F1EB8" w:rsidRDefault="003F1EB8" w:rsidP="003F1EB8">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rsidR="00EB690B" w:rsidRPr="00581B12" w:rsidRDefault="00581B12" w:rsidP="003F1EB8">
      <w:pPr>
        <w:spacing w:line="480" w:lineRule="auto"/>
        <w:jc w:val="center"/>
        <w:rPr>
          <w:rFonts w:ascii="Times New Roman" w:hAnsi="Times New Roman" w:cs="Times New Roman"/>
          <w:b/>
          <w:color w:val="505151"/>
          <w:sz w:val="24"/>
          <w:szCs w:val="24"/>
          <w:shd w:val="clear" w:color="auto" w:fill="FFFFFF"/>
        </w:rPr>
      </w:pPr>
      <w:r>
        <w:rPr>
          <w:rFonts w:ascii="Times New Roman" w:hAnsi="Times New Roman" w:cs="Times New Roman"/>
          <w:color w:val="505151"/>
          <w:sz w:val="24"/>
          <w:szCs w:val="24"/>
          <w:shd w:val="clear" w:color="auto" w:fill="FFFFFF"/>
        </w:rPr>
        <w:br w:type="page"/>
      </w:r>
      <w:r w:rsidR="00D8552F" w:rsidRPr="00581B12">
        <w:rPr>
          <w:rFonts w:ascii="Times New Roman" w:hAnsi="Times New Roman" w:cs="Times New Roman"/>
          <w:b/>
          <w:color w:val="505151"/>
          <w:sz w:val="24"/>
          <w:szCs w:val="24"/>
          <w:shd w:val="clear" w:color="auto" w:fill="FFFFFF"/>
        </w:rPr>
        <w:lastRenderedPageBreak/>
        <w:t>Problems with Communication in the Construction Industry</w:t>
      </w:r>
    </w:p>
    <w:p w:rsidR="00581B12" w:rsidRPr="00581B12" w:rsidRDefault="00581B12" w:rsidP="003F1EB8">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Organizations are set up to achieve specific goals and objectives. To make their purpose effective communication is paramount in any organization. The dialogue flows in both directions from top management to operation level and from the operation level to the senior management. Top managers are responsible for giving the gene</w:t>
      </w:r>
      <w:bookmarkStart w:id="0" w:name="_GoBack"/>
      <w:bookmarkEnd w:id="0"/>
      <w:r w:rsidRPr="00581B12">
        <w:rPr>
          <w:rFonts w:ascii="Times New Roman" w:eastAsia="Times New Roman" w:hAnsi="Times New Roman" w:cs="Times New Roman"/>
          <w:color w:val="1D1D1D"/>
          <w:sz w:val="24"/>
          <w:szCs w:val="24"/>
        </w:rPr>
        <w:t>ral direction of the organization through strategic planning and making long-term decisions and communicating the same to lower level management who actualize the plans to attain desired goals</w:t>
      </w:r>
      <w:r w:rsidR="002774B7" w:rsidRPr="002774B7">
        <w:rPr>
          <w:rFonts w:ascii="Times New Roman" w:eastAsia="Times New Roman" w:hAnsi="Times New Roman" w:cs="Times New Roman"/>
          <w:color w:val="1D1D1D"/>
          <w:sz w:val="24"/>
          <w:szCs w:val="24"/>
        </w:rPr>
        <w:t xml:space="preserve"> </w:t>
      </w:r>
      <w:r w:rsidR="002774B7">
        <w:rPr>
          <w:rFonts w:ascii="Times New Roman" w:eastAsia="Times New Roman" w:hAnsi="Times New Roman" w:cs="Times New Roman"/>
          <w:color w:val="1D1D1D"/>
          <w:sz w:val="24"/>
          <w:szCs w:val="24"/>
        </w:rPr>
        <w:t>(Lunenburg</w:t>
      </w:r>
      <w:r w:rsidR="003F1EB8">
        <w:rPr>
          <w:rFonts w:ascii="Times New Roman" w:eastAsia="Times New Roman" w:hAnsi="Times New Roman" w:cs="Times New Roman"/>
          <w:color w:val="1D1D1D"/>
          <w:sz w:val="24"/>
          <w:szCs w:val="24"/>
        </w:rPr>
        <w:t>,</w:t>
      </w:r>
      <w:r w:rsidR="003F1EB8" w:rsidRPr="00581B12">
        <w:rPr>
          <w:rFonts w:ascii="Times New Roman" w:eastAsia="Times New Roman" w:hAnsi="Times New Roman" w:cs="Times New Roman"/>
          <w:color w:val="1D1D1D"/>
          <w:sz w:val="24"/>
          <w:szCs w:val="24"/>
        </w:rPr>
        <w:t xml:space="preserve"> 2010</w:t>
      </w:r>
      <w:r w:rsidR="002774B7" w:rsidRPr="00581B12">
        <w:rPr>
          <w:rFonts w:ascii="Times New Roman" w:eastAsia="Times New Roman" w:hAnsi="Times New Roman" w:cs="Times New Roman"/>
          <w:color w:val="1D1D1D"/>
          <w:sz w:val="24"/>
          <w:szCs w:val="24"/>
        </w:rPr>
        <w:t>)</w:t>
      </w:r>
      <w:r w:rsidRPr="00581B12">
        <w:rPr>
          <w:rFonts w:ascii="Times New Roman" w:eastAsia="Times New Roman" w:hAnsi="Times New Roman" w:cs="Times New Roman"/>
          <w:color w:val="1D1D1D"/>
          <w:sz w:val="24"/>
          <w:szCs w:val="24"/>
        </w:rPr>
        <w:t xml:space="preserve">. On the other hand, the lower control corresponds to the top management the progress of the projects within the set time frame. </w:t>
      </w:r>
    </w:p>
    <w:p w:rsidR="00581B12" w:rsidRPr="00581B12" w:rsidRDefault="00581B12" w:rsidP="003F1EB8">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Project managers are immediate next in the hierarchy of the organization from the owners of the organization. They are mandated to oversee the implementation of the strategic plans of the organization. They are responsible for ensuring the right taskforce is put in place before the project kicks off. Project managers communicate to the top management informing them the progress of the projects. This manager usually faces challenges in delivering with the higher offices which have high expectations in the success of the organization within a very short time span</w:t>
      </w:r>
      <w:r w:rsidR="00654993" w:rsidRPr="00654993">
        <w:rPr>
          <w:rFonts w:ascii="Times New Roman" w:eastAsia="Times New Roman" w:hAnsi="Times New Roman" w:cs="Times New Roman"/>
          <w:color w:val="1D1D1D"/>
          <w:sz w:val="24"/>
          <w:szCs w:val="24"/>
        </w:rPr>
        <w:t xml:space="preserve"> </w:t>
      </w:r>
      <w:r w:rsidR="00654993">
        <w:rPr>
          <w:rFonts w:ascii="Times New Roman" w:eastAsia="Times New Roman" w:hAnsi="Times New Roman" w:cs="Times New Roman"/>
          <w:color w:val="1D1D1D"/>
          <w:sz w:val="24"/>
          <w:szCs w:val="24"/>
        </w:rPr>
        <w:t>(Sebastian</w:t>
      </w:r>
      <w:r w:rsidR="003F1EB8">
        <w:rPr>
          <w:rFonts w:ascii="Times New Roman" w:eastAsia="Times New Roman" w:hAnsi="Times New Roman" w:cs="Times New Roman"/>
          <w:color w:val="1D1D1D"/>
          <w:sz w:val="24"/>
          <w:szCs w:val="24"/>
        </w:rPr>
        <w:t>, 2011</w:t>
      </w:r>
      <w:r w:rsidR="00654993">
        <w:rPr>
          <w:rFonts w:ascii="Times New Roman" w:eastAsia="Times New Roman" w:hAnsi="Times New Roman" w:cs="Times New Roman"/>
          <w:color w:val="1D1D1D"/>
          <w:sz w:val="24"/>
          <w:szCs w:val="24"/>
        </w:rPr>
        <w:t>)</w:t>
      </w:r>
      <w:r w:rsidRPr="00581B12">
        <w:rPr>
          <w:rFonts w:ascii="Times New Roman" w:eastAsia="Times New Roman" w:hAnsi="Times New Roman" w:cs="Times New Roman"/>
          <w:color w:val="1D1D1D"/>
          <w:sz w:val="24"/>
          <w:szCs w:val="24"/>
        </w:rPr>
        <w:t xml:space="preserve">. </w:t>
      </w:r>
    </w:p>
    <w:p w:rsidR="00581B12" w:rsidRPr="00581B12" w:rsidRDefault="00581B12" w:rsidP="003F1EB8">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Once the project managers actualize the organization's goals and objectives, they communicate to the architects who design the blueprint of the organization. These managers describe the intended outcome at the end of the project making the architects to visualize the project and give a representation of the project on a piece of paper to guide the general contractor in implementing the plan. Communication between the project manager and the architects is a critical determinant of the overall success of the project</w:t>
      </w:r>
      <w:r w:rsidR="003F1EB8">
        <w:rPr>
          <w:rFonts w:ascii="Times New Roman" w:eastAsia="Times New Roman" w:hAnsi="Times New Roman" w:cs="Times New Roman"/>
          <w:color w:val="1D1D1D"/>
          <w:sz w:val="24"/>
          <w:szCs w:val="24"/>
        </w:rPr>
        <w:t xml:space="preserve"> </w:t>
      </w:r>
      <w:r w:rsidR="003F1EB8">
        <w:rPr>
          <w:rFonts w:ascii="Times New Roman" w:eastAsia="Times New Roman" w:hAnsi="Times New Roman" w:cs="Times New Roman"/>
          <w:color w:val="1D1D1D"/>
          <w:sz w:val="24"/>
          <w:szCs w:val="24"/>
        </w:rPr>
        <w:t>(Lunenburg,</w:t>
      </w:r>
      <w:r w:rsidR="003F1EB8" w:rsidRPr="00581B12">
        <w:rPr>
          <w:rFonts w:ascii="Times New Roman" w:eastAsia="Times New Roman" w:hAnsi="Times New Roman" w:cs="Times New Roman"/>
          <w:color w:val="1D1D1D"/>
          <w:sz w:val="24"/>
          <w:szCs w:val="24"/>
        </w:rPr>
        <w:t xml:space="preserve"> 2010</w:t>
      </w:r>
      <w:r w:rsidR="003F1EB8">
        <w:rPr>
          <w:rFonts w:ascii="Times New Roman" w:eastAsia="Times New Roman" w:hAnsi="Times New Roman" w:cs="Times New Roman"/>
          <w:color w:val="1D1D1D"/>
          <w:sz w:val="24"/>
          <w:szCs w:val="24"/>
        </w:rPr>
        <w:t>)</w:t>
      </w:r>
      <w:r w:rsidRPr="00581B12">
        <w:rPr>
          <w:rFonts w:ascii="Times New Roman" w:eastAsia="Times New Roman" w:hAnsi="Times New Roman" w:cs="Times New Roman"/>
          <w:color w:val="1D1D1D"/>
          <w:sz w:val="24"/>
          <w:szCs w:val="24"/>
        </w:rPr>
        <w:t xml:space="preserve">. In most cases, there arise problems in communicating the desired plan of the organization that meets the objectives. </w:t>
      </w:r>
      <w:r w:rsidRPr="00581B12">
        <w:rPr>
          <w:rFonts w:ascii="Times New Roman" w:eastAsia="Times New Roman" w:hAnsi="Times New Roman" w:cs="Times New Roman"/>
          <w:color w:val="1D1D1D"/>
          <w:sz w:val="24"/>
          <w:szCs w:val="24"/>
        </w:rPr>
        <w:lastRenderedPageBreak/>
        <w:t xml:space="preserve">Commitment and teamwork between the project manager and the architects to ensure a bright and purposive communication of the owner’s objectives and intended goals. </w:t>
      </w:r>
    </w:p>
    <w:p w:rsidR="00581B12" w:rsidRPr="00581B12" w:rsidRDefault="00581B12" w:rsidP="003F1EB8">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The construction managers also contact general contractor. The general contractor is responsible for hiring the right technical personnel to provide specialized services during the project. The construction manager presents the blueprint of the plan to the general contractor so that he can budget on the cost of raw materials and putting in place the right taskforce such as the electrical, technicians, concrete subcontractor ad mechanical subcontractor. The general contractor links the hired operational subcontractors to the project manager. Communications flow from top management via the general contractor to the operation management</w:t>
      </w:r>
      <w:r w:rsidR="003F1EB8" w:rsidRPr="003F1EB8">
        <w:rPr>
          <w:rFonts w:ascii="Times New Roman" w:eastAsia="Times New Roman" w:hAnsi="Times New Roman" w:cs="Times New Roman"/>
          <w:color w:val="1D1D1D"/>
          <w:sz w:val="24"/>
          <w:szCs w:val="24"/>
        </w:rPr>
        <w:t xml:space="preserve"> </w:t>
      </w:r>
      <w:r w:rsidR="003F1EB8">
        <w:rPr>
          <w:rFonts w:ascii="Times New Roman" w:eastAsia="Times New Roman" w:hAnsi="Times New Roman" w:cs="Times New Roman"/>
          <w:color w:val="1D1D1D"/>
          <w:sz w:val="24"/>
          <w:szCs w:val="24"/>
        </w:rPr>
        <w:t>(</w:t>
      </w:r>
      <w:r w:rsidR="003F1EB8" w:rsidRPr="00581B12">
        <w:rPr>
          <w:rFonts w:ascii="Times New Roman" w:eastAsia="Times New Roman" w:hAnsi="Times New Roman" w:cs="Times New Roman"/>
          <w:color w:val="1D1D1D"/>
          <w:sz w:val="24"/>
          <w:szCs w:val="24"/>
        </w:rPr>
        <w:t>Lunenburg,</w:t>
      </w:r>
      <w:r w:rsidR="003F1EB8">
        <w:rPr>
          <w:rFonts w:ascii="Times New Roman" w:eastAsia="Times New Roman" w:hAnsi="Times New Roman" w:cs="Times New Roman"/>
          <w:color w:val="1D1D1D"/>
          <w:sz w:val="24"/>
          <w:szCs w:val="24"/>
        </w:rPr>
        <w:t xml:space="preserve"> 2010)</w:t>
      </w:r>
      <w:r w:rsidRPr="00581B12">
        <w:rPr>
          <w:rFonts w:ascii="Times New Roman" w:eastAsia="Times New Roman" w:hAnsi="Times New Roman" w:cs="Times New Roman"/>
          <w:color w:val="1D1D1D"/>
          <w:sz w:val="24"/>
          <w:szCs w:val="24"/>
        </w:rPr>
        <w:t xml:space="preserve">. More often, the connection at this stage is bound to fail if sufficient strategies are not put in place. The general manager is usually overworked as he coordinates the whole operational team. He is generally under high pressure to ensure that the final results of the project meet the set standards. Slight mistake or miscommunication leads to high loses across the board wasting a lot of time and resources. </w:t>
      </w:r>
    </w:p>
    <w:p w:rsidR="00581B12" w:rsidRDefault="00581B12" w:rsidP="003F1EB8">
      <w:pPr>
        <w:shd w:val="clear" w:color="auto" w:fill="FFFFFF"/>
        <w:spacing w:after="0" w:line="480" w:lineRule="auto"/>
        <w:ind w:firstLine="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Many organization</w:t>
      </w:r>
      <w:r w:rsidR="00EC760E">
        <w:rPr>
          <w:rFonts w:ascii="Times New Roman" w:eastAsia="Times New Roman" w:hAnsi="Times New Roman" w:cs="Times New Roman"/>
          <w:color w:val="1D1D1D"/>
          <w:sz w:val="24"/>
          <w:szCs w:val="24"/>
        </w:rPr>
        <w:t>s have</w:t>
      </w:r>
      <w:r w:rsidRPr="00581B12">
        <w:rPr>
          <w:rFonts w:ascii="Times New Roman" w:eastAsia="Times New Roman" w:hAnsi="Times New Roman" w:cs="Times New Roman"/>
          <w:color w:val="1D1D1D"/>
          <w:sz w:val="24"/>
          <w:szCs w:val="24"/>
        </w:rPr>
        <w:t xml:space="preserve"> not realized the impact of communication on the projects they undertake. The effectiveness of the interface is directly proportional to the success of the project. In mitigating communication problems, the objectives and goals of the organization should be made clear to all stakeholders to ensure they are working within the parameters of the project</w:t>
      </w:r>
      <w:r w:rsidR="003F1EB8">
        <w:rPr>
          <w:rFonts w:ascii="Times New Roman" w:eastAsia="Times New Roman" w:hAnsi="Times New Roman" w:cs="Times New Roman"/>
          <w:color w:val="1D1D1D"/>
          <w:sz w:val="24"/>
          <w:szCs w:val="24"/>
        </w:rPr>
        <w:t xml:space="preserve"> </w:t>
      </w:r>
      <w:r w:rsidR="003F1EB8">
        <w:rPr>
          <w:rFonts w:ascii="Times New Roman" w:eastAsia="Times New Roman" w:hAnsi="Times New Roman" w:cs="Times New Roman"/>
          <w:color w:val="1D1D1D"/>
          <w:sz w:val="24"/>
          <w:szCs w:val="24"/>
        </w:rPr>
        <w:t xml:space="preserve">(Hwang, </w:t>
      </w:r>
      <w:r w:rsidR="003F1EB8" w:rsidRPr="00581B12">
        <w:rPr>
          <w:rFonts w:ascii="Times New Roman" w:eastAsia="Times New Roman" w:hAnsi="Times New Roman" w:cs="Times New Roman"/>
          <w:color w:val="1D1D1D"/>
          <w:sz w:val="24"/>
          <w:szCs w:val="24"/>
        </w:rPr>
        <w:t>2013</w:t>
      </w:r>
      <w:r w:rsidR="003F1EB8">
        <w:rPr>
          <w:rFonts w:ascii="Times New Roman" w:eastAsia="Times New Roman" w:hAnsi="Times New Roman" w:cs="Times New Roman"/>
          <w:color w:val="1D1D1D"/>
          <w:sz w:val="24"/>
          <w:szCs w:val="24"/>
        </w:rPr>
        <w:t>)</w:t>
      </w:r>
      <w:r w:rsidRPr="00581B12">
        <w:rPr>
          <w:rFonts w:ascii="Times New Roman" w:eastAsia="Times New Roman" w:hAnsi="Times New Roman" w:cs="Times New Roman"/>
          <w:color w:val="1D1D1D"/>
          <w:sz w:val="24"/>
          <w:szCs w:val="24"/>
        </w:rPr>
        <w:t>. Also, the organization should identify possible gaps that hindering the flow of information across the sections in the organization and address them early enough to ensure that there is a smooth flow of information. Lastly, the organization should put in place formal channels of communication to facilitate the flow of instructions throughout the organization to achieve its goals.</w:t>
      </w:r>
    </w:p>
    <w:p w:rsidR="000971A3" w:rsidRDefault="00581B12" w:rsidP="003F1EB8">
      <w:pPr>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References</w:t>
      </w:r>
    </w:p>
    <w:p w:rsidR="00581B12" w:rsidRDefault="00581B12"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Lunenburg, F. C. (2010). Communication: The process, barriers, and improving effectiveness. </w:t>
      </w:r>
      <w:r w:rsidRPr="00581B12">
        <w:rPr>
          <w:rFonts w:ascii="Times New Roman" w:eastAsia="Times New Roman" w:hAnsi="Times New Roman" w:cs="Times New Roman"/>
          <w:i/>
          <w:iCs/>
          <w:color w:val="1D1D1D"/>
          <w:sz w:val="24"/>
          <w:szCs w:val="24"/>
        </w:rPr>
        <w:t>Schooling</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1</w:t>
      </w:r>
      <w:r w:rsidRPr="00581B12">
        <w:rPr>
          <w:rFonts w:ascii="Times New Roman" w:eastAsia="Times New Roman" w:hAnsi="Times New Roman" w:cs="Times New Roman"/>
          <w:color w:val="1D1D1D"/>
          <w:sz w:val="24"/>
          <w:szCs w:val="24"/>
        </w:rPr>
        <w:t>(1), 1-11.</w:t>
      </w:r>
    </w:p>
    <w:p w:rsidR="00581B12" w:rsidRDefault="00581B12"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581B12">
        <w:rPr>
          <w:rFonts w:ascii="Times New Roman" w:eastAsia="Times New Roman" w:hAnsi="Times New Roman" w:cs="Times New Roman"/>
          <w:color w:val="1D1D1D"/>
          <w:sz w:val="24"/>
          <w:szCs w:val="24"/>
        </w:rPr>
        <w:t>Hwang, B. G., &amp; Ng, W. J. (2013). Project management knowledge and skills for green construction: Overcoming challenges. </w:t>
      </w:r>
      <w:r w:rsidRPr="00581B12">
        <w:rPr>
          <w:rFonts w:ascii="Times New Roman" w:eastAsia="Times New Roman" w:hAnsi="Times New Roman" w:cs="Times New Roman"/>
          <w:i/>
          <w:iCs/>
          <w:color w:val="1D1D1D"/>
          <w:sz w:val="24"/>
          <w:szCs w:val="24"/>
        </w:rPr>
        <w:t>International Journal of Project Management</w:t>
      </w:r>
      <w:r w:rsidRPr="00581B12">
        <w:rPr>
          <w:rFonts w:ascii="Times New Roman" w:eastAsia="Times New Roman" w:hAnsi="Times New Roman" w:cs="Times New Roman"/>
          <w:color w:val="1D1D1D"/>
          <w:sz w:val="24"/>
          <w:szCs w:val="24"/>
        </w:rPr>
        <w:t>, </w:t>
      </w:r>
      <w:r w:rsidRPr="00581B12">
        <w:rPr>
          <w:rFonts w:ascii="Times New Roman" w:eastAsia="Times New Roman" w:hAnsi="Times New Roman" w:cs="Times New Roman"/>
          <w:i/>
          <w:iCs/>
          <w:color w:val="1D1D1D"/>
          <w:sz w:val="24"/>
          <w:szCs w:val="24"/>
        </w:rPr>
        <w:t>31</w:t>
      </w:r>
      <w:r w:rsidRPr="00581B12">
        <w:rPr>
          <w:rFonts w:ascii="Times New Roman" w:eastAsia="Times New Roman" w:hAnsi="Times New Roman" w:cs="Times New Roman"/>
          <w:color w:val="1D1D1D"/>
          <w:sz w:val="24"/>
          <w:szCs w:val="24"/>
        </w:rPr>
        <w:t>(2), 272-284.</w:t>
      </w:r>
    </w:p>
    <w:p w:rsidR="00840971" w:rsidRPr="00EB690B" w:rsidRDefault="00840971" w:rsidP="008B7616">
      <w:pPr>
        <w:shd w:val="clear" w:color="auto" w:fill="FFFFFF"/>
        <w:spacing w:after="0" w:line="480" w:lineRule="auto"/>
        <w:ind w:left="720" w:hanging="720"/>
        <w:rPr>
          <w:rFonts w:ascii="Times New Roman" w:eastAsia="Times New Roman" w:hAnsi="Times New Roman" w:cs="Times New Roman"/>
          <w:color w:val="1D1D1D"/>
          <w:sz w:val="24"/>
          <w:szCs w:val="24"/>
        </w:rPr>
      </w:pPr>
      <w:r w:rsidRPr="00840971">
        <w:rPr>
          <w:rFonts w:ascii="Times New Roman" w:eastAsia="Times New Roman" w:hAnsi="Times New Roman" w:cs="Times New Roman"/>
          <w:color w:val="1D1D1D"/>
          <w:sz w:val="24"/>
          <w:szCs w:val="24"/>
        </w:rPr>
        <w:t>Sebastian, R. (2011). Changing roles of the clients, architects and contractors through BIM. </w:t>
      </w:r>
      <w:r w:rsidRPr="00840971">
        <w:rPr>
          <w:rFonts w:ascii="Times New Roman" w:eastAsia="Times New Roman" w:hAnsi="Times New Roman" w:cs="Times New Roman"/>
          <w:i/>
          <w:iCs/>
          <w:color w:val="1D1D1D"/>
          <w:sz w:val="24"/>
          <w:szCs w:val="24"/>
        </w:rPr>
        <w:t>Engineering, Construction and Architectural Management</w:t>
      </w:r>
      <w:r w:rsidRPr="00840971">
        <w:rPr>
          <w:rFonts w:ascii="Times New Roman" w:eastAsia="Times New Roman" w:hAnsi="Times New Roman" w:cs="Times New Roman"/>
          <w:color w:val="1D1D1D"/>
          <w:sz w:val="24"/>
          <w:szCs w:val="24"/>
        </w:rPr>
        <w:t>, </w:t>
      </w:r>
      <w:r w:rsidRPr="00840971">
        <w:rPr>
          <w:rFonts w:ascii="Times New Roman" w:eastAsia="Times New Roman" w:hAnsi="Times New Roman" w:cs="Times New Roman"/>
          <w:i/>
          <w:iCs/>
          <w:color w:val="1D1D1D"/>
          <w:sz w:val="24"/>
          <w:szCs w:val="24"/>
        </w:rPr>
        <w:t>18</w:t>
      </w:r>
      <w:r w:rsidRPr="00840971">
        <w:rPr>
          <w:rFonts w:ascii="Times New Roman" w:eastAsia="Times New Roman" w:hAnsi="Times New Roman" w:cs="Times New Roman"/>
          <w:color w:val="1D1D1D"/>
          <w:sz w:val="24"/>
          <w:szCs w:val="24"/>
        </w:rPr>
        <w:t>(2), 176-187.</w:t>
      </w:r>
    </w:p>
    <w:sectPr w:rsidR="00840971" w:rsidRPr="00EB690B" w:rsidSect="00581B1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714" w:rsidRDefault="00602714" w:rsidP="00581B12">
      <w:pPr>
        <w:spacing w:after="0" w:line="240" w:lineRule="auto"/>
      </w:pPr>
      <w:r>
        <w:separator/>
      </w:r>
    </w:p>
  </w:endnote>
  <w:endnote w:type="continuationSeparator" w:id="0">
    <w:p w:rsidR="00602714" w:rsidRDefault="00602714" w:rsidP="0058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B12" w:rsidRDefault="00581B12">
    <w:pPr>
      <w:pStyle w:val="Footer"/>
      <w:jc w:val="right"/>
    </w:pPr>
  </w:p>
  <w:p w:rsidR="00581B12" w:rsidRDefault="00581B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714" w:rsidRDefault="00602714" w:rsidP="00581B12">
      <w:pPr>
        <w:spacing w:after="0" w:line="240" w:lineRule="auto"/>
      </w:pPr>
      <w:r>
        <w:separator/>
      </w:r>
    </w:p>
  </w:footnote>
  <w:footnote w:type="continuationSeparator" w:id="0">
    <w:p w:rsidR="00602714" w:rsidRDefault="00602714" w:rsidP="00581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7277154"/>
      <w:docPartObj>
        <w:docPartGallery w:val="Page Numbers (Top of Page)"/>
        <w:docPartUnique/>
      </w:docPartObj>
    </w:sdtPr>
    <w:sdtEndPr>
      <w:rPr>
        <w:noProof/>
      </w:rPr>
    </w:sdtEndPr>
    <w:sdtContent>
      <w:p w:rsidR="00581B12" w:rsidRPr="003F1EB8" w:rsidRDefault="00581B12" w:rsidP="003F1EB8">
        <w:pPr>
          <w:pStyle w:val="Header"/>
          <w:tabs>
            <w:tab w:val="left" w:pos="416"/>
            <w:tab w:val="right" w:pos="9360"/>
          </w:tabs>
          <w:rPr>
            <w:rFonts w:ascii="Times New Roman" w:hAnsi="Times New Roman" w:cs="Times New Roman"/>
            <w:sz w:val="24"/>
            <w:szCs w:val="24"/>
          </w:rPr>
        </w:pPr>
        <w:r w:rsidRPr="003F1EB8">
          <w:rPr>
            <w:rFonts w:ascii="Times New Roman" w:hAnsi="Times New Roman" w:cs="Times New Roman"/>
            <w:sz w:val="24"/>
            <w:szCs w:val="24"/>
          </w:rPr>
          <w:t>COMMUNICATION PROCESS</w:t>
        </w:r>
        <w:r w:rsidRPr="003F1EB8">
          <w:rPr>
            <w:rFonts w:ascii="Times New Roman" w:hAnsi="Times New Roman" w:cs="Times New Roman"/>
            <w:sz w:val="24"/>
            <w:szCs w:val="24"/>
          </w:rPr>
          <w:tab/>
        </w:r>
        <w:r w:rsidRPr="003F1EB8">
          <w:rPr>
            <w:rFonts w:ascii="Times New Roman" w:hAnsi="Times New Roman" w:cs="Times New Roman"/>
            <w:sz w:val="24"/>
            <w:szCs w:val="24"/>
          </w:rPr>
          <w:tab/>
        </w:r>
        <w:r w:rsidRPr="003F1EB8">
          <w:rPr>
            <w:rFonts w:ascii="Times New Roman" w:hAnsi="Times New Roman" w:cs="Times New Roman"/>
            <w:sz w:val="24"/>
            <w:szCs w:val="24"/>
          </w:rPr>
          <w:tab/>
        </w:r>
        <w:r w:rsidRPr="003F1EB8">
          <w:rPr>
            <w:rFonts w:ascii="Times New Roman" w:hAnsi="Times New Roman" w:cs="Times New Roman"/>
            <w:sz w:val="24"/>
            <w:szCs w:val="24"/>
          </w:rPr>
          <w:fldChar w:fldCharType="begin"/>
        </w:r>
        <w:r w:rsidRPr="003F1EB8">
          <w:rPr>
            <w:rFonts w:ascii="Times New Roman" w:hAnsi="Times New Roman" w:cs="Times New Roman"/>
            <w:sz w:val="24"/>
            <w:szCs w:val="24"/>
          </w:rPr>
          <w:instrText xml:space="preserve"> PAGE   \* MERGEFORMAT </w:instrText>
        </w:r>
        <w:r w:rsidRPr="003F1EB8">
          <w:rPr>
            <w:rFonts w:ascii="Times New Roman" w:hAnsi="Times New Roman" w:cs="Times New Roman"/>
            <w:sz w:val="24"/>
            <w:szCs w:val="24"/>
          </w:rPr>
          <w:fldChar w:fldCharType="separate"/>
        </w:r>
        <w:r w:rsidR="00EC760E">
          <w:rPr>
            <w:rFonts w:ascii="Times New Roman" w:hAnsi="Times New Roman" w:cs="Times New Roman"/>
            <w:noProof/>
            <w:sz w:val="24"/>
            <w:szCs w:val="24"/>
          </w:rPr>
          <w:t>4</w:t>
        </w:r>
        <w:r w:rsidRPr="003F1EB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5780004"/>
      <w:docPartObj>
        <w:docPartGallery w:val="Page Numbers (Top of Page)"/>
        <w:docPartUnique/>
      </w:docPartObj>
    </w:sdtPr>
    <w:sdtEndPr>
      <w:rPr>
        <w:noProof/>
      </w:rPr>
    </w:sdtEndPr>
    <w:sdtContent>
      <w:p w:rsidR="00581B12" w:rsidRPr="003F1EB8" w:rsidRDefault="00581B12" w:rsidP="00581B12">
        <w:pPr>
          <w:pStyle w:val="Header"/>
          <w:tabs>
            <w:tab w:val="left" w:pos="1707"/>
            <w:tab w:val="right" w:pos="9360"/>
          </w:tabs>
          <w:rPr>
            <w:rFonts w:ascii="Times New Roman" w:hAnsi="Times New Roman" w:cs="Times New Roman"/>
            <w:sz w:val="24"/>
            <w:szCs w:val="24"/>
          </w:rPr>
        </w:pPr>
        <w:r w:rsidRPr="003F1EB8">
          <w:rPr>
            <w:rFonts w:ascii="Times New Roman" w:hAnsi="Times New Roman" w:cs="Times New Roman"/>
            <w:sz w:val="24"/>
            <w:szCs w:val="24"/>
          </w:rPr>
          <w:t xml:space="preserve">Running head: </w:t>
        </w:r>
        <w:r w:rsidR="003F1EB8">
          <w:rPr>
            <w:rFonts w:ascii="Times New Roman" w:hAnsi="Times New Roman" w:cs="Times New Roman"/>
            <w:sz w:val="24"/>
            <w:szCs w:val="24"/>
          </w:rPr>
          <w:t>COMMUNICATION PROCESS</w:t>
        </w:r>
        <w:r w:rsidR="003F1EB8">
          <w:rPr>
            <w:rFonts w:ascii="Times New Roman" w:hAnsi="Times New Roman" w:cs="Times New Roman"/>
            <w:sz w:val="24"/>
            <w:szCs w:val="24"/>
          </w:rPr>
          <w:tab/>
        </w:r>
        <w:r w:rsidRPr="003F1EB8">
          <w:rPr>
            <w:rFonts w:ascii="Times New Roman" w:hAnsi="Times New Roman" w:cs="Times New Roman"/>
            <w:sz w:val="24"/>
            <w:szCs w:val="24"/>
          </w:rPr>
          <w:fldChar w:fldCharType="begin"/>
        </w:r>
        <w:r w:rsidRPr="003F1EB8">
          <w:rPr>
            <w:rFonts w:ascii="Times New Roman" w:hAnsi="Times New Roman" w:cs="Times New Roman"/>
            <w:sz w:val="24"/>
            <w:szCs w:val="24"/>
          </w:rPr>
          <w:instrText xml:space="preserve"> PAGE   \* MERGEFORMAT </w:instrText>
        </w:r>
        <w:r w:rsidRPr="003F1EB8">
          <w:rPr>
            <w:rFonts w:ascii="Times New Roman" w:hAnsi="Times New Roman" w:cs="Times New Roman"/>
            <w:sz w:val="24"/>
            <w:szCs w:val="24"/>
          </w:rPr>
          <w:fldChar w:fldCharType="separate"/>
        </w:r>
        <w:r w:rsidR="003F1EB8">
          <w:rPr>
            <w:rFonts w:ascii="Times New Roman" w:hAnsi="Times New Roman" w:cs="Times New Roman"/>
            <w:noProof/>
            <w:sz w:val="24"/>
            <w:szCs w:val="24"/>
          </w:rPr>
          <w:t>1</w:t>
        </w:r>
        <w:r w:rsidRPr="003F1EB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A3"/>
    <w:rsid w:val="000971A3"/>
    <w:rsid w:val="000C76B8"/>
    <w:rsid w:val="00232D3A"/>
    <w:rsid w:val="002774B7"/>
    <w:rsid w:val="003E5730"/>
    <w:rsid w:val="003F1EB8"/>
    <w:rsid w:val="0043758C"/>
    <w:rsid w:val="00440471"/>
    <w:rsid w:val="00557BF6"/>
    <w:rsid w:val="005744A7"/>
    <w:rsid w:val="00581B12"/>
    <w:rsid w:val="00602714"/>
    <w:rsid w:val="00654993"/>
    <w:rsid w:val="006F42C8"/>
    <w:rsid w:val="00840971"/>
    <w:rsid w:val="00866AFC"/>
    <w:rsid w:val="008B7616"/>
    <w:rsid w:val="00B51A96"/>
    <w:rsid w:val="00BB3427"/>
    <w:rsid w:val="00BF6067"/>
    <w:rsid w:val="00D46764"/>
    <w:rsid w:val="00D8552F"/>
    <w:rsid w:val="00DC092A"/>
    <w:rsid w:val="00EB690B"/>
    <w:rsid w:val="00EC2B76"/>
    <w:rsid w:val="00EC760E"/>
    <w:rsid w:val="00F512F0"/>
    <w:rsid w:val="00FF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FB3F0A-7DD6-4901-A9CE-50F55249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1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1B12"/>
  </w:style>
  <w:style w:type="paragraph" w:styleId="Footer">
    <w:name w:val="footer"/>
    <w:basedOn w:val="Normal"/>
    <w:link w:val="FooterChar"/>
    <w:uiPriority w:val="99"/>
    <w:unhideWhenUsed/>
    <w:rsid w:val="00581B1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28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2018-03-06T07:04:00Z</dcterms:created>
  <dcterms:modified xsi:type="dcterms:W3CDTF">2018-03-06T07:04:00Z</dcterms:modified>
</cp:coreProperties>
</file>