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731ED21" w:rsidR="00DB3A96" w:rsidRPr="00BE14FA" w:rsidRDefault="00E122B9" w:rsidP="00DB3A96">
      <w:pPr>
        <w:spacing w:line="480" w:lineRule="auto"/>
        <w:ind w:firstLine="720"/>
        <w:jc w:val="center"/>
        <w:rPr>
          <w:b/>
        </w:rPr>
      </w:pPr>
      <w:r>
        <w:rPr>
          <w:b/>
        </w:rPr>
        <w:t>Commercial Sites and Company Nationalities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460E1662" w:rsidR="00A32E36" w:rsidRDefault="00E122B9" w:rsidP="00BE14FA">
      <w:pPr>
        <w:tabs>
          <w:tab w:val="left" w:pos="5205"/>
        </w:tabs>
        <w:spacing w:line="480" w:lineRule="auto"/>
        <w:ind w:firstLine="720"/>
        <w:jc w:val="center"/>
      </w:pPr>
      <w:r w:rsidRPr="00E122B9">
        <w:lastRenderedPageBreak/>
        <w:t>Commercial Sites and Company Nationalities</w:t>
      </w:r>
    </w:p>
    <w:p w14:paraId="6E78CFE4" w14:textId="77777777" w:rsidR="009A659A" w:rsidRDefault="009A659A" w:rsidP="009A659A">
      <w:pPr>
        <w:tabs>
          <w:tab w:val="left" w:pos="5205"/>
        </w:tabs>
        <w:spacing w:line="480" w:lineRule="auto"/>
        <w:ind w:firstLine="720"/>
      </w:pPr>
      <w:r>
        <w:t>SafeWise is a commercial site that deals with home security systems, among other safety products. The site contains blog posts about ways to improve one's home security (Norouzi, 2017). Their affiliate program is mainly pay-per-click because, in each blog post, the site highlights top products in its niche area.</w:t>
      </w:r>
    </w:p>
    <w:p w14:paraId="2BCC4BAD" w14:textId="77777777" w:rsidR="009A659A" w:rsidRDefault="009A659A" w:rsidP="009A659A">
      <w:pPr>
        <w:tabs>
          <w:tab w:val="left" w:pos="5205"/>
        </w:tabs>
        <w:spacing w:line="480" w:lineRule="auto"/>
        <w:ind w:firstLine="720"/>
      </w:pPr>
      <w:r>
        <w:t>SkyScanner is another commercial site that uses affiliate programs. Its business is mainly centered on travel solutions. The site contains comparative lists of flights in terms of prices. They get compensated mainly through pay per sale because they show all flights whether they are affiliate partners or not (Norouzi, 2017). Hence, after a customer buys tickets through SkyScanner, the site receives its commission.</w:t>
      </w:r>
    </w:p>
    <w:p w14:paraId="577FEA69" w14:textId="77777777" w:rsidR="009A659A" w:rsidRDefault="009A659A" w:rsidP="009A659A">
      <w:pPr>
        <w:tabs>
          <w:tab w:val="left" w:pos="5205"/>
        </w:tabs>
        <w:spacing w:line="480" w:lineRule="auto"/>
        <w:ind w:firstLine="720"/>
      </w:pPr>
      <w:r>
        <w:t>NerdWallet is also a commercial site that uses affiliate programs. It focuses mainly on consumer finances, helping individuals make an informed mortgage, insurance, and investment decisions. Their affiliate programs are pay-per-sale because a consumer has to go through the site's suggestions and read through their articles (Norouzi, 2017). When the consumer makes a purchase, the site receives a commission.</w:t>
      </w:r>
    </w:p>
    <w:p w14:paraId="6150B1AF" w14:textId="77777777" w:rsidR="009A659A" w:rsidRDefault="009A659A" w:rsidP="009A659A">
      <w:pPr>
        <w:tabs>
          <w:tab w:val="left" w:pos="5205"/>
        </w:tabs>
        <w:spacing w:line="480" w:lineRule="auto"/>
        <w:ind w:firstLine="720"/>
      </w:pPr>
      <w:r>
        <w:t>The nationality of SAP is German, BP is British, Checkpoint is Israeli and American, LG is South Korean, Corona is Mexican, Heineken is Dutch, Goodyear is American, JVC is Japanese, Braun is German, Siemens is also German, Nokia Finnish, and Business Objects was both American and French.</w:t>
      </w:r>
    </w:p>
    <w:p w14:paraId="69D3C536" w14:textId="6FBD63DB" w:rsidR="006A73E9" w:rsidRPr="00E122B9" w:rsidRDefault="009A659A" w:rsidP="009A659A">
      <w:pPr>
        <w:tabs>
          <w:tab w:val="left" w:pos="5205"/>
        </w:tabs>
        <w:spacing w:line="480" w:lineRule="auto"/>
        <w:ind w:firstLine="720"/>
      </w:pPr>
      <w:r>
        <w:t>In my opinion, since a registered company works as a legal entity that can be liable in case of lawsuits and has tax obligations, if a company has its headquarters in Bermuda, it would be termed a Bermudan company. This is because it would act as an entity belonging to the country, registered in the country, and fulfilling its legal and tax obligations as dictated by the country's constitution.</w:t>
      </w: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5B886496" w:rsidR="000B65F2" w:rsidRDefault="009A659A" w:rsidP="000B65F2">
      <w:pPr>
        <w:tabs>
          <w:tab w:val="left" w:pos="720"/>
        </w:tabs>
        <w:spacing w:line="480" w:lineRule="auto"/>
        <w:ind w:left="720" w:hanging="720"/>
        <w:rPr>
          <w:rFonts w:eastAsia="Calibri"/>
          <w:bCs/>
        </w:rPr>
      </w:pPr>
      <w:r w:rsidRPr="009A659A">
        <w:rPr>
          <w:rFonts w:eastAsia="Calibri"/>
          <w:bCs/>
        </w:rPr>
        <w:t>Norouzi, A. (2017). An integrated survey in affiliate marketing network. </w:t>
      </w:r>
      <w:r w:rsidRPr="009A659A">
        <w:rPr>
          <w:rFonts w:eastAsia="Calibri"/>
          <w:bCs/>
          <w:i/>
          <w:iCs/>
        </w:rPr>
        <w:t>PressAcademia Procedia</w:t>
      </w:r>
      <w:r w:rsidRPr="009A659A">
        <w:rPr>
          <w:rFonts w:eastAsia="Calibri"/>
          <w:bCs/>
        </w:rPr>
        <w:t>, </w:t>
      </w:r>
      <w:r w:rsidRPr="009A659A">
        <w:rPr>
          <w:rFonts w:eastAsia="Calibri"/>
          <w:bCs/>
          <w:i/>
          <w:iCs/>
        </w:rPr>
        <w:t>5</w:t>
      </w:r>
      <w:r w:rsidRPr="009A659A">
        <w:rPr>
          <w:rFonts w:eastAsia="Calibri"/>
          <w:bCs/>
        </w:rPr>
        <w:t>(1), 299-309.</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02350" w14:textId="77777777" w:rsidR="003D138B" w:rsidRDefault="003D138B">
      <w:pPr>
        <w:spacing w:after="0" w:line="240" w:lineRule="auto"/>
      </w:pPr>
      <w:r>
        <w:separator/>
      </w:r>
    </w:p>
  </w:endnote>
  <w:endnote w:type="continuationSeparator" w:id="0">
    <w:p w14:paraId="102C6109" w14:textId="77777777" w:rsidR="003D138B" w:rsidRDefault="003D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4677B" w14:textId="77777777" w:rsidR="003D138B" w:rsidRDefault="003D138B">
      <w:pPr>
        <w:spacing w:after="0" w:line="240" w:lineRule="auto"/>
      </w:pPr>
      <w:r>
        <w:separator/>
      </w:r>
    </w:p>
  </w:footnote>
  <w:footnote w:type="continuationSeparator" w:id="0">
    <w:p w14:paraId="61D0913B" w14:textId="77777777" w:rsidR="003D138B" w:rsidRDefault="003D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3D138B">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D138B"/>
    <w:rsid w:val="003D1C0B"/>
    <w:rsid w:val="003E0DF3"/>
    <w:rsid w:val="00400081"/>
    <w:rsid w:val="004011FA"/>
    <w:rsid w:val="0041003C"/>
    <w:rsid w:val="00411C50"/>
    <w:rsid w:val="0042628F"/>
    <w:rsid w:val="00430421"/>
    <w:rsid w:val="004443AA"/>
    <w:rsid w:val="00445721"/>
    <w:rsid w:val="004575B8"/>
    <w:rsid w:val="00461393"/>
    <w:rsid w:val="0048015A"/>
    <w:rsid w:val="00482A81"/>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A73E9"/>
    <w:rsid w:val="006B750A"/>
    <w:rsid w:val="006D19CB"/>
    <w:rsid w:val="006E14E5"/>
    <w:rsid w:val="006E4A0E"/>
    <w:rsid w:val="006E6301"/>
    <w:rsid w:val="006E68AE"/>
    <w:rsid w:val="006E72B6"/>
    <w:rsid w:val="006F5729"/>
    <w:rsid w:val="007040C0"/>
    <w:rsid w:val="00711A6B"/>
    <w:rsid w:val="00717001"/>
    <w:rsid w:val="0073766B"/>
    <w:rsid w:val="00750E45"/>
    <w:rsid w:val="00760F54"/>
    <w:rsid w:val="00764CD8"/>
    <w:rsid w:val="007811A5"/>
    <w:rsid w:val="00785580"/>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A659A"/>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D5375"/>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E536B"/>
    <w:rsid w:val="00CF1E88"/>
    <w:rsid w:val="00CF3551"/>
    <w:rsid w:val="00D065D2"/>
    <w:rsid w:val="00D10D59"/>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2B9"/>
    <w:rsid w:val="00E125BE"/>
    <w:rsid w:val="00E12711"/>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AFD5-5DAD-44F0-8F9C-C78BBEF2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2021-03-31T00:31:00Z</dcterms:created>
  <dcterms:modified xsi:type="dcterms:W3CDTF">2021-03-31T00:31:00Z</dcterms:modified>
</cp:coreProperties>
</file>