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026E" w:rsidRDefault="00EB0CA5">
      <w:r>
        <w:t xml:space="preserve">                                                               </w:t>
      </w:r>
    </w:p>
    <w:p w:rsidR="00AE026E" w:rsidRDefault="00AE026E"/>
    <w:p w:rsidR="00AE026E" w:rsidRDefault="00AE026E"/>
    <w:p w:rsidR="00AE026E" w:rsidRDefault="00AE026E"/>
    <w:p w:rsidR="00AE026E" w:rsidRDefault="00AE026E"/>
    <w:p w:rsidR="00AE026E" w:rsidRPr="00D321A8" w:rsidRDefault="00EB0CA5" w:rsidP="00AE026E">
      <w:pPr>
        <w:jc w:val="center"/>
        <w:rPr>
          <w:b/>
        </w:rPr>
      </w:pPr>
      <w:r w:rsidRPr="00D321A8">
        <w:rPr>
          <w:b/>
        </w:rPr>
        <w:t>Communications</w:t>
      </w:r>
    </w:p>
    <w:p w:rsidR="00AE026E" w:rsidRDefault="00AE026E" w:rsidP="00AE026E">
      <w:pPr>
        <w:jc w:val="center"/>
      </w:pPr>
    </w:p>
    <w:p w:rsidR="00AE026E" w:rsidRDefault="00AE026E" w:rsidP="00AE026E">
      <w:pPr>
        <w:jc w:val="center"/>
      </w:pPr>
    </w:p>
    <w:p w:rsidR="00AE026E" w:rsidRDefault="00AE026E" w:rsidP="00AE026E">
      <w:pPr>
        <w:jc w:val="center"/>
      </w:pPr>
    </w:p>
    <w:p w:rsidR="00AE026E" w:rsidRDefault="00EB0CA5" w:rsidP="00AE026E">
      <w:pPr>
        <w:jc w:val="center"/>
      </w:pPr>
      <w:r>
        <w:t>Name</w:t>
      </w:r>
    </w:p>
    <w:p w:rsidR="00E401D5" w:rsidRDefault="00EB0CA5" w:rsidP="00AE026E">
      <w:pPr>
        <w:jc w:val="center"/>
      </w:pPr>
      <w:r>
        <w:t>Institute of Affiliation</w:t>
      </w:r>
    </w:p>
    <w:p w:rsidR="00AE026E" w:rsidRDefault="00EB0CA5" w:rsidP="00AE026E">
      <w:pPr>
        <w:jc w:val="center"/>
      </w:pPr>
      <w:r>
        <w:t>Date</w:t>
      </w:r>
    </w:p>
    <w:p w:rsidR="00E401D5" w:rsidRDefault="00E401D5"/>
    <w:p w:rsidR="00E401D5" w:rsidRDefault="00E401D5"/>
    <w:p w:rsidR="00E401D5" w:rsidRDefault="00E401D5"/>
    <w:p w:rsidR="00E401D5" w:rsidRDefault="00E401D5"/>
    <w:p w:rsidR="00E401D5" w:rsidRDefault="00E401D5"/>
    <w:p w:rsidR="00E401D5" w:rsidRDefault="00E401D5"/>
    <w:p w:rsidR="00E401D5" w:rsidRDefault="00E401D5"/>
    <w:p w:rsidR="00E401D5" w:rsidRDefault="00E401D5"/>
    <w:p w:rsidR="00E401D5" w:rsidRDefault="00E401D5"/>
    <w:p w:rsidR="00E401D5" w:rsidRDefault="00E401D5"/>
    <w:p w:rsidR="00E401D5" w:rsidRDefault="00E401D5"/>
    <w:p w:rsidR="00E401D5" w:rsidRDefault="00E401D5"/>
    <w:p w:rsidR="00E401D5" w:rsidRDefault="00E401D5"/>
    <w:p w:rsidR="00E401D5" w:rsidRDefault="00E401D5"/>
    <w:p w:rsidR="00F327A4" w:rsidRDefault="00F327A4"/>
    <w:p w:rsidR="00F327A4" w:rsidRDefault="00F327A4"/>
    <w:p w:rsidR="00E401D5" w:rsidRPr="00F327A4" w:rsidRDefault="00EB0CA5" w:rsidP="00F327A4">
      <w:pPr>
        <w:jc w:val="center"/>
        <w:rPr>
          <w:b/>
        </w:rPr>
      </w:pPr>
      <w:r w:rsidRPr="00F327A4">
        <w:rPr>
          <w:b/>
        </w:rPr>
        <w:lastRenderedPageBreak/>
        <w:t>Communications</w:t>
      </w:r>
    </w:p>
    <w:p w:rsidR="00F327A4" w:rsidRPr="00F327A4" w:rsidRDefault="00EB0CA5" w:rsidP="00F327A4">
      <w:pPr>
        <w:jc w:val="center"/>
        <w:rPr>
          <w:b/>
        </w:rPr>
      </w:pPr>
      <w:r w:rsidRPr="00F327A4">
        <w:rPr>
          <w:b/>
        </w:rPr>
        <w:t>1</w:t>
      </w:r>
    </w:p>
    <w:p w:rsidR="00E401D5" w:rsidRDefault="00CE1B66" w:rsidP="00EA31D1">
      <w:pPr>
        <w:spacing w:line="480" w:lineRule="auto"/>
        <w:ind w:firstLine="720"/>
      </w:pPr>
      <w:r>
        <w:t>Information Communication Technology (ICT)</w:t>
      </w:r>
      <w:r w:rsidR="00A55478">
        <w:t xml:space="preserve"> is an extensional term for data innovation (IT) that stresses the work of unified communications and the incorporation of broadcast communication (phone </w:t>
      </w:r>
      <w:r>
        <w:t xml:space="preserve">lines and wireless signals). Computers are </w:t>
      </w:r>
      <w:r w:rsidR="00A55478">
        <w:t xml:space="preserve">essential undertaking </w:t>
      </w:r>
      <w:r>
        <w:t xml:space="preserve">in programming, </w:t>
      </w:r>
      <w:r w:rsidR="00A55478">
        <w:t xml:space="preserve">middleware storage and </w:t>
      </w:r>
      <w:r>
        <w:t>a varying media framework that empowers</w:t>
      </w:r>
      <w:r w:rsidR="00A55478">
        <w:t xml:space="preserve"> users to get, store, transmit and control</w:t>
      </w:r>
      <w:r w:rsidR="005E2C87">
        <w:t xml:space="preserve"> data. Science, innovation, and development</w:t>
      </w:r>
      <w:r w:rsidR="005C0B3A">
        <w:t xml:space="preserve"> have become vital variables adding to financial development, both locally and </w:t>
      </w:r>
      <w:r w:rsidR="008863D6">
        <w:t>internationally. In</w:t>
      </w:r>
      <w:r w:rsidR="005C0B3A">
        <w:t xml:space="preserve"> the information economy, information circulates at a global level through the exchange of goods and enterprises, direct speculation and innovation streams, and the development of people</w:t>
      </w:r>
      <w:r w:rsidR="00A969A6">
        <w:t xml:space="preserve"> (</w:t>
      </w:r>
      <w:r w:rsidR="00A969A6" w:rsidRPr="00F327A4">
        <w:t>Odiko</w:t>
      </w:r>
      <w:r w:rsidR="00A969A6">
        <w:t xml:space="preserve"> et al., 2018)</w:t>
      </w:r>
      <w:r w:rsidR="005C0B3A">
        <w:t xml:space="preserve">. Information and communication </w:t>
      </w:r>
      <w:r w:rsidR="008863D6">
        <w:t>technology (</w:t>
      </w:r>
      <w:r w:rsidR="005C0B3A">
        <w:t xml:space="preserve">ICT) has been at the core of </w:t>
      </w:r>
      <w:r w:rsidR="008863D6">
        <w:t>economic</w:t>
      </w:r>
      <w:r>
        <w:t xml:space="preserve"> changes for the last three decades</w:t>
      </w:r>
      <w:r w:rsidR="008863D6">
        <w:t>. ICT</w:t>
      </w:r>
      <w:r w:rsidR="005C0B3A">
        <w:t xml:space="preserve"> part assumes a significant job, eminently by adding to rapid technological advancement and efficie</w:t>
      </w:r>
      <w:r>
        <w:t xml:space="preserve">ncy development. Firms use ICT </w:t>
      </w:r>
      <w:bookmarkStart w:id="0" w:name="_GoBack"/>
      <w:bookmarkEnd w:id="0"/>
      <w:r w:rsidR="005C0B3A">
        <w:t xml:space="preserve">to sort out transnational systems in light of worldwide rivalry and the expanding requirement for vital communication. Subsequently, global firms are an essential vehicle </w:t>
      </w:r>
      <w:r w:rsidR="008863D6">
        <w:t>of the overspreading globalization process. Innovations and their implementations are changing the monetary structure and adding to profitability increments in OECD economies.</w:t>
      </w:r>
    </w:p>
    <w:p w:rsidR="00F327A4" w:rsidRPr="00F327A4" w:rsidRDefault="00EB0CA5" w:rsidP="00F327A4">
      <w:pPr>
        <w:spacing w:line="480" w:lineRule="auto"/>
        <w:jc w:val="center"/>
        <w:rPr>
          <w:b/>
        </w:rPr>
      </w:pPr>
      <w:r w:rsidRPr="00F327A4">
        <w:rPr>
          <w:b/>
        </w:rPr>
        <w:t>2</w:t>
      </w:r>
    </w:p>
    <w:p w:rsidR="008863D6" w:rsidRDefault="00EB0CA5" w:rsidP="00F327A4">
      <w:pPr>
        <w:spacing w:line="480" w:lineRule="auto"/>
        <w:ind w:firstLine="720"/>
      </w:pPr>
      <w:r>
        <w:t xml:space="preserve">Their various benefits accrued from regulating ICT. </w:t>
      </w:r>
      <w:r w:rsidR="007224E2">
        <w:t>There is an increased in</w:t>
      </w:r>
      <w:r w:rsidR="00D828C5">
        <w:t xml:space="preserve">vestment; for example, Moroccans knew how effective regulation was going to attract foreign investment when they began laying the basics for liberalization and privatization of telecommunication since the early 1990s.In 1997 they formed the National Agency of  Telecommunication Regulation making it rose from second lowest in North Africa for telephone penetration making it become </w:t>
      </w:r>
      <w:r w:rsidR="00D828C5">
        <w:lastRenderedPageBreak/>
        <w:t xml:space="preserve">one of the highest figures from 375000 to more than 9million proving how great regulation of the sector </w:t>
      </w:r>
      <w:r w:rsidR="00BA10B2">
        <w:t>can increase in ICT development</w:t>
      </w:r>
      <w:r w:rsidR="00A969A6">
        <w:t xml:space="preserve"> (Makun &amp; Devi, </w:t>
      </w:r>
      <w:r w:rsidR="00A969A6" w:rsidRPr="00F327A4">
        <w:t>2019)</w:t>
      </w:r>
      <w:r w:rsidR="00BA10B2">
        <w:t xml:space="preserve">. Regulating ICT helps to lower consumer prices. In very competitive markets, administrators frequently give cost reverse funds to purchasers through lower retail </w:t>
      </w:r>
      <w:r w:rsidR="00521D99">
        <w:t>tariffs</w:t>
      </w:r>
      <w:r w:rsidR="00BA10B2">
        <w:t xml:space="preserve"> such as exchanging circuit switches with  VolP*. Even if </w:t>
      </w:r>
      <w:r w:rsidR="00521D99">
        <w:t>a few</w:t>
      </w:r>
      <w:r w:rsidR="00BA10B2">
        <w:t xml:space="preserve"> operators decide not to reduce retail taxes, buyers can take advan</w:t>
      </w:r>
      <w:r w:rsidR="00521D99">
        <w:t>tage of lower costs in a liberaliz</w:t>
      </w:r>
      <w:r w:rsidR="00BA10B2">
        <w:t>ed situation by changing to other service providers</w:t>
      </w:r>
      <w:r w:rsidR="00521D99">
        <w:t>. For example, it has been demonstrated that lower costs for universal calls are profoundly associated with the competition. It might be essential to take out restrictions on resale to permit the passage of various administrators and stimulate competition.</w:t>
      </w:r>
    </w:p>
    <w:p w:rsidR="00F327A4" w:rsidRPr="00F327A4" w:rsidRDefault="00EB0CA5" w:rsidP="00F327A4">
      <w:pPr>
        <w:spacing w:line="480" w:lineRule="auto"/>
        <w:jc w:val="center"/>
        <w:rPr>
          <w:b/>
        </w:rPr>
      </w:pPr>
      <w:r w:rsidRPr="00F327A4">
        <w:rPr>
          <w:b/>
        </w:rPr>
        <w:t>3</w:t>
      </w:r>
    </w:p>
    <w:p w:rsidR="00521D99" w:rsidRDefault="00EB0CA5" w:rsidP="00F327A4">
      <w:pPr>
        <w:spacing w:line="480" w:lineRule="auto"/>
        <w:ind w:firstLine="720"/>
      </w:pPr>
      <w:r>
        <w:t>FCC is a free federal administrative organization capable legitimately to congress. It is set</w:t>
      </w:r>
      <w:r>
        <w:t xml:space="preserve"> up by the </w:t>
      </w:r>
      <w:r w:rsidR="00FA2E13">
        <w:t>Communications</w:t>
      </w:r>
      <w:r>
        <w:t xml:space="preserve"> Act of 1934. It is charged with managing interstate and universal communications by radio, </w:t>
      </w:r>
      <w:r w:rsidR="00FA2E13">
        <w:t>TV</w:t>
      </w:r>
      <w:r>
        <w:t>, wire satellite, and cables.</w:t>
      </w:r>
      <w:r w:rsidR="00A969A6">
        <w:t xml:space="preserve"> </w:t>
      </w:r>
      <w:r>
        <w:t>Its purview covers the 50 states and regions</w:t>
      </w:r>
      <w:r w:rsidR="002B7FA4">
        <w:t xml:space="preserve">, the District of Columbia, and US </w:t>
      </w:r>
      <w:r w:rsidR="00FA2E13">
        <w:t>assets. It</w:t>
      </w:r>
      <w:r w:rsidR="002B7FA4">
        <w:t xml:space="preserve"> is coordinated by five </w:t>
      </w:r>
      <w:r w:rsidR="00FA2E13">
        <w:t>official’s</w:t>
      </w:r>
      <w:r w:rsidR="002B7FA4">
        <w:t xml:space="preserve"> names by the President affirmed by the Senate for a five-year term apart when filling for unexpired </w:t>
      </w:r>
      <w:r w:rsidR="00FA2E13">
        <w:t>term. The</w:t>
      </w:r>
      <w:r w:rsidR="002B7FA4">
        <w:t xml:space="preserve"> President assigns one magistrate to fill in as executive</w:t>
      </w:r>
      <w:r w:rsidR="00A969A6">
        <w:t xml:space="preserve"> (Baron &amp; Spulber, </w:t>
      </w:r>
      <w:r w:rsidR="00A969A6" w:rsidRPr="00F327A4">
        <w:t>2018)</w:t>
      </w:r>
      <w:r w:rsidR="002B7FA4">
        <w:t xml:space="preserve">. As the CEO of the </w:t>
      </w:r>
      <w:r w:rsidR="00FA2E13">
        <w:t>Commission</w:t>
      </w:r>
      <w:r w:rsidR="002B7FA4">
        <w:t xml:space="preserve">, the administrator delegates the executives and official duty to the Managing Director. Some other functions are appointed to staff units, agencies and advisory groups of </w:t>
      </w:r>
      <w:r w:rsidR="00FA2E13">
        <w:t>chiefs. The</w:t>
      </w:r>
      <w:r w:rsidR="002B7FA4">
        <w:t xml:space="preserve"> magistrates hold regular open and closed agendas gatherings and special gatherings by "flow," a technique by which an archive is submitted to every magistrate exclusively for consideration and authority activity. There are six working B</w:t>
      </w:r>
      <w:r w:rsidR="00FA2E13">
        <w:t>ureaus duties, including; preparing applications for licenses and different fillings, analyzing complaints, conducting investigations, creating and actualizing administrative projects, and partaking in hearings</w:t>
      </w:r>
      <w:r w:rsidR="00697936">
        <w:t xml:space="preserve"> (Makun &amp; Devi, </w:t>
      </w:r>
      <w:r w:rsidR="00697936" w:rsidRPr="00F327A4">
        <w:lastRenderedPageBreak/>
        <w:t>2019)</w:t>
      </w:r>
      <w:r w:rsidR="00FA2E13">
        <w:t>. Despite the fact that the Bureaus and Offices have specific functions, they regularly unite and share aptitude in addressing commission issues.</w:t>
      </w:r>
    </w:p>
    <w:p w:rsidR="00697936" w:rsidRDefault="00EB0CA5" w:rsidP="00697936">
      <w:pPr>
        <w:spacing w:line="480" w:lineRule="auto"/>
      </w:pPr>
      <w:r>
        <w:rPr>
          <w:noProof/>
        </w:rPr>
        <mc:AlternateContent>
          <mc:Choice Requires="wps">
            <w:drawing>
              <wp:anchor distT="0" distB="0" distL="114300" distR="114300" simplePos="0" relativeHeight="251658240" behindDoc="0" locked="0" layoutInCell="1" allowOverlap="1">
                <wp:simplePos x="0" y="0"/>
                <wp:positionH relativeFrom="column">
                  <wp:posOffset>1663700</wp:posOffset>
                </wp:positionH>
                <wp:positionV relativeFrom="paragraph">
                  <wp:posOffset>124460</wp:posOffset>
                </wp:positionV>
                <wp:extent cx="1371600" cy="612140"/>
                <wp:effectExtent l="0" t="0" r="19050" b="16510"/>
                <wp:wrapNone/>
                <wp:docPr id="1" name="Flowchart: Alternate Process 1"/>
                <wp:cNvGraphicFramePr/>
                <a:graphic xmlns:a="http://schemas.openxmlformats.org/drawingml/2006/main">
                  <a:graphicData uri="http://schemas.microsoft.com/office/word/2010/wordprocessingShape">
                    <wps:wsp>
                      <wps:cNvSpPr/>
                      <wps:spPr>
                        <a:xfrm>
                          <a:off x="0" y="0"/>
                          <a:ext cx="1371600" cy="612140"/>
                        </a:xfrm>
                        <a:prstGeom prst="flowChartAlternateProcess">
                          <a:avLst/>
                        </a:prstGeom>
                        <a:solidFill>
                          <a:srgbClr val="C00000"/>
                        </a:solidFill>
                      </wps:spPr>
                      <wps:style>
                        <a:lnRef idx="2">
                          <a:schemeClr val="accent1">
                            <a:shade val="50000"/>
                          </a:schemeClr>
                        </a:lnRef>
                        <a:fillRef idx="1">
                          <a:schemeClr val="accent1"/>
                        </a:fillRef>
                        <a:effectRef idx="0">
                          <a:schemeClr val="accent1"/>
                        </a:effectRef>
                        <a:fontRef idx="minor">
                          <a:schemeClr val="lt1"/>
                        </a:fontRef>
                      </wps:style>
                      <wps:txbx>
                        <w:txbxContent>
                          <w:p w:rsidR="00697936" w:rsidRDefault="00EB0CA5" w:rsidP="00697936">
                            <w:pPr>
                              <w:jc w:val="center"/>
                            </w:pPr>
                            <w:r>
                              <w:t>Chief Executive Officer (CEO)</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1" o:spid="_x0000_s1025" type="#_x0000_t176" style="width:108pt;height:48.2pt;margin-top:9.8pt;margin-left:131pt;mso-width-percent:0;mso-width-relative:margin;mso-wrap-distance-bottom:0;mso-wrap-distance-left:9pt;mso-wrap-distance-right:9pt;mso-wrap-distance-top:0;mso-wrap-style:square;position:absolute;visibility:visible;v-text-anchor:middle;z-index:251659264" fillcolor="#c00000" strokecolor="#1f4d78" strokeweight="1pt">
                <v:textbox>
                  <w:txbxContent>
                    <w:p w:rsidR="00697936" w:rsidP="00697936">
                      <w:pPr>
                        <w:jc w:val="center"/>
                      </w:pPr>
                      <w:r>
                        <w:t>Chief Executive Officer (CEO)</w:t>
                      </w:r>
                    </w:p>
                  </w:txbxContent>
                </v:textbox>
              </v:shape>
            </w:pict>
          </mc:Fallback>
        </mc:AlternateContent>
      </w:r>
    </w:p>
    <w:p w:rsidR="00697936" w:rsidRDefault="00EB0CA5" w:rsidP="00697936">
      <w:pPr>
        <w:spacing w:line="480" w:lineRule="auto"/>
      </w:pPr>
      <w:r>
        <w:rPr>
          <w:noProof/>
        </w:rPr>
        <mc:AlternateContent>
          <mc:Choice Requires="wps">
            <w:drawing>
              <wp:anchor distT="0" distB="0" distL="114300" distR="114300" simplePos="0" relativeHeight="251680768" behindDoc="0" locked="0" layoutInCell="1" allowOverlap="1">
                <wp:simplePos x="0" y="0"/>
                <wp:positionH relativeFrom="column">
                  <wp:posOffset>2139950</wp:posOffset>
                </wp:positionH>
                <wp:positionV relativeFrom="paragraph">
                  <wp:posOffset>284480</wp:posOffset>
                </wp:positionV>
                <wp:extent cx="298450" cy="492760"/>
                <wp:effectExtent l="19050" t="0" r="25400" b="40640"/>
                <wp:wrapNone/>
                <wp:docPr id="12" name="Down Arrow 12"/>
                <wp:cNvGraphicFramePr/>
                <a:graphic xmlns:a="http://schemas.openxmlformats.org/drawingml/2006/main">
                  <a:graphicData uri="http://schemas.microsoft.com/office/word/2010/wordprocessingShape">
                    <wps:wsp>
                      <wps:cNvSpPr/>
                      <wps:spPr>
                        <a:xfrm>
                          <a:off x="0" y="0"/>
                          <a:ext cx="298450" cy="492760"/>
                        </a:xfrm>
                        <a:prstGeom prst="downArrow">
                          <a:avLst/>
                        </a:prstGeom>
                        <a:solidFill>
                          <a:schemeClr val="accent4">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2" o:spid="_x0000_s1026" type="#_x0000_t67" style="width:23.5pt;height:38.8pt;margin-top:22.4pt;margin-left:168.5pt;mso-height-percent:0;mso-height-relative:margin;mso-width-percent:0;mso-width-relative:margin;mso-wrap-distance-bottom:0;mso-wrap-distance-left:9pt;mso-wrap-distance-right:9pt;mso-wrap-distance-top:0;mso-wrap-style:square;position:absolute;visibility:visible;v-text-anchor:middle;z-index:251681792" adj="15059" fillcolor="#ffd966" strokecolor="#1f4d78" strokeweight="1pt"/>
            </w:pict>
          </mc:Fallback>
        </mc:AlternateContent>
      </w:r>
    </w:p>
    <w:p w:rsidR="00697936" w:rsidRDefault="00EB0CA5" w:rsidP="00F327A4">
      <w:pPr>
        <w:spacing w:line="480" w:lineRule="auto"/>
        <w:jc w:val="center"/>
        <w:rPr>
          <w:b/>
        </w:rPr>
      </w:pPr>
      <w:r>
        <w:rPr>
          <w:b/>
          <w:noProof/>
        </w:rPr>
        <mc:AlternateContent>
          <mc:Choice Requires="wps">
            <w:drawing>
              <wp:anchor distT="0" distB="0" distL="114300" distR="114300" simplePos="0" relativeHeight="251660288" behindDoc="0" locked="0" layoutInCell="1" allowOverlap="1">
                <wp:simplePos x="0" y="0"/>
                <wp:positionH relativeFrom="column">
                  <wp:posOffset>1771650</wp:posOffset>
                </wp:positionH>
                <wp:positionV relativeFrom="paragraph">
                  <wp:posOffset>325120</wp:posOffset>
                </wp:positionV>
                <wp:extent cx="1263650" cy="914400"/>
                <wp:effectExtent l="0" t="0" r="12700" b="19050"/>
                <wp:wrapNone/>
                <wp:docPr id="2" name="Rounded Rectangle 2"/>
                <wp:cNvGraphicFramePr/>
                <a:graphic xmlns:a="http://schemas.openxmlformats.org/drawingml/2006/main">
                  <a:graphicData uri="http://schemas.microsoft.com/office/word/2010/wordprocessingShape">
                    <wps:wsp>
                      <wps:cNvSpPr/>
                      <wps:spPr>
                        <a:xfrm>
                          <a:off x="0" y="0"/>
                          <a:ext cx="1263650" cy="914400"/>
                        </a:xfrm>
                        <a:prstGeom prst="roundRect">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txbx>
                        <w:txbxContent>
                          <w:p w:rsidR="00940978" w:rsidRDefault="00EB0CA5" w:rsidP="00940978">
                            <w:pPr>
                              <w:jc w:val="center"/>
                            </w:pPr>
                            <w:r>
                              <w:t>Managing Director (MD)</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id="Rounded Rectangle 2" o:spid="_x0000_s1027" style="width:99.5pt;height:1in;margin-top:25.6pt;margin-left:139.5pt;mso-width-percent:0;mso-width-relative:margin;mso-wrap-distance-bottom:0;mso-wrap-distance-left:9pt;mso-wrap-distance-right:9pt;mso-wrap-distance-top:0;mso-wrap-style:square;position:absolute;visibility:visible;v-text-anchor:middle;z-index:251661312" arcsize="10923f" fillcolor="#00b050" strokecolor="#1f4d78" strokeweight="1pt">
                <v:stroke joinstyle="miter"/>
                <v:textbox>
                  <w:txbxContent>
                    <w:p w:rsidR="00940978" w:rsidP="00940978">
                      <w:pPr>
                        <w:jc w:val="center"/>
                      </w:pPr>
                      <w:r>
                        <w:t>Managing Director (MD)</w:t>
                      </w:r>
                    </w:p>
                  </w:txbxContent>
                </v:textbox>
              </v:roundrect>
            </w:pict>
          </mc:Fallback>
        </mc:AlternateContent>
      </w:r>
    </w:p>
    <w:p w:rsidR="00697936" w:rsidRDefault="00697936" w:rsidP="00F327A4">
      <w:pPr>
        <w:spacing w:line="480" w:lineRule="auto"/>
        <w:jc w:val="center"/>
        <w:rPr>
          <w:b/>
        </w:rPr>
      </w:pPr>
    </w:p>
    <w:p w:rsidR="00737243" w:rsidRDefault="00EB0CA5" w:rsidP="00F327A4">
      <w:pPr>
        <w:spacing w:line="480" w:lineRule="auto"/>
        <w:jc w:val="center"/>
        <w:rPr>
          <w:b/>
        </w:rPr>
      </w:pPr>
      <w:r>
        <w:rPr>
          <w:b/>
          <w:noProof/>
        </w:rPr>
        <mc:AlternateContent>
          <mc:Choice Requires="wps">
            <w:drawing>
              <wp:anchor distT="0" distB="0" distL="114300" distR="114300" simplePos="0" relativeHeight="251697152" behindDoc="0" locked="0" layoutInCell="1" allowOverlap="1">
                <wp:simplePos x="0" y="0"/>
                <wp:positionH relativeFrom="column">
                  <wp:posOffset>2019300</wp:posOffset>
                </wp:positionH>
                <wp:positionV relativeFrom="paragraph">
                  <wp:posOffset>303530</wp:posOffset>
                </wp:positionV>
                <wp:extent cx="298450" cy="3035300"/>
                <wp:effectExtent l="19050" t="0" r="25400" b="31750"/>
                <wp:wrapNone/>
                <wp:docPr id="20" name="Down Arrow 20"/>
                <wp:cNvGraphicFramePr/>
                <a:graphic xmlns:a="http://schemas.openxmlformats.org/drawingml/2006/main">
                  <a:graphicData uri="http://schemas.microsoft.com/office/word/2010/wordprocessingShape">
                    <wps:wsp>
                      <wps:cNvSpPr/>
                      <wps:spPr>
                        <a:xfrm>
                          <a:off x="0" y="0"/>
                          <a:ext cx="298450" cy="3035300"/>
                        </a:xfrm>
                        <a:prstGeom prst="downArrow">
                          <a:avLst/>
                        </a:prstGeom>
                        <a:solidFill>
                          <a:schemeClr val="accent4">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Down Arrow 20" o:spid="_x0000_s1028" type="#_x0000_t67" style="width:23.5pt;height:239pt;margin-top:23.9pt;margin-left:159pt;mso-height-percent:0;mso-height-relative:margin;mso-width-percent:0;mso-width-relative:margin;mso-wrap-distance-bottom:0;mso-wrap-distance-left:9pt;mso-wrap-distance-right:9pt;mso-wrap-distance-top:0;mso-wrap-style:square;position:absolute;visibility:visible;v-text-anchor:middle;z-index:251698176" adj="20538" fillcolor="#ffd966" strokecolor="#1f4d78" strokeweight="1pt"/>
            </w:pict>
          </mc:Fallback>
        </mc:AlternateContent>
      </w:r>
      <w:r>
        <w:rPr>
          <w:b/>
          <w:noProof/>
        </w:rPr>
        <mc:AlternateContent>
          <mc:Choice Requires="wps">
            <w:drawing>
              <wp:anchor distT="0" distB="0" distL="114300" distR="114300" simplePos="0" relativeHeight="251684864" behindDoc="0" locked="0" layoutInCell="1" allowOverlap="1">
                <wp:simplePos x="0" y="0"/>
                <wp:positionH relativeFrom="column">
                  <wp:posOffset>2438400</wp:posOffset>
                </wp:positionH>
                <wp:positionV relativeFrom="paragraph">
                  <wp:posOffset>373380</wp:posOffset>
                </wp:positionV>
                <wp:extent cx="279400" cy="584200"/>
                <wp:effectExtent l="19050" t="0" r="25400" b="44450"/>
                <wp:wrapNone/>
                <wp:docPr id="14" name="Down Arrow 14"/>
                <wp:cNvGraphicFramePr/>
                <a:graphic xmlns:a="http://schemas.openxmlformats.org/drawingml/2006/main">
                  <a:graphicData uri="http://schemas.microsoft.com/office/word/2010/wordprocessingShape">
                    <wps:wsp>
                      <wps:cNvSpPr/>
                      <wps:spPr>
                        <a:xfrm>
                          <a:off x="0" y="0"/>
                          <a:ext cx="279400" cy="584200"/>
                        </a:xfrm>
                        <a:prstGeom prst="downArrow">
                          <a:avLst/>
                        </a:prstGeom>
                        <a:solidFill>
                          <a:schemeClr val="accent4">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Down Arrow 14" o:spid="_x0000_s1029" type="#_x0000_t67" style="width:22pt;height:46pt;margin-top:29.4pt;margin-left:192pt;mso-height-percent:0;mso-height-relative:margin;mso-width-percent:0;mso-width-relative:margin;mso-wrap-distance-bottom:0;mso-wrap-distance-left:9pt;mso-wrap-distance-right:9pt;mso-wrap-distance-top:0;mso-wrap-style:square;position:absolute;visibility:visible;v-text-anchor:middle;z-index:251685888" adj="16435" fillcolor="#ffd966" strokecolor="#1f4d78" strokeweight="1pt"/>
            </w:pict>
          </mc:Fallback>
        </mc:AlternateContent>
      </w:r>
    </w:p>
    <w:p w:rsidR="00697936" w:rsidRDefault="00EB0CA5" w:rsidP="00F327A4">
      <w:pPr>
        <w:spacing w:line="480" w:lineRule="auto"/>
        <w:jc w:val="center"/>
        <w:rPr>
          <w:b/>
        </w:rPr>
      </w:pPr>
      <w:r>
        <w:rPr>
          <w:b/>
          <w:noProof/>
        </w:rPr>
        <mc:AlternateContent>
          <mc:Choice Requires="wps">
            <w:drawing>
              <wp:anchor distT="0" distB="0" distL="114300" distR="114300" simplePos="0" relativeHeight="251682816" behindDoc="0" locked="0" layoutInCell="1" allowOverlap="1">
                <wp:simplePos x="0" y="0"/>
                <wp:positionH relativeFrom="column">
                  <wp:posOffset>-1466850</wp:posOffset>
                </wp:positionH>
                <wp:positionV relativeFrom="paragraph">
                  <wp:posOffset>195580</wp:posOffset>
                </wp:positionV>
                <wp:extent cx="8642350" cy="800100"/>
                <wp:effectExtent l="0" t="0" r="0" b="0"/>
                <wp:wrapNone/>
                <wp:docPr id="13" name="Minus 13"/>
                <wp:cNvGraphicFramePr/>
                <a:graphic xmlns:a="http://schemas.openxmlformats.org/drawingml/2006/main">
                  <a:graphicData uri="http://schemas.microsoft.com/office/word/2010/wordprocessingShape">
                    <wps:wsp>
                      <wps:cNvSpPr/>
                      <wps:spPr>
                        <a:xfrm>
                          <a:off x="0" y="0"/>
                          <a:ext cx="8642350" cy="800100"/>
                        </a:xfrm>
                        <a:prstGeom prst="mathMinus">
                          <a:avLst/>
                        </a:prstGeom>
                        <a:solidFill>
                          <a:schemeClr val="accent4">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Minus 13" o:spid="_x0000_s1030" style="width:680.5pt;height:63pt;margin-top:15.4pt;margin-left:-115.5pt;mso-height-percent:0;mso-height-relative:margin;mso-width-percent:0;mso-width-relative:margin;mso-wrap-distance-bottom:0;mso-wrap-distance-left:9pt;mso-wrap-distance-right:9pt;mso-wrap-distance-top:0;mso-wrap-style:square;position:absolute;visibility:visible;v-text-anchor:middle;z-index:251683840" coordsize="8642350,800100" path="m1145543,305958l7496807,305958l7496807,494142l1145543,494142l1145543,305958xe" fillcolor="#ffd966" strokecolor="#1f4d78" strokeweight="1pt">
                <v:stroke joinstyle="miter"/>
                <v:path arrowok="t" o:connecttype="custom" o:connectlocs="1145543,305958;7496807,305958;7496807,494142;1145543,494142;1145543,305958" o:connectangles="0,0,0,0,0"/>
              </v:shape>
            </w:pict>
          </mc:Fallback>
        </mc:AlternateContent>
      </w:r>
    </w:p>
    <w:p w:rsidR="00697936" w:rsidRDefault="00EB0CA5" w:rsidP="00940978">
      <w:pPr>
        <w:spacing w:line="480" w:lineRule="auto"/>
        <w:rPr>
          <w:b/>
        </w:rPr>
      </w:pPr>
      <w:r>
        <w:rPr>
          <w:b/>
          <w:noProof/>
        </w:rPr>
        <mc:AlternateContent>
          <mc:Choice Requires="wps">
            <w:drawing>
              <wp:anchor distT="0" distB="0" distL="114300" distR="114300" simplePos="0" relativeHeight="251695104" behindDoc="0" locked="0" layoutInCell="1" allowOverlap="1">
                <wp:simplePos x="0" y="0"/>
                <wp:positionH relativeFrom="column">
                  <wp:posOffset>5715000</wp:posOffset>
                </wp:positionH>
                <wp:positionV relativeFrom="paragraph">
                  <wp:posOffset>224790</wp:posOffset>
                </wp:positionV>
                <wp:extent cx="330200" cy="768350"/>
                <wp:effectExtent l="19050" t="0" r="31750" b="31750"/>
                <wp:wrapNone/>
                <wp:docPr id="19" name="Down Arrow 19"/>
                <wp:cNvGraphicFramePr/>
                <a:graphic xmlns:a="http://schemas.openxmlformats.org/drawingml/2006/main">
                  <a:graphicData uri="http://schemas.microsoft.com/office/word/2010/wordprocessingShape">
                    <wps:wsp>
                      <wps:cNvSpPr/>
                      <wps:spPr>
                        <a:xfrm>
                          <a:off x="0" y="0"/>
                          <a:ext cx="330200" cy="768350"/>
                        </a:xfrm>
                        <a:prstGeom prst="downArrow">
                          <a:avLst/>
                        </a:prstGeom>
                        <a:solidFill>
                          <a:schemeClr val="accent4">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Down Arrow 19" o:spid="_x0000_s1031" type="#_x0000_t67" style="width:26pt;height:60.5pt;margin-top:17.7pt;margin-left:450pt;mso-height-percent:0;mso-height-relative:margin;mso-width-percent:0;mso-width-relative:margin;mso-wrap-distance-bottom:0;mso-wrap-distance-left:9pt;mso-wrap-distance-right:9pt;mso-wrap-distance-top:0;mso-wrap-style:square;position:absolute;visibility:visible;v-text-anchor:middle;z-index:251696128" adj="16959" fillcolor="#ffd966" strokecolor="#1f4d78" strokeweight="1pt"/>
            </w:pict>
          </mc:Fallback>
        </mc:AlternateContent>
      </w:r>
      <w:r>
        <w:rPr>
          <w:b/>
          <w:noProof/>
        </w:rPr>
        <mc:AlternateContent>
          <mc:Choice Requires="wps">
            <w:drawing>
              <wp:anchor distT="0" distB="0" distL="114300" distR="114300" simplePos="0" relativeHeight="251693056" behindDoc="0" locked="0" layoutInCell="1" allowOverlap="1">
                <wp:simplePos x="0" y="0"/>
                <wp:positionH relativeFrom="column">
                  <wp:posOffset>4368800</wp:posOffset>
                </wp:positionH>
                <wp:positionV relativeFrom="paragraph">
                  <wp:posOffset>231140</wp:posOffset>
                </wp:positionV>
                <wp:extent cx="330200" cy="768350"/>
                <wp:effectExtent l="19050" t="0" r="31750" b="31750"/>
                <wp:wrapNone/>
                <wp:docPr id="18" name="Down Arrow 18"/>
                <wp:cNvGraphicFramePr/>
                <a:graphic xmlns:a="http://schemas.openxmlformats.org/drawingml/2006/main">
                  <a:graphicData uri="http://schemas.microsoft.com/office/word/2010/wordprocessingShape">
                    <wps:wsp>
                      <wps:cNvSpPr/>
                      <wps:spPr>
                        <a:xfrm>
                          <a:off x="0" y="0"/>
                          <a:ext cx="330200" cy="768350"/>
                        </a:xfrm>
                        <a:prstGeom prst="downArrow">
                          <a:avLst/>
                        </a:prstGeom>
                        <a:solidFill>
                          <a:schemeClr val="accent4">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Down Arrow 18" o:spid="_x0000_s1032" type="#_x0000_t67" style="width:26pt;height:60.5pt;margin-top:18.2pt;margin-left:344pt;mso-height-percent:0;mso-height-relative:margin;mso-width-percent:0;mso-width-relative:margin;mso-wrap-distance-bottom:0;mso-wrap-distance-left:9pt;mso-wrap-distance-right:9pt;mso-wrap-distance-top:0;mso-wrap-style:square;position:absolute;visibility:visible;v-text-anchor:middle;z-index:251694080" adj="16959" fillcolor="#ffd966" strokecolor="#1f4d78" strokeweight="1pt"/>
            </w:pict>
          </mc:Fallback>
        </mc:AlternateContent>
      </w:r>
      <w:r>
        <w:rPr>
          <w:b/>
          <w:noProof/>
        </w:rPr>
        <mc:AlternateContent>
          <mc:Choice Requires="wps">
            <w:drawing>
              <wp:anchor distT="0" distB="0" distL="114300" distR="114300" simplePos="0" relativeHeight="251691008" behindDoc="0" locked="0" layoutInCell="1" allowOverlap="1">
                <wp:simplePos x="0" y="0"/>
                <wp:positionH relativeFrom="column">
                  <wp:posOffset>2952750</wp:posOffset>
                </wp:positionH>
                <wp:positionV relativeFrom="paragraph">
                  <wp:posOffset>231140</wp:posOffset>
                </wp:positionV>
                <wp:extent cx="317500" cy="755650"/>
                <wp:effectExtent l="19050" t="0" r="44450" b="44450"/>
                <wp:wrapNone/>
                <wp:docPr id="17" name="Down Arrow 17"/>
                <wp:cNvGraphicFramePr/>
                <a:graphic xmlns:a="http://schemas.openxmlformats.org/drawingml/2006/main">
                  <a:graphicData uri="http://schemas.microsoft.com/office/word/2010/wordprocessingShape">
                    <wps:wsp>
                      <wps:cNvSpPr/>
                      <wps:spPr>
                        <a:xfrm>
                          <a:off x="0" y="0"/>
                          <a:ext cx="317500" cy="755650"/>
                        </a:xfrm>
                        <a:prstGeom prst="downArrow">
                          <a:avLst/>
                        </a:prstGeom>
                        <a:solidFill>
                          <a:schemeClr val="accent4">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Down Arrow 17" o:spid="_x0000_s1033" type="#_x0000_t67" style="width:25pt;height:59.5pt;margin-top:18.2pt;margin-left:232.5pt;mso-height-percent:0;mso-height-relative:margin;mso-width-percent:0;mso-width-relative:margin;mso-wrap-distance-bottom:0;mso-wrap-distance-left:9pt;mso-wrap-distance-right:9pt;mso-wrap-distance-top:0;mso-wrap-style:square;position:absolute;visibility:visible;v-text-anchor:middle;z-index:251692032" adj="17062" fillcolor="#ffd966" strokecolor="#1f4d78" strokeweight="1pt"/>
            </w:pict>
          </mc:Fallback>
        </mc:AlternateContent>
      </w:r>
      <w:r w:rsidR="00737243">
        <w:rPr>
          <w:b/>
          <w:noProof/>
        </w:rPr>
        <mc:AlternateContent>
          <mc:Choice Requires="wps">
            <w:drawing>
              <wp:anchor distT="0" distB="0" distL="114300" distR="114300" simplePos="0" relativeHeight="251688960" behindDoc="0" locked="0" layoutInCell="1" allowOverlap="1">
                <wp:simplePos x="0" y="0"/>
                <wp:positionH relativeFrom="column">
                  <wp:posOffset>1130300</wp:posOffset>
                </wp:positionH>
                <wp:positionV relativeFrom="paragraph">
                  <wp:posOffset>231140</wp:posOffset>
                </wp:positionV>
                <wp:extent cx="323850" cy="762000"/>
                <wp:effectExtent l="19050" t="0" r="38100" b="38100"/>
                <wp:wrapNone/>
                <wp:docPr id="16" name="Down Arrow 16"/>
                <wp:cNvGraphicFramePr/>
                <a:graphic xmlns:a="http://schemas.openxmlformats.org/drawingml/2006/main">
                  <a:graphicData uri="http://schemas.microsoft.com/office/word/2010/wordprocessingShape">
                    <wps:wsp>
                      <wps:cNvSpPr/>
                      <wps:spPr>
                        <a:xfrm>
                          <a:off x="0" y="0"/>
                          <a:ext cx="323850" cy="762000"/>
                        </a:xfrm>
                        <a:prstGeom prst="downArrow">
                          <a:avLst/>
                        </a:prstGeom>
                        <a:solidFill>
                          <a:schemeClr val="accent4">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Down Arrow 16" o:spid="_x0000_s1034" type="#_x0000_t67" style="width:25.5pt;height:60pt;margin-top:18.2pt;margin-left:89pt;mso-height-percent:0;mso-height-relative:margin;mso-width-percent:0;mso-width-relative:margin;mso-wrap-distance-bottom:0;mso-wrap-distance-left:9pt;mso-wrap-distance-right:9pt;mso-wrap-distance-top:0;mso-wrap-style:square;position:absolute;visibility:visible;v-text-anchor:middle;z-index:251689984" adj="17010" fillcolor="#ffd966" strokecolor="#1f4d78" strokeweight="1pt"/>
            </w:pict>
          </mc:Fallback>
        </mc:AlternateContent>
      </w:r>
      <w:r w:rsidR="00737243">
        <w:rPr>
          <w:b/>
          <w:noProof/>
        </w:rPr>
        <mc:AlternateContent>
          <mc:Choice Requires="wps">
            <w:drawing>
              <wp:anchor distT="0" distB="0" distL="114300" distR="114300" simplePos="0" relativeHeight="251686912" behindDoc="0" locked="0" layoutInCell="1" allowOverlap="1">
                <wp:simplePos x="0" y="0"/>
                <wp:positionH relativeFrom="column">
                  <wp:posOffset>-228600</wp:posOffset>
                </wp:positionH>
                <wp:positionV relativeFrom="paragraph">
                  <wp:posOffset>231140</wp:posOffset>
                </wp:positionV>
                <wp:extent cx="323850" cy="730250"/>
                <wp:effectExtent l="19050" t="0" r="19050" b="31750"/>
                <wp:wrapNone/>
                <wp:docPr id="15" name="Down Arrow 15"/>
                <wp:cNvGraphicFramePr/>
                <a:graphic xmlns:a="http://schemas.openxmlformats.org/drawingml/2006/main">
                  <a:graphicData uri="http://schemas.microsoft.com/office/word/2010/wordprocessingShape">
                    <wps:wsp>
                      <wps:cNvSpPr/>
                      <wps:spPr>
                        <a:xfrm>
                          <a:off x="0" y="0"/>
                          <a:ext cx="323850" cy="730250"/>
                        </a:xfrm>
                        <a:prstGeom prst="downArrow">
                          <a:avLst/>
                        </a:prstGeom>
                        <a:solidFill>
                          <a:schemeClr val="accent4">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Down Arrow 15" o:spid="_x0000_s1035" type="#_x0000_t67" style="width:25.5pt;height:57.5pt;margin-top:18.2pt;margin-left:-18pt;mso-height-percent:0;mso-height-relative:margin;mso-width-percent:0;mso-width-relative:margin;mso-wrap-distance-bottom:0;mso-wrap-distance-left:9pt;mso-wrap-distance-right:9pt;mso-wrap-distance-top:0;mso-wrap-style:square;position:absolute;visibility:visible;v-text-anchor:middle;z-index:251687936" adj="16810" fillcolor="#ffd966" strokecolor="#1f4d78" strokeweight="1pt"/>
            </w:pict>
          </mc:Fallback>
        </mc:AlternateContent>
      </w:r>
    </w:p>
    <w:p w:rsidR="00737243" w:rsidRDefault="00737243" w:rsidP="00940978">
      <w:pPr>
        <w:spacing w:line="480" w:lineRule="auto"/>
        <w:rPr>
          <w:b/>
        </w:rPr>
      </w:pPr>
    </w:p>
    <w:p w:rsidR="00940978" w:rsidRDefault="00EB0CA5" w:rsidP="00940978">
      <w:pPr>
        <w:spacing w:line="480" w:lineRule="auto"/>
        <w:rPr>
          <w:b/>
        </w:rPr>
      </w:pPr>
      <w:r>
        <w:rPr>
          <w:b/>
          <w:noProof/>
        </w:rPr>
        <mc:AlternateContent>
          <mc:Choice Requires="wps">
            <w:drawing>
              <wp:anchor distT="0" distB="0" distL="114300" distR="114300" simplePos="0" relativeHeight="251664384" behindDoc="0" locked="0" layoutInCell="1" allowOverlap="1">
                <wp:simplePos x="0" y="0"/>
                <wp:positionH relativeFrom="column">
                  <wp:posOffset>927100</wp:posOffset>
                </wp:positionH>
                <wp:positionV relativeFrom="paragraph">
                  <wp:posOffset>97790</wp:posOffset>
                </wp:positionV>
                <wp:extent cx="914400" cy="914400"/>
                <wp:effectExtent l="0" t="0" r="19050" b="19050"/>
                <wp:wrapNone/>
                <wp:docPr id="4" name="Rounded Rectangle 4"/>
                <wp:cNvGraphicFramePr/>
                <a:graphic xmlns:a="http://schemas.openxmlformats.org/drawingml/2006/main">
                  <a:graphicData uri="http://schemas.microsoft.com/office/word/2010/wordprocessingShape">
                    <wps:wsp>
                      <wps:cNvSpPr/>
                      <wps:spPr>
                        <a:xfrm>
                          <a:off x="0" y="0"/>
                          <a:ext cx="914400" cy="914400"/>
                        </a:xfrm>
                        <a:prstGeom prst="roundRect">
                          <a:avLst/>
                        </a:prstGeom>
                        <a:solidFill>
                          <a:schemeClr val="accent5">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940978" w:rsidRDefault="00EB0CA5" w:rsidP="00940978">
                            <w:pPr>
                              <w:jc w:val="center"/>
                            </w:pPr>
                            <w:r>
                              <w:t>Telecommunications Consumer Division</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id="Rounded Rectangle 4" o:spid="_x0000_s1036" style="width:1in;height:1in;margin-top:7.7pt;margin-left:73pt;mso-wrap-distance-bottom:0;mso-wrap-distance-left:9pt;mso-wrap-distance-right:9pt;mso-wrap-distance-top:0;mso-wrap-style:square;position:absolute;visibility:visible;v-text-anchor:middle;z-index:251665408" arcsize="10923f" fillcolor="#2f5496" strokecolor="#1f4d78" strokeweight="1pt">
                <v:stroke joinstyle="miter"/>
                <v:textbox>
                  <w:txbxContent>
                    <w:p w:rsidR="00940978" w:rsidP="00940978">
                      <w:pPr>
                        <w:jc w:val="center"/>
                      </w:pPr>
                      <w:r>
                        <w:t>Telecommunications Consumer Division</w:t>
                      </w:r>
                    </w:p>
                  </w:txbxContent>
                </v:textbox>
              </v:roundrect>
            </w:pict>
          </mc:Fallback>
        </mc:AlternateContent>
      </w:r>
      <w:r>
        <w:rPr>
          <w:b/>
          <w:noProof/>
        </w:rPr>
        <mc:AlternateContent>
          <mc:Choice Requires="wps">
            <w:drawing>
              <wp:anchor distT="0" distB="0" distL="114300" distR="114300" simplePos="0" relativeHeight="251662336" behindDoc="0" locked="0" layoutInCell="1" allowOverlap="1">
                <wp:simplePos x="0" y="0"/>
                <wp:positionH relativeFrom="column">
                  <wp:posOffset>-571500</wp:posOffset>
                </wp:positionH>
                <wp:positionV relativeFrom="paragraph">
                  <wp:posOffset>91440</wp:posOffset>
                </wp:positionV>
                <wp:extent cx="1238250" cy="914400"/>
                <wp:effectExtent l="0" t="0" r="19050" b="19050"/>
                <wp:wrapNone/>
                <wp:docPr id="3" name="Rounded Rectangle 3"/>
                <wp:cNvGraphicFramePr/>
                <a:graphic xmlns:a="http://schemas.openxmlformats.org/drawingml/2006/main">
                  <a:graphicData uri="http://schemas.microsoft.com/office/word/2010/wordprocessingShape">
                    <wps:wsp>
                      <wps:cNvSpPr/>
                      <wps:spPr>
                        <a:xfrm>
                          <a:off x="0" y="0"/>
                          <a:ext cx="1238250" cy="914400"/>
                        </a:xfrm>
                        <a:prstGeom prst="roundRect">
                          <a:avLst/>
                        </a:prstGeom>
                        <a:solidFill>
                          <a:schemeClr val="accent5">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940978" w:rsidRDefault="00EB0CA5" w:rsidP="00940978">
                            <w:pPr>
                              <w:jc w:val="center"/>
                            </w:pPr>
                            <w:r>
                              <w:t>Management and Resources manager</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id="Rounded Rectangle 3" o:spid="_x0000_s1037" style="width:97.5pt;height:1in;margin-top:7.2pt;margin-left:-45pt;mso-width-percent:0;mso-width-relative:margin;mso-wrap-distance-bottom:0;mso-wrap-distance-left:9pt;mso-wrap-distance-right:9pt;mso-wrap-distance-top:0;mso-wrap-style:square;position:absolute;visibility:visible;v-text-anchor:middle;z-index:251663360" arcsize="10923f" fillcolor="#2f5496" strokecolor="#1f4d78" strokeweight="1pt">
                <v:stroke joinstyle="miter"/>
                <v:textbox>
                  <w:txbxContent>
                    <w:p w:rsidR="00940978" w:rsidP="00940978">
                      <w:pPr>
                        <w:jc w:val="center"/>
                      </w:pPr>
                      <w:r>
                        <w:t>Management and Resources manager</w:t>
                      </w:r>
                    </w:p>
                  </w:txbxContent>
                </v:textbox>
              </v:roundrect>
            </w:pict>
          </mc:Fallback>
        </mc:AlternateContent>
      </w:r>
      <w:r>
        <w:rPr>
          <w:b/>
          <w:noProof/>
        </w:rPr>
        <mc:AlternateContent>
          <mc:Choice Requires="wps">
            <w:drawing>
              <wp:anchor distT="0" distB="0" distL="114300" distR="114300" simplePos="0" relativeHeight="251670528" behindDoc="0" locked="0" layoutInCell="1" allowOverlap="1">
                <wp:simplePos x="0" y="0"/>
                <wp:positionH relativeFrom="column">
                  <wp:posOffset>5499100</wp:posOffset>
                </wp:positionH>
                <wp:positionV relativeFrom="paragraph">
                  <wp:posOffset>97790</wp:posOffset>
                </wp:positionV>
                <wp:extent cx="1028700" cy="914400"/>
                <wp:effectExtent l="0" t="0" r="19050" b="19050"/>
                <wp:wrapNone/>
                <wp:docPr id="7" name="Rounded Rectangle 7"/>
                <wp:cNvGraphicFramePr/>
                <a:graphic xmlns:a="http://schemas.openxmlformats.org/drawingml/2006/main">
                  <a:graphicData uri="http://schemas.microsoft.com/office/word/2010/wordprocessingShape">
                    <wps:wsp>
                      <wps:cNvSpPr/>
                      <wps:spPr>
                        <a:xfrm>
                          <a:off x="0" y="0"/>
                          <a:ext cx="1028700" cy="914400"/>
                        </a:xfrm>
                        <a:prstGeom prst="roundRect">
                          <a:avLst/>
                        </a:prstGeom>
                        <a:solidFill>
                          <a:schemeClr val="accent5">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940978" w:rsidRDefault="00EB0CA5" w:rsidP="00940978">
                            <w:pPr>
                              <w:jc w:val="center"/>
                            </w:pPr>
                            <w:r>
                              <w:t>Technical and Public Safety Division</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id="Rounded Rectangle 7" o:spid="_x0000_s1038" style="width:81pt;height:1in;margin-top:7.7pt;margin-left:433pt;mso-width-percent:0;mso-width-relative:margin;mso-wrap-distance-bottom:0;mso-wrap-distance-left:9pt;mso-wrap-distance-right:9pt;mso-wrap-distance-top:0;mso-wrap-style:square;position:absolute;visibility:visible;v-text-anchor:middle;z-index:251671552" arcsize="10923f" fillcolor="#2f5496" strokecolor="#1f4d78" strokeweight="1pt">
                <v:stroke joinstyle="miter"/>
                <v:textbox>
                  <w:txbxContent>
                    <w:p w:rsidR="00940978" w:rsidP="00940978">
                      <w:pPr>
                        <w:jc w:val="center"/>
                      </w:pPr>
                      <w:r>
                        <w:t>Technical and Public Safety Division</w:t>
                      </w:r>
                    </w:p>
                  </w:txbxContent>
                </v:textbox>
              </v:roundrect>
            </w:pict>
          </mc:Fallback>
        </mc:AlternateContent>
      </w:r>
      <w:r>
        <w:rPr>
          <w:b/>
          <w:noProof/>
        </w:rPr>
        <mc:AlternateContent>
          <mc:Choice Requires="wps">
            <w:drawing>
              <wp:anchor distT="0" distB="0" distL="114300" distR="114300" simplePos="0" relativeHeight="251668480" behindDoc="0" locked="0" layoutInCell="1" allowOverlap="1">
                <wp:simplePos x="0" y="0"/>
                <wp:positionH relativeFrom="column">
                  <wp:posOffset>4089400</wp:posOffset>
                </wp:positionH>
                <wp:positionV relativeFrom="paragraph">
                  <wp:posOffset>97790</wp:posOffset>
                </wp:positionV>
                <wp:extent cx="1155700" cy="914400"/>
                <wp:effectExtent l="0" t="0" r="25400" b="19050"/>
                <wp:wrapNone/>
                <wp:docPr id="6" name="Rounded Rectangle 6"/>
                <wp:cNvGraphicFramePr/>
                <a:graphic xmlns:a="http://schemas.openxmlformats.org/drawingml/2006/main">
                  <a:graphicData uri="http://schemas.microsoft.com/office/word/2010/wordprocessingShape">
                    <wps:wsp>
                      <wps:cNvSpPr/>
                      <wps:spPr>
                        <a:xfrm>
                          <a:off x="0" y="0"/>
                          <a:ext cx="1155700" cy="914400"/>
                        </a:xfrm>
                        <a:prstGeom prst="roundRect">
                          <a:avLst/>
                        </a:prstGeom>
                        <a:solidFill>
                          <a:schemeClr val="accent5">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940978" w:rsidRDefault="00EB0CA5" w:rsidP="00940978">
                            <w:pPr>
                              <w:jc w:val="center"/>
                            </w:pPr>
                            <w:r>
                              <w:t xml:space="preserve">Investigations and Hearing </w:t>
                            </w:r>
                            <w:r>
                              <w:t>Division</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id="Rounded Rectangle 6" o:spid="_x0000_s1039" style="width:91pt;height:1in;margin-top:7.7pt;margin-left:322pt;mso-width-percent:0;mso-width-relative:margin;mso-wrap-distance-bottom:0;mso-wrap-distance-left:9pt;mso-wrap-distance-right:9pt;mso-wrap-distance-top:0;mso-wrap-style:square;position:absolute;visibility:visible;v-text-anchor:middle;z-index:251669504" arcsize="10923f" fillcolor="#2f5496" strokecolor="#1f4d78" strokeweight="1pt">
                <v:stroke joinstyle="miter"/>
                <v:textbox>
                  <w:txbxContent>
                    <w:p w:rsidR="00940978" w:rsidP="00940978">
                      <w:pPr>
                        <w:jc w:val="center"/>
                      </w:pPr>
                      <w:r>
                        <w:t>Investigations and Hearing Division</w:t>
                      </w:r>
                    </w:p>
                  </w:txbxContent>
                </v:textbox>
              </v:roundrect>
            </w:pict>
          </mc:Fallback>
        </mc:AlternateContent>
      </w:r>
      <w:r>
        <w:rPr>
          <w:b/>
          <w:noProof/>
        </w:rPr>
        <mc:AlternateContent>
          <mc:Choice Requires="wps">
            <w:drawing>
              <wp:anchor distT="0" distB="0" distL="114300" distR="114300" simplePos="0" relativeHeight="251666432" behindDoc="0" locked="0" layoutInCell="1" allowOverlap="1">
                <wp:simplePos x="0" y="0"/>
                <wp:positionH relativeFrom="column">
                  <wp:posOffset>2616200</wp:posOffset>
                </wp:positionH>
                <wp:positionV relativeFrom="paragraph">
                  <wp:posOffset>97790</wp:posOffset>
                </wp:positionV>
                <wp:extent cx="1155700" cy="914400"/>
                <wp:effectExtent l="0" t="0" r="25400" b="19050"/>
                <wp:wrapNone/>
                <wp:docPr id="5" name="Rounded Rectangle 5"/>
                <wp:cNvGraphicFramePr/>
                <a:graphic xmlns:a="http://schemas.openxmlformats.org/drawingml/2006/main">
                  <a:graphicData uri="http://schemas.microsoft.com/office/word/2010/wordprocessingShape">
                    <wps:wsp>
                      <wps:cNvSpPr/>
                      <wps:spPr>
                        <a:xfrm>
                          <a:off x="0" y="0"/>
                          <a:ext cx="1155700" cy="914400"/>
                        </a:xfrm>
                        <a:prstGeom prst="roundRect">
                          <a:avLst/>
                        </a:prstGeom>
                        <a:solidFill>
                          <a:schemeClr val="accent5">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940978" w:rsidRDefault="00EB0CA5" w:rsidP="00940978">
                            <w:pPr>
                              <w:jc w:val="center"/>
                            </w:pPr>
                            <w:r>
                              <w:t>Market Dispute Resolution Division</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id="Rounded Rectangle 5" o:spid="_x0000_s1040" style="width:91pt;height:1in;margin-top:7.7pt;margin-left:206pt;mso-width-percent:0;mso-width-relative:margin;mso-wrap-distance-bottom:0;mso-wrap-distance-left:9pt;mso-wrap-distance-right:9pt;mso-wrap-distance-top:0;mso-wrap-style:square;position:absolute;visibility:visible;v-text-anchor:middle;z-index:251667456" arcsize="10923f" fillcolor="#2f5496" strokecolor="#1f4d78" strokeweight="1pt">
                <v:stroke joinstyle="miter"/>
                <v:textbox>
                  <w:txbxContent>
                    <w:p w:rsidR="00940978" w:rsidP="00940978">
                      <w:pPr>
                        <w:jc w:val="center"/>
                      </w:pPr>
                      <w:r>
                        <w:t>Market Dispute Resolution Division</w:t>
                      </w:r>
                    </w:p>
                  </w:txbxContent>
                </v:textbox>
              </v:roundrect>
            </w:pict>
          </mc:Fallback>
        </mc:AlternateContent>
      </w:r>
    </w:p>
    <w:p w:rsidR="00697936" w:rsidRDefault="00697936" w:rsidP="00F327A4">
      <w:pPr>
        <w:spacing w:line="480" w:lineRule="auto"/>
        <w:jc w:val="center"/>
        <w:rPr>
          <w:b/>
        </w:rPr>
      </w:pPr>
    </w:p>
    <w:p w:rsidR="00697936" w:rsidRDefault="00697936" w:rsidP="00F327A4">
      <w:pPr>
        <w:spacing w:line="480" w:lineRule="auto"/>
        <w:jc w:val="center"/>
        <w:rPr>
          <w:b/>
        </w:rPr>
      </w:pPr>
    </w:p>
    <w:p w:rsidR="00940978" w:rsidRDefault="00EB0CA5" w:rsidP="00F327A4">
      <w:pPr>
        <w:spacing w:line="480" w:lineRule="auto"/>
        <w:jc w:val="center"/>
        <w:rPr>
          <w:b/>
        </w:rPr>
      </w:pPr>
      <w:r>
        <w:rPr>
          <w:b/>
          <w:noProof/>
        </w:rPr>
        <mc:AlternateContent>
          <mc:Choice Requires="wps">
            <w:drawing>
              <wp:anchor distT="0" distB="0" distL="114300" distR="114300" simplePos="0" relativeHeight="251699200" behindDoc="0" locked="0" layoutInCell="1" allowOverlap="1">
                <wp:simplePos x="0" y="0"/>
                <wp:positionH relativeFrom="column">
                  <wp:posOffset>912092</wp:posOffset>
                </wp:positionH>
                <wp:positionV relativeFrom="paragraph">
                  <wp:posOffset>404627</wp:posOffset>
                </wp:positionV>
                <wp:extent cx="209114" cy="728071"/>
                <wp:effectExtent l="171450" t="0" r="153035" b="0"/>
                <wp:wrapNone/>
                <wp:docPr id="21" name="Down Arrow 21"/>
                <wp:cNvGraphicFramePr/>
                <a:graphic xmlns:a="http://schemas.openxmlformats.org/drawingml/2006/main">
                  <a:graphicData uri="http://schemas.microsoft.com/office/word/2010/wordprocessingShape">
                    <wps:wsp>
                      <wps:cNvSpPr/>
                      <wps:spPr>
                        <a:xfrm rot="2550109">
                          <a:off x="0" y="0"/>
                          <a:ext cx="209114" cy="728071"/>
                        </a:xfrm>
                        <a:prstGeom prst="downArrow">
                          <a:avLst>
                            <a:gd name="adj1" fmla="val 50000"/>
                            <a:gd name="adj2" fmla="val 75522"/>
                          </a:avLst>
                        </a:prstGeom>
                        <a:solidFill>
                          <a:schemeClr val="accent4">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Down Arrow 21" o:spid="_x0000_s1041" type="#_x0000_t67" style="width:16.45pt;height:57.35pt;margin-top:31.85pt;margin-left:71.8pt;mso-height-percent:0;mso-height-relative:margin;mso-width-percent:0;mso-width-relative:margin;mso-wrap-distance-bottom:0;mso-wrap-distance-left:9pt;mso-wrap-distance-right:9pt;mso-wrap-distance-top:0;mso-wrap-style:square;position:absolute;rotation:2785399fd;visibility:visible;v-text-anchor:middle;z-index:251700224" adj="16915" fillcolor="#ffd966" strokecolor="#1f4d78" strokeweight="1pt"/>
            </w:pict>
          </mc:Fallback>
        </mc:AlternateContent>
      </w:r>
      <w:r>
        <w:rPr>
          <w:b/>
          <w:noProof/>
        </w:rPr>
        <mc:AlternateContent>
          <mc:Choice Requires="wps">
            <w:drawing>
              <wp:anchor distT="0" distB="0" distL="114300" distR="114300" simplePos="0" relativeHeight="251672576" behindDoc="0" locked="0" layoutInCell="1" allowOverlap="1">
                <wp:simplePos x="0" y="0"/>
                <wp:positionH relativeFrom="column">
                  <wp:posOffset>1263650</wp:posOffset>
                </wp:positionH>
                <wp:positionV relativeFrom="paragraph">
                  <wp:posOffset>177165</wp:posOffset>
                </wp:positionV>
                <wp:extent cx="2425700" cy="381000"/>
                <wp:effectExtent l="0" t="0" r="12700" b="19050"/>
                <wp:wrapNone/>
                <wp:docPr id="8" name="Rectangle 8"/>
                <wp:cNvGraphicFramePr/>
                <a:graphic xmlns:a="http://schemas.openxmlformats.org/drawingml/2006/main">
                  <a:graphicData uri="http://schemas.microsoft.com/office/word/2010/wordprocessingShape">
                    <wps:wsp>
                      <wps:cNvSpPr/>
                      <wps:spPr>
                        <a:xfrm>
                          <a:off x="0" y="0"/>
                          <a:ext cx="2425700" cy="381000"/>
                        </a:xfrm>
                        <a:prstGeom prst="rect">
                          <a:avLst/>
                        </a:prstGeom>
                        <a:solidFill>
                          <a:srgbClr val="7030A0"/>
                        </a:solidFill>
                      </wps:spPr>
                      <wps:style>
                        <a:lnRef idx="2">
                          <a:schemeClr val="accent1">
                            <a:shade val="50000"/>
                          </a:schemeClr>
                        </a:lnRef>
                        <a:fillRef idx="1">
                          <a:schemeClr val="accent1"/>
                        </a:fillRef>
                        <a:effectRef idx="0">
                          <a:schemeClr val="accent1"/>
                        </a:effectRef>
                        <a:fontRef idx="minor">
                          <a:schemeClr val="lt1"/>
                        </a:fontRef>
                      </wps:style>
                      <wps:txbx>
                        <w:txbxContent>
                          <w:p w:rsidR="00940978" w:rsidRDefault="00EB0CA5" w:rsidP="00940978">
                            <w:pPr>
                              <w:jc w:val="center"/>
                            </w:pPr>
                            <w:r>
                              <w:t>Regional and Field Offices</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8" o:spid="_x0000_s1042" style="width:191pt;height:30pt;margin-top:13.95pt;margin-left:99.5pt;mso-height-percent:0;mso-height-relative:margin;mso-width-percent:0;mso-width-relative:margin;mso-wrap-distance-bottom:0;mso-wrap-distance-left:9pt;mso-wrap-distance-right:9pt;mso-wrap-distance-top:0;mso-wrap-style:square;position:absolute;visibility:visible;v-text-anchor:middle;z-index:251673600" fillcolor="#7030a0" strokecolor="#1f4d78" strokeweight="1pt">
                <v:textbox>
                  <w:txbxContent>
                    <w:p w:rsidR="00940978" w:rsidP="00940978">
                      <w:pPr>
                        <w:jc w:val="center"/>
                      </w:pPr>
                      <w:r>
                        <w:t>Regional and Field Offices</w:t>
                      </w:r>
                    </w:p>
                  </w:txbxContent>
                </v:textbox>
              </v:rect>
            </w:pict>
          </mc:Fallback>
        </mc:AlternateContent>
      </w:r>
    </w:p>
    <w:p w:rsidR="00940978" w:rsidRDefault="00EB0CA5" w:rsidP="00F327A4">
      <w:pPr>
        <w:spacing w:line="480" w:lineRule="auto"/>
        <w:jc w:val="center"/>
        <w:rPr>
          <w:b/>
        </w:rPr>
      </w:pPr>
      <w:r>
        <w:rPr>
          <w:b/>
          <w:noProof/>
        </w:rPr>
        <mc:AlternateContent>
          <mc:Choice Requires="wps">
            <w:drawing>
              <wp:anchor distT="0" distB="0" distL="114300" distR="114300" simplePos="0" relativeHeight="251703296" behindDoc="0" locked="0" layoutInCell="1" allowOverlap="1">
                <wp:simplePos x="0" y="0"/>
                <wp:positionH relativeFrom="column">
                  <wp:posOffset>2876550</wp:posOffset>
                </wp:positionH>
                <wp:positionV relativeFrom="paragraph">
                  <wp:posOffset>103505</wp:posOffset>
                </wp:positionV>
                <wp:extent cx="228600" cy="539750"/>
                <wp:effectExtent l="19050" t="0" r="19050" b="31750"/>
                <wp:wrapNone/>
                <wp:docPr id="23" name="Down Arrow 23"/>
                <wp:cNvGraphicFramePr/>
                <a:graphic xmlns:a="http://schemas.openxmlformats.org/drawingml/2006/main">
                  <a:graphicData uri="http://schemas.microsoft.com/office/word/2010/wordprocessingShape">
                    <wps:wsp>
                      <wps:cNvSpPr/>
                      <wps:spPr>
                        <a:xfrm>
                          <a:off x="0" y="0"/>
                          <a:ext cx="228600" cy="539750"/>
                        </a:xfrm>
                        <a:prstGeom prst="downArrow">
                          <a:avLst/>
                        </a:prstGeom>
                        <a:solidFill>
                          <a:schemeClr val="accent4">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Down Arrow 23" o:spid="_x0000_s1043" type="#_x0000_t67" style="width:18pt;height:42.5pt;margin-top:8.15pt;margin-left:226.5pt;mso-height-percent:0;mso-height-relative:margin;mso-width-percent:0;mso-width-relative:margin;mso-wrap-distance-bottom:0;mso-wrap-distance-left:9pt;mso-wrap-distance-right:9pt;mso-wrap-distance-top:0;mso-wrap-style:square;position:absolute;visibility:visible;v-text-anchor:middle;z-index:251704320" adj="17026" fillcolor="#ffd966" strokecolor="#1f4d78" strokeweight="1pt"/>
            </w:pict>
          </mc:Fallback>
        </mc:AlternateContent>
      </w:r>
      <w:r>
        <w:rPr>
          <w:b/>
          <w:noProof/>
        </w:rPr>
        <mc:AlternateContent>
          <mc:Choice Requires="wps">
            <w:drawing>
              <wp:anchor distT="0" distB="0" distL="114300" distR="114300" simplePos="0" relativeHeight="251701248" behindDoc="0" locked="0" layoutInCell="1" allowOverlap="1">
                <wp:simplePos x="0" y="0"/>
                <wp:positionH relativeFrom="column">
                  <wp:posOffset>1663700</wp:posOffset>
                </wp:positionH>
                <wp:positionV relativeFrom="paragraph">
                  <wp:posOffset>78105</wp:posOffset>
                </wp:positionV>
                <wp:extent cx="209550" cy="495300"/>
                <wp:effectExtent l="19050" t="0" r="19050" b="38100"/>
                <wp:wrapNone/>
                <wp:docPr id="22" name="Down Arrow 22"/>
                <wp:cNvGraphicFramePr/>
                <a:graphic xmlns:a="http://schemas.openxmlformats.org/drawingml/2006/main">
                  <a:graphicData uri="http://schemas.microsoft.com/office/word/2010/wordprocessingShape">
                    <wps:wsp>
                      <wps:cNvSpPr/>
                      <wps:spPr>
                        <a:xfrm>
                          <a:off x="0" y="0"/>
                          <a:ext cx="209550" cy="495300"/>
                        </a:xfrm>
                        <a:prstGeom prst="downArrow">
                          <a:avLst/>
                        </a:prstGeom>
                        <a:solidFill>
                          <a:schemeClr val="accent4">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Down Arrow 22" o:spid="_x0000_s1044" type="#_x0000_t67" style="width:16.5pt;height:39pt;margin-top:6.15pt;margin-left:131pt;mso-height-percent:0;mso-height-relative:margin;mso-width-percent:0;mso-width-relative:margin;mso-wrap-distance-bottom:0;mso-wrap-distance-left:9pt;mso-wrap-distance-right:9pt;mso-wrap-distance-top:0;mso-wrap-style:square;position:absolute;visibility:visible;v-text-anchor:middle;z-index:251702272" adj="17031" fillcolor="#ffd966" strokecolor="#1f4d78" strokeweight="1pt"/>
            </w:pict>
          </mc:Fallback>
        </mc:AlternateContent>
      </w:r>
    </w:p>
    <w:p w:rsidR="00940978" w:rsidRDefault="00EB0CA5" w:rsidP="00F327A4">
      <w:pPr>
        <w:spacing w:line="480" w:lineRule="auto"/>
        <w:jc w:val="center"/>
        <w:rPr>
          <w:b/>
        </w:rPr>
      </w:pPr>
      <w:r>
        <w:rPr>
          <w:b/>
          <w:noProof/>
        </w:rPr>
        <mc:AlternateContent>
          <mc:Choice Requires="wps">
            <w:drawing>
              <wp:anchor distT="0" distB="0" distL="114300" distR="114300" simplePos="0" relativeHeight="251679744" behindDoc="0" locked="0" layoutInCell="1" allowOverlap="1">
                <wp:simplePos x="0" y="0"/>
                <wp:positionH relativeFrom="column">
                  <wp:posOffset>2616200</wp:posOffset>
                </wp:positionH>
                <wp:positionV relativeFrom="paragraph">
                  <wp:posOffset>193675</wp:posOffset>
                </wp:positionV>
                <wp:extent cx="914400" cy="844550"/>
                <wp:effectExtent l="0" t="0" r="19050" b="12700"/>
                <wp:wrapNone/>
                <wp:docPr id="11" name="Flowchart: Alternate Process 11"/>
                <wp:cNvGraphicFramePr/>
                <a:graphic xmlns:a="http://schemas.openxmlformats.org/drawingml/2006/main">
                  <a:graphicData uri="http://schemas.microsoft.com/office/word/2010/wordprocessingShape">
                    <wps:wsp>
                      <wps:cNvSpPr/>
                      <wps:spPr>
                        <a:xfrm>
                          <a:off x="0" y="0"/>
                          <a:ext cx="914400" cy="844550"/>
                        </a:xfrm>
                        <a:prstGeom prst="flowChartAlternateProcess">
                          <a:avLst/>
                        </a:prstGeom>
                        <a:solidFill>
                          <a:schemeClr val="accent2">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940978" w:rsidRDefault="00EB0CA5" w:rsidP="00940978">
                            <w:pPr>
                              <w:jc w:val="center"/>
                            </w:pPr>
                            <w:r>
                              <w:t>Northeast Region</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lowchart: Alternate Process 11" o:spid="_x0000_s1045" type="#_x0000_t176" style="width:1in;height:66.5pt;margin-top:15.25pt;margin-left:206pt;mso-height-percent:0;mso-height-relative:margin;mso-wrap-distance-bottom:0;mso-wrap-distance-left:9pt;mso-wrap-distance-right:9pt;mso-wrap-distance-top:0;position:absolute;v-text-anchor:middle;z-index:251678720" fillcolor="#c55a11" stroked="t" strokecolor="#41719c" strokeweight="1pt">
                <v:textbox>
                  <w:txbxContent>
                    <w:p w:rsidR="00940978" w:rsidP="00940978">
                      <w:pPr>
                        <w:jc w:val="center"/>
                      </w:pPr>
                      <w:r>
                        <w:t>Northeast</w:t>
                      </w:r>
                      <w:r>
                        <w:t xml:space="preserve"> Region</w:t>
                      </w:r>
                    </w:p>
                  </w:txbxContent>
                </v:textbox>
              </v:shape>
            </w:pict>
          </mc:Fallback>
        </mc:AlternateContent>
      </w:r>
      <w:r>
        <w:rPr>
          <w:b/>
          <w:noProof/>
        </w:rPr>
        <mc:AlternateContent>
          <mc:Choice Requires="wps">
            <w:drawing>
              <wp:anchor distT="0" distB="0" distL="114300" distR="114300" simplePos="0" relativeHeight="251676672" behindDoc="0" locked="0" layoutInCell="1" allowOverlap="1">
                <wp:simplePos x="0" y="0"/>
                <wp:positionH relativeFrom="column">
                  <wp:posOffset>1320800</wp:posOffset>
                </wp:positionH>
                <wp:positionV relativeFrom="paragraph">
                  <wp:posOffset>123825</wp:posOffset>
                </wp:positionV>
                <wp:extent cx="914400" cy="914400"/>
                <wp:effectExtent l="0" t="0" r="19050" b="19050"/>
                <wp:wrapNone/>
                <wp:docPr id="10" name="Rounded Rectangle 10"/>
                <wp:cNvGraphicFramePr/>
                <a:graphic xmlns:a="http://schemas.openxmlformats.org/drawingml/2006/main">
                  <a:graphicData uri="http://schemas.microsoft.com/office/word/2010/wordprocessingShape">
                    <wps:wsp>
                      <wps:cNvSpPr/>
                      <wps:spPr>
                        <a:xfrm>
                          <a:off x="0" y="0"/>
                          <a:ext cx="914400" cy="914400"/>
                        </a:xfrm>
                        <a:prstGeom prst="roundRect">
                          <a:avLst/>
                        </a:prstGeom>
                        <a:solidFill>
                          <a:schemeClr val="accent2">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940978" w:rsidRDefault="00EB0CA5" w:rsidP="00940978">
                            <w:pPr>
                              <w:jc w:val="center"/>
                            </w:pPr>
                            <w:r>
                              <w:t>South Central Region</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id="Rounded Rectangle 10" o:spid="_x0000_s1046" style="width:1in;height:1in;margin-top:9.75pt;margin-left:104pt;mso-wrap-distance-bottom:0;mso-wrap-distance-left:9pt;mso-wrap-distance-right:9pt;mso-wrap-distance-top:0;mso-wrap-style:square;position:absolute;visibility:visible;v-text-anchor:middle;z-index:251677696" arcsize="10923f" fillcolor="#c45911" strokecolor="#1f4d78" strokeweight="1pt">
                <v:stroke joinstyle="miter"/>
                <v:textbox>
                  <w:txbxContent>
                    <w:p w:rsidR="00940978" w:rsidP="00940978">
                      <w:pPr>
                        <w:jc w:val="center"/>
                      </w:pPr>
                      <w:r>
                        <w:t>South Central Region</w:t>
                      </w:r>
                    </w:p>
                  </w:txbxContent>
                </v:textbox>
              </v:roundrect>
            </w:pict>
          </mc:Fallback>
        </mc:AlternateContent>
      </w:r>
      <w:r>
        <w:rPr>
          <w:b/>
          <w:noProof/>
        </w:rPr>
        <mc:AlternateContent>
          <mc:Choice Requires="wps">
            <w:drawing>
              <wp:anchor distT="0" distB="0" distL="114300" distR="114300" simplePos="0" relativeHeight="251674624" behindDoc="0" locked="0" layoutInCell="1" allowOverlap="1">
                <wp:simplePos x="0" y="0"/>
                <wp:positionH relativeFrom="column">
                  <wp:posOffset>-57150</wp:posOffset>
                </wp:positionH>
                <wp:positionV relativeFrom="paragraph">
                  <wp:posOffset>123825</wp:posOffset>
                </wp:positionV>
                <wp:extent cx="914400" cy="914400"/>
                <wp:effectExtent l="0" t="0" r="19050" b="19050"/>
                <wp:wrapNone/>
                <wp:docPr id="9" name="Rounded Rectangle 9"/>
                <wp:cNvGraphicFramePr/>
                <a:graphic xmlns:a="http://schemas.openxmlformats.org/drawingml/2006/main">
                  <a:graphicData uri="http://schemas.microsoft.com/office/word/2010/wordprocessingShape">
                    <wps:wsp>
                      <wps:cNvSpPr/>
                      <wps:spPr>
                        <a:xfrm>
                          <a:off x="0" y="0"/>
                          <a:ext cx="914400" cy="914400"/>
                        </a:xfrm>
                        <a:prstGeom prst="roundRect">
                          <a:avLst/>
                        </a:prstGeom>
                        <a:solidFill>
                          <a:schemeClr val="accent2">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940978" w:rsidRDefault="00EB0CA5" w:rsidP="00940978">
                            <w:pPr>
                              <w:jc w:val="center"/>
                            </w:pPr>
                            <w:r>
                              <w:t>Western Region</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id="Rounded Rectangle 9" o:spid="_x0000_s1047" style="width:1in;height:1in;margin-top:9.75pt;margin-left:-4.5pt;mso-wrap-distance-bottom:0;mso-wrap-distance-left:9pt;mso-wrap-distance-right:9pt;mso-wrap-distance-top:0;mso-wrap-style:square;position:absolute;visibility:visible;v-text-anchor:middle;z-index:251675648" arcsize="10923f" fillcolor="#c45911" strokecolor="#1f4d78" strokeweight="1pt">
                <v:stroke joinstyle="miter"/>
                <v:textbox>
                  <w:txbxContent>
                    <w:p w:rsidR="00940978" w:rsidP="00940978">
                      <w:pPr>
                        <w:jc w:val="center"/>
                      </w:pPr>
                      <w:r>
                        <w:t>Western Region</w:t>
                      </w:r>
                    </w:p>
                  </w:txbxContent>
                </v:textbox>
              </v:roundrect>
            </w:pict>
          </mc:Fallback>
        </mc:AlternateContent>
      </w:r>
    </w:p>
    <w:p w:rsidR="00940978" w:rsidRDefault="00940978" w:rsidP="00F327A4">
      <w:pPr>
        <w:spacing w:line="480" w:lineRule="auto"/>
        <w:jc w:val="center"/>
        <w:rPr>
          <w:b/>
        </w:rPr>
      </w:pPr>
    </w:p>
    <w:p w:rsidR="00940978" w:rsidRDefault="00940978" w:rsidP="00F327A4">
      <w:pPr>
        <w:spacing w:line="480" w:lineRule="auto"/>
        <w:jc w:val="center"/>
        <w:rPr>
          <w:b/>
        </w:rPr>
      </w:pPr>
    </w:p>
    <w:p w:rsidR="00F327A4" w:rsidRPr="00F327A4" w:rsidRDefault="00EB0CA5" w:rsidP="00F327A4">
      <w:pPr>
        <w:spacing w:line="480" w:lineRule="auto"/>
        <w:jc w:val="center"/>
        <w:rPr>
          <w:b/>
        </w:rPr>
      </w:pPr>
      <w:r w:rsidRPr="00F327A4">
        <w:rPr>
          <w:b/>
        </w:rPr>
        <w:t>4</w:t>
      </w:r>
    </w:p>
    <w:p w:rsidR="00FA2E13" w:rsidRDefault="00EB0CA5" w:rsidP="00F327A4">
      <w:pPr>
        <w:spacing w:line="480" w:lineRule="auto"/>
        <w:ind w:firstLine="720"/>
      </w:pPr>
      <w:r>
        <w:lastRenderedPageBreak/>
        <w:t xml:space="preserve">The </w:t>
      </w:r>
      <w:r w:rsidR="00C640B3">
        <w:t>International</w:t>
      </w:r>
      <w:r>
        <w:t xml:space="preserve"> Telecommunication Union (ITU) is an organization of the United Nations whose function is to facilitate media </w:t>
      </w:r>
      <w:r w:rsidR="00C640B3">
        <w:t>transmission</w:t>
      </w:r>
      <w:r>
        <w:t xml:space="preserve"> tasks and administration throughout the world. It was initially established in 1865 as the International </w:t>
      </w:r>
      <w:r w:rsidR="0063632A">
        <w:t>Telegraph</w:t>
      </w:r>
      <w:r w:rsidR="00FE0137">
        <w:t xml:space="preserve"> Union</w:t>
      </w:r>
      <w:r>
        <w:t>. It is the m</w:t>
      </w:r>
      <w:r>
        <w:t>ost seasoned existing worldwide association. The offices are in Geneva, Switzerland. It comprises three parts; Radiocommunication (ITU-R</w:t>
      </w:r>
      <w:r w:rsidR="00FE0137">
        <w:t>), reasonable and balanced utilization of the radio re-occurrence</w:t>
      </w:r>
      <w:r>
        <w:t>, Media transformation Standardization (ITU-T)</w:t>
      </w:r>
      <w:r w:rsidR="00FE0137">
        <w:t xml:space="preserve"> institutionalizing telecom tasks globally, Media transformation Development (ITU-D) helps to keep up interior correspondence activities</w:t>
      </w:r>
      <w:r w:rsidR="00A969A6">
        <w:t xml:space="preserve"> (</w:t>
      </w:r>
      <w:r w:rsidR="00A969A6" w:rsidRPr="00F327A4">
        <w:t>Ellig</w:t>
      </w:r>
      <w:r w:rsidR="00A969A6">
        <w:t xml:space="preserve"> et al., 2018)</w:t>
      </w:r>
      <w:r w:rsidR="00FE0137">
        <w:t>. ITU sets and distributes guidelines and principles significant to electronic correspondence and broadcasting advertisements of various types, including radio, TV, satellite, phones, and the internet. ITU helps growing nations to build up and create media transmissions frameworks of their own. Even though the recommendations are non-official, most nations adhere to them to keep up a compelling universal electronic correspondence condition.</w:t>
      </w:r>
    </w:p>
    <w:p w:rsidR="00F327A4" w:rsidRPr="00F327A4" w:rsidRDefault="00EB0CA5" w:rsidP="00F327A4">
      <w:pPr>
        <w:spacing w:line="480" w:lineRule="auto"/>
        <w:jc w:val="center"/>
        <w:rPr>
          <w:b/>
        </w:rPr>
      </w:pPr>
      <w:r w:rsidRPr="00F327A4">
        <w:rPr>
          <w:b/>
        </w:rPr>
        <w:t>5</w:t>
      </w:r>
    </w:p>
    <w:p w:rsidR="00FA38B2" w:rsidRDefault="00EB0CA5" w:rsidP="00F327A4">
      <w:pPr>
        <w:spacing w:line="480" w:lineRule="auto"/>
        <w:ind w:firstLine="720"/>
      </w:pPr>
      <w:r>
        <w:t>CITC (Communication and Information Technology Commission is an information board regulator in Saudi Arabia.</w:t>
      </w:r>
      <w:r w:rsidR="00273677">
        <w:t xml:space="preserve"> One of the most significant factors in the achievement of improvement programs, monetary and ventures, extends in any area, is the accessibility of substantial information and databases that are continuously refreshed</w:t>
      </w:r>
      <w:r w:rsidR="00697936">
        <w:t xml:space="preserve"> (</w:t>
      </w:r>
      <w:r w:rsidR="00697936" w:rsidRPr="00F327A4">
        <w:t>Odiko</w:t>
      </w:r>
      <w:r w:rsidR="00697936">
        <w:t xml:space="preserve"> et al., 2018)</w:t>
      </w:r>
      <w:r w:rsidR="00273677">
        <w:t>. The availability for such information for communication and data innovation helps with raising the awareness about the Kingdom of Saudi Arabia status in global and regional territories, for example, UTI, League of Arab States, the Gulf Cooperation Council, hence encourages interests in interchanges and data innovation ventures administrators</w:t>
      </w:r>
      <w:r w:rsidR="00A969A6">
        <w:t xml:space="preserve"> (Lyall, </w:t>
      </w:r>
      <w:r w:rsidR="00A969A6" w:rsidRPr="00F327A4">
        <w:t>2016)</w:t>
      </w:r>
      <w:r w:rsidR="00273677">
        <w:t>.</w:t>
      </w:r>
      <w:r w:rsidR="004C224C">
        <w:t xml:space="preserve"> Pointers for Telecommunication and Information Technology part in the Kingdom are considered among the most significant </w:t>
      </w:r>
      <w:r w:rsidR="004C224C">
        <w:lastRenderedPageBreak/>
        <w:t>approaches to gauge division. They pass on relevant data about numbers of subscribers, costs, nature of administration segment income, and workforce utilized in the area.</w:t>
      </w:r>
    </w:p>
    <w:p w:rsidR="00F327A4" w:rsidRPr="00F327A4" w:rsidRDefault="00EB0CA5" w:rsidP="00F327A4">
      <w:pPr>
        <w:spacing w:line="480" w:lineRule="auto"/>
        <w:jc w:val="center"/>
        <w:rPr>
          <w:b/>
        </w:rPr>
      </w:pPr>
      <w:r w:rsidRPr="00F327A4">
        <w:rPr>
          <w:b/>
        </w:rPr>
        <w:t>6</w:t>
      </w:r>
    </w:p>
    <w:p w:rsidR="004C224C" w:rsidRDefault="00EB0CA5" w:rsidP="00F327A4">
      <w:pPr>
        <w:spacing w:line="480" w:lineRule="auto"/>
        <w:ind w:firstLine="720"/>
      </w:pPr>
      <w:r>
        <w:t xml:space="preserve">ISO stands for </w:t>
      </w:r>
      <w:r w:rsidR="00FA38B2">
        <w:t>(International</w:t>
      </w:r>
      <w:r>
        <w:t xml:space="preserve"> </w:t>
      </w:r>
      <w:r w:rsidR="00FA38B2">
        <w:t xml:space="preserve">Organization for Standardization). This is an autonomous, non-governmental, global association that creates models to guarantee the quality, wellbeing, and proficiency of items, administrations, and frameworks. The European Telecommunication Standards Institute (ETSI) is an </w:t>
      </w:r>
      <w:r w:rsidR="00A969A6">
        <w:t>independent</w:t>
      </w:r>
      <w:r w:rsidR="00FA38B2">
        <w:t xml:space="preserve">, </w:t>
      </w:r>
      <w:r w:rsidR="00D809F4">
        <w:t>non-revenue</w:t>
      </w:r>
      <w:r w:rsidR="00FA38B2">
        <w:t xml:space="preserve"> driven institutionalization association in the media communication industry </w:t>
      </w:r>
      <w:r w:rsidR="00D809F4">
        <w:t>in Europe headquartered</w:t>
      </w:r>
      <w:r w:rsidR="00C72828">
        <w:t xml:space="preserve"> in Sophia- Antipolis</w:t>
      </w:r>
      <w:r w:rsidR="00510AF1">
        <w:t>. It is well known for producing ICT enabled systems across the world</w:t>
      </w:r>
      <w:r w:rsidR="00A969A6">
        <w:t xml:space="preserve"> (</w:t>
      </w:r>
      <w:r w:rsidR="00C93D28">
        <w:t xml:space="preserve">Alzahrani, </w:t>
      </w:r>
      <w:r w:rsidR="00A969A6" w:rsidRPr="00A969A6">
        <w:t>2017)</w:t>
      </w:r>
      <w:r w:rsidR="00C72828">
        <w:t xml:space="preserve">. Other standard organizations include the International Telecommunication Union </w:t>
      </w:r>
      <w:r w:rsidR="00A104A7">
        <w:t xml:space="preserve">(ITU), </w:t>
      </w:r>
      <w:r w:rsidR="00C72828">
        <w:t>develop technical standards for global telecommunication.</w:t>
      </w:r>
      <w:r w:rsidR="00510AF1">
        <w:t xml:space="preserve"> </w:t>
      </w:r>
      <w:r w:rsidR="00A104A7">
        <w:t>(</w:t>
      </w:r>
      <w:r w:rsidR="00510AF1">
        <w:t>JEDEC</w:t>
      </w:r>
      <w:r w:rsidR="00A104A7">
        <w:t>)</w:t>
      </w:r>
      <w:r w:rsidR="00510AF1">
        <w:t xml:space="preserve"> </w:t>
      </w:r>
      <w:r w:rsidR="00A104A7">
        <w:t xml:space="preserve">for Joint Electron Device Engineering Council </w:t>
      </w:r>
      <w:r w:rsidR="00510AF1">
        <w:t xml:space="preserve">standards include computer parts like RAM, DRAM, embedded memory storage, and removable memory cards. </w:t>
      </w:r>
      <w:r w:rsidR="00A104A7">
        <w:t>All the above Standard independent organizations in one way or the other significantly contribute to the ICT sector.</w:t>
      </w:r>
    </w:p>
    <w:p w:rsidR="00FE0137" w:rsidRDefault="00FE0137" w:rsidP="00A55478">
      <w:pPr>
        <w:spacing w:line="480" w:lineRule="auto"/>
      </w:pPr>
    </w:p>
    <w:p w:rsidR="008863D6" w:rsidRPr="00A55478" w:rsidRDefault="008863D6" w:rsidP="00A55478">
      <w:pPr>
        <w:spacing w:line="480" w:lineRule="auto"/>
      </w:pPr>
    </w:p>
    <w:p w:rsidR="00A104A7" w:rsidRDefault="00EB0CA5">
      <w:r>
        <w:t xml:space="preserve">             </w:t>
      </w:r>
    </w:p>
    <w:p w:rsidR="00D321A8" w:rsidRDefault="00D321A8"/>
    <w:p w:rsidR="00D321A8" w:rsidRDefault="00D321A8"/>
    <w:p w:rsidR="00D321A8" w:rsidRDefault="00D321A8"/>
    <w:p w:rsidR="00D321A8" w:rsidRDefault="00D321A8"/>
    <w:p w:rsidR="00D321A8" w:rsidRDefault="00D321A8"/>
    <w:p w:rsidR="00A104A7" w:rsidRDefault="00A104A7"/>
    <w:p w:rsidR="00022CA5" w:rsidRDefault="00EB0CA5" w:rsidP="00697936">
      <w:pPr>
        <w:jc w:val="center"/>
      </w:pPr>
      <w:r>
        <w:lastRenderedPageBreak/>
        <w:t>References</w:t>
      </w:r>
    </w:p>
    <w:p w:rsidR="00D321A8" w:rsidRPr="00022CA5" w:rsidRDefault="00D321A8" w:rsidP="00D321A8">
      <w:pPr>
        <w:spacing w:after="0" w:line="480" w:lineRule="auto"/>
        <w:ind w:left="720" w:hanging="720"/>
      </w:pPr>
      <w:proofErr w:type="spellStart"/>
      <w:r w:rsidRPr="00A969A6">
        <w:t>Alzahrani</w:t>
      </w:r>
      <w:proofErr w:type="spellEnd"/>
      <w:r w:rsidRPr="00A969A6">
        <w:t>, M. G. (2017). The Developments of ICT and the Need for Blended Learning in Saudi Arabia. </w:t>
      </w:r>
      <w:r w:rsidRPr="00A969A6">
        <w:rPr>
          <w:i/>
          <w:iCs/>
        </w:rPr>
        <w:t>Journal of Education and Practice</w:t>
      </w:r>
      <w:r w:rsidRPr="00A969A6">
        <w:t>, </w:t>
      </w:r>
      <w:r w:rsidRPr="00A969A6">
        <w:rPr>
          <w:i/>
          <w:iCs/>
        </w:rPr>
        <w:t>8</w:t>
      </w:r>
      <w:r w:rsidRPr="00A969A6">
        <w:t>(9), 79-87.</w:t>
      </w:r>
    </w:p>
    <w:p w:rsidR="00D321A8" w:rsidRDefault="00D321A8" w:rsidP="00D321A8">
      <w:pPr>
        <w:spacing w:after="0" w:line="480" w:lineRule="auto"/>
        <w:ind w:left="720" w:hanging="720"/>
      </w:pPr>
      <w:proofErr w:type="gramStart"/>
      <w:r w:rsidRPr="00F327A4">
        <w:t>Baron, J., &amp; Spulber, D. F. (2018).</w:t>
      </w:r>
      <w:proofErr w:type="gramEnd"/>
      <w:r w:rsidRPr="00F327A4">
        <w:t xml:space="preserve"> Technology standards and standard setting organizations: Introduction to the Searle Center Database. </w:t>
      </w:r>
      <w:r w:rsidRPr="00F327A4">
        <w:rPr>
          <w:i/>
          <w:iCs/>
        </w:rPr>
        <w:t>Journal of Economics &amp; Management Strategy</w:t>
      </w:r>
      <w:r w:rsidRPr="00F327A4">
        <w:t>, </w:t>
      </w:r>
      <w:r w:rsidRPr="00F327A4">
        <w:rPr>
          <w:i/>
          <w:iCs/>
        </w:rPr>
        <w:t>27</w:t>
      </w:r>
      <w:r w:rsidRPr="00F327A4">
        <w:t>(3), 462-503.</w:t>
      </w:r>
    </w:p>
    <w:p w:rsidR="00D321A8" w:rsidRDefault="00D321A8" w:rsidP="00D321A8">
      <w:pPr>
        <w:spacing w:after="0" w:line="480" w:lineRule="auto"/>
        <w:ind w:left="720" w:hanging="720"/>
      </w:pPr>
      <w:proofErr w:type="spellStart"/>
      <w:r w:rsidRPr="00F327A4">
        <w:t>Ellig</w:t>
      </w:r>
      <w:proofErr w:type="spellEnd"/>
      <w:r w:rsidRPr="00F327A4">
        <w:t>, J., LaFontaine, P., Leighton, W., Ralph, E., &amp; Sullivan, S. (2018). Economics at the FCC, 2017–2018: Internet Freedom, International Broadband Pricing Comparisons, and a New Office of Economics and Analytics. </w:t>
      </w:r>
      <w:r w:rsidRPr="00F327A4">
        <w:rPr>
          <w:i/>
          <w:iCs/>
        </w:rPr>
        <w:t>Review of Industrial Organization</w:t>
      </w:r>
      <w:r w:rsidRPr="00F327A4">
        <w:t>, </w:t>
      </w:r>
      <w:r w:rsidRPr="00F327A4">
        <w:rPr>
          <w:i/>
          <w:iCs/>
        </w:rPr>
        <w:t>53</w:t>
      </w:r>
      <w:r w:rsidRPr="00F327A4">
        <w:t>(4), 681-707.</w:t>
      </w:r>
    </w:p>
    <w:p w:rsidR="00D321A8" w:rsidRDefault="00D321A8" w:rsidP="00D321A8">
      <w:pPr>
        <w:spacing w:after="0" w:line="480" w:lineRule="auto"/>
        <w:ind w:left="720" w:hanging="720"/>
      </w:pPr>
      <w:proofErr w:type="spellStart"/>
      <w:proofErr w:type="gramStart"/>
      <w:r w:rsidRPr="00F327A4">
        <w:t>Lyall</w:t>
      </w:r>
      <w:proofErr w:type="spellEnd"/>
      <w:r w:rsidRPr="00F327A4">
        <w:t>, F. (2016).</w:t>
      </w:r>
      <w:proofErr w:type="gramEnd"/>
      <w:r w:rsidRPr="00F327A4">
        <w:t> </w:t>
      </w:r>
      <w:r w:rsidRPr="00F327A4">
        <w:rPr>
          <w:i/>
          <w:iCs/>
        </w:rPr>
        <w:t>International communications: The international telecommunication union and the universal postal union</w:t>
      </w:r>
      <w:r w:rsidRPr="00F327A4">
        <w:t>. Routledge.</w:t>
      </w:r>
    </w:p>
    <w:p w:rsidR="00D321A8" w:rsidRDefault="00D321A8" w:rsidP="00D321A8">
      <w:pPr>
        <w:spacing w:after="0" w:line="480" w:lineRule="auto"/>
        <w:ind w:left="720" w:hanging="720"/>
      </w:pPr>
      <w:proofErr w:type="spellStart"/>
      <w:r w:rsidRPr="00F327A4">
        <w:t>Makun</w:t>
      </w:r>
      <w:proofErr w:type="spellEnd"/>
      <w:r w:rsidRPr="00F327A4">
        <w:t>, K., &amp; Devi, S. (2019). The effect of information and communication technology on economic output. </w:t>
      </w:r>
      <w:r w:rsidRPr="00F327A4">
        <w:rPr>
          <w:i/>
          <w:iCs/>
        </w:rPr>
        <w:t>International Journal of Development Issues</w:t>
      </w:r>
      <w:r w:rsidRPr="00F327A4">
        <w:t>.</w:t>
      </w:r>
    </w:p>
    <w:p w:rsidR="00D321A8" w:rsidRDefault="00D321A8" w:rsidP="00D321A8">
      <w:pPr>
        <w:spacing w:after="0" w:line="480" w:lineRule="auto"/>
        <w:ind w:left="720" w:hanging="720"/>
      </w:pPr>
      <w:proofErr w:type="spellStart"/>
      <w:proofErr w:type="gramStart"/>
      <w:r w:rsidRPr="00F327A4">
        <w:t>Odiko</w:t>
      </w:r>
      <w:proofErr w:type="spellEnd"/>
      <w:r w:rsidRPr="00F327A4">
        <w:t>, S. Y., Ogutu, M., Yabs, J., &amp; Omar, M. (2018).</w:t>
      </w:r>
      <w:proofErr w:type="gramEnd"/>
      <w:r w:rsidRPr="00F327A4">
        <w:t xml:space="preserve"> International Marketing Strategy, Information Communication Technology and Performance of Tour Firms in Kenya. </w:t>
      </w:r>
      <w:r w:rsidRPr="00F327A4">
        <w:rPr>
          <w:i/>
          <w:iCs/>
        </w:rPr>
        <w:t>Journal of Information and Technology</w:t>
      </w:r>
      <w:r w:rsidRPr="00F327A4">
        <w:t>, </w:t>
      </w:r>
      <w:r w:rsidRPr="00F327A4">
        <w:rPr>
          <w:i/>
          <w:iCs/>
        </w:rPr>
        <w:t>2</w:t>
      </w:r>
      <w:r w:rsidRPr="00F327A4">
        <w:t>(1), 39-64.</w:t>
      </w:r>
    </w:p>
    <w:p w:rsidR="00A104A7" w:rsidRDefault="00A104A7"/>
    <w:p w:rsidR="00E401D5" w:rsidRDefault="00EB0CA5">
      <w:r>
        <w:t xml:space="preserve">                                                 </w:t>
      </w:r>
    </w:p>
    <w:sectPr w:rsidR="00E401D5" w:rsidSect="00E401D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0CA5" w:rsidRDefault="00EB0CA5">
      <w:pPr>
        <w:spacing w:after="0" w:line="240" w:lineRule="auto"/>
      </w:pPr>
      <w:r>
        <w:separator/>
      </w:r>
    </w:p>
  </w:endnote>
  <w:endnote w:type="continuationSeparator" w:id="0">
    <w:p w:rsidR="00EB0CA5" w:rsidRDefault="00EB0C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0CA5" w:rsidRDefault="00EB0CA5">
      <w:pPr>
        <w:spacing w:after="0" w:line="240" w:lineRule="auto"/>
      </w:pPr>
      <w:r>
        <w:separator/>
      </w:r>
    </w:p>
  </w:footnote>
  <w:footnote w:type="continuationSeparator" w:id="0">
    <w:p w:rsidR="00EB0CA5" w:rsidRDefault="00EB0CA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01D5" w:rsidRDefault="00EB0CA5">
    <w:pPr>
      <w:pStyle w:val="Header"/>
      <w:jc w:val="right"/>
    </w:pPr>
    <w:r>
      <w:t>COMMUNICATIONS</w:t>
    </w:r>
    <w:r>
      <w:tab/>
    </w:r>
    <w:r>
      <w:tab/>
    </w:r>
    <w:sdt>
      <w:sdtPr>
        <w:id w:val="187672758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E1B66">
          <w:rPr>
            <w:noProof/>
          </w:rPr>
          <w:t>7</w:t>
        </w:r>
        <w:r>
          <w:rPr>
            <w:noProof/>
          </w:rPr>
          <w:fldChar w:fldCharType="end"/>
        </w:r>
      </w:sdtContent>
    </w:sdt>
  </w:p>
  <w:p w:rsidR="00E401D5" w:rsidRDefault="00E401D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01D5" w:rsidRDefault="00EB0CA5">
    <w:pPr>
      <w:pStyle w:val="Header"/>
      <w:jc w:val="right"/>
    </w:pPr>
    <w:r>
      <w:tab/>
    </w:r>
    <w:r>
      <w:tab/>
    </w:r>
    <w:sdt>
      <w:sdtPr>
        <w:id w:val="139407955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321A8">
          <w:rPr>
            <w:noProof/>
          </w:rPr>
          <w:t>1</w:t>
        </w:r>
        <w:r>
          <w:rPr>
            <w:noProof/>
          </w:rPr>
          <w:fldChar w:fldCharType="end"/>
        </w:r>
      </w:sdtContent>
    </w:sdt>
  </w:p>
  <w:p w:rsidR="00E401D5" w:rsidRDefault="00E401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01D5"/>
    <w:rsid w:val="00022CA5"/>
    <w:rsid w:val="00244047"/>
    <w:rsid w:val="00273677"/>
    <w:rsid w:val="002B7FA4"/>
    <w:rsid w:val="003409E3"/>
    <w:rsid w:val="004C224C"/>
    <w:rsid w:val="00510AF1"/>
    <w:rsid w:val="00521D99"/>
    <w:rsid w:val="005456C1"/>
    <w:rsid w:val="0057417E"/>
    <w:rsid w:val="005C0B3A"/>
    <w:rsid w:val="005C6109"/>
    <w:rsid w:val="005E2C87"/>
    <w:rsid w:val="0063632A"/>
    <w:rsid w:val="00697936"/>
    <w:rsid w:val="006D624A"/>
    <w:rsid w:val="007224E2"/>
    <w:rsid w:val="00737243"/>
    <w:rsid w:val="00805F86"/>
    <w:rsid w:val="008863D6"/>
    <w:rsid w:val="008F30FF"/>
    <w:rsid w:val="00940978"/>
    <w:rsid w:val="00A104A7"/>
    <w:rsid w:val="00A55478"/>
    <w:rsid w:val="00A969A6"/>
    <w:rsid w:val="00AE026E"/>
    <w:rsid w:val="00B3322B"/>
    <w:rsid w:val="00B73B32"/>
    <w:rsid w:val="00BA10B2"/>
    <w:rsid w:val="00C13F3C"/>
    <w:rsid w:val="00C640B3"/>
    <w:rsid w:val="00C72828"/>
    <w:rsid w:val="00C93D28"/>
    <w:rsid w:val="00CE1B66"/>
    <w:rsid w:val="00D321A8"/>
    <w:rsid w:val="00D74C31"/>
    <w:rsid w:val="00D809F4"/>
    <w:rsid w:val="00D828C5"/>
    <w:rsid w:val="00D96AEE"/>
    <w:rsid w:val="00E401D5"/>
    <w:rsid w:val="00EA31D1"/>
    <w:rsid w:val="00EB0CA5"/>
    <w:rsid w:val="00F327A4"/>
    <w:rsid w:val="00FA2E13"/>
    <w:rsid w:val="00FA38B2"/>
    <w:rsid w:val="00FD6D46"/>
    <w:rsid w:val="00FE0137"/>
    <w:rsid w:val="00FF7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01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01D5"/>
  </w:style>
  <w:style w:type="paragraph" w:styleId="Footer">
    <w:name w:val="footer"/>
    <w:basedOn w:val="Normal"/>
    <w:link w:val="FooterChar"/>
    <w:uiPriority w:val="99"/>
    <w:unhideWhenUsed/>
    <w:rsid w:val="00E401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01D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01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01D5"/>
  </w:style>
  <w:style w:type="paragraph" w:styleId="Footer">
    <w:name w:val="footer"/>
    <w:basedOn w:val="Normal"/>
    <w:link w:val="FooterChar"/>
    <w:uiPriority w:val="99"/>
    <w:unhideWhenUsed/>
    <w:rsid w:val="00E401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01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7</Pages>
  <Words>1260</Words>
  <Characters>7183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Kamande</cp:lastModifiedBy>
  <cp:revision>8</cp:revision>
  <dcterms:created xsi:type="dcterms:W3CDTF">2020-03-22T00:56:00Z</dcterms:created>
  <dcterms:modified xsi:type="dcterms:W3CDTF">2020-03-22T05:52:00Z</dcterms:modified>
</cp:coreProperties>
</file>