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Community H</w:t>
      </w:r>
      <w:r w:rsidRPr="00E21C5C">
        <w:rPr>
          <w:rFonts w:ascii="Times New Roman" w:hAnsi="Times New Roman" w:cs="Times New Roman"/>
          <w:sz w:val="24"/>
          <w:szCs w:val="24"/>
        </w:rPr>
        <w:t>ealth</w:t>
      </w:r>
      <w:r>
        <w:rPr>
          <w:rFonts w:ascii="Times New Roman" w:hAnsi="Times New Roman" w:cs="Times New Roman"/>
          <w:sz w:val="24"/>
          <w:szCs w:val="24"/>
        </w:rPr>
        <w:t xml:space="preserve"> Assessment </w:t>
      </w:r>
    </w:p>
    <w:p w:rsidR="00AC186A" w:rsidRDefault="00AC186A" w:rsidP="008B4B0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C186A" w:rsidRDefault="00AC186A" w:rsidP="008B4B0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AC186A" w:rsidRDefault="00AC186A" w:rsidP="008B4B02">
      <w:pPr>
        <w:spacing w:after="0" w:line="480" w:lineRule="auto"/>
        <w:contextualSpacing/>
        <w:jc w:val="center"/>
        <w:rPr>
          <w:rFonts w:ascii="Times New Roman" w:hAnsi="Times New Roman" w:cs="Times New Roman"/>
          <w:sz w:val="24"/>
          <w:szCs w:val="24"/>
        </w:rPr>
      </w:pPr>
    </w:p>
    <w:p w:rsidR="008B4B02" w:rsidRDefault="008B4B02">
      <w:pPr>
        <w:rPr>
          <w:rFonts w:ascii="Times New Roman" w:hAnsi="Times New Roman" w:cs="Times New Roman"/>
          <w:sz w:val="24"/>
          <w:szCs w:val="24"/>
        </w:rPr>
      </w:pPr>
      <w:r>
        <w:rPr>
          <w:rFonts w:ascii="Times New Roman" w:hAnsi="Times New Roman" w:cs="Times New Roman"/>
          <w:sz w:val="24"/>
          <w:szCs w:val="24"/>
        </w:rPr>
        <w:br w:type="page"/>
      </w:r>
    </w:p>
    <w:p w:rsidR="008412FB" w:rsidRDefault="00E21C5C" w:rsidP="008B4B02">
      <w:pPr>
        <w:spacing w:after="0" w:line="480" w:lineRule="auto"/>
        <w:contextualSpacing/>
        <w:jc w:val="center"/>
        <w:rPr>
          <w:rFonts w:ascii="Times New Roman" w:hAnsi="Times New Roman" w:cs="Times New Roman"/>
          <w:sz w:val="24"/>
          <w:szCs w:val="24"/>
        </w:rPr>
      </w:pPr>
      <w:r w:rsidRPr="00E21C5C">
        <w:rPr>
          <w:rFonts w:ascii="Times New Roman" w:hAnsi="Times New Roman" w:cs="Times New Roman"/>
          <w:sz w:val="24"/>
          <w:szCs w:val="24"/>
        </w:rPr>
        <w:lastRenderedPageBreak/>
        <w:t xml:space="preserve">Community </w:t>
      </w:r>
      <w:r w:rsidR="00AC186A">
        <w:rPr>
          <w:rFonts w:ascii="Times New Roman" w:hAnsi="Times New Roman" w:cs="Times New Roman"/>
          <w:sz w:val="24"/>
          <w:szCs w:val="24"/>
        </w:rPr>
        <w:t>H</w:t>
      </w:r>
      <w:r w:rsidRPr="00E21C5C">
        <w:rPr>
          <w:rFonts w:ascii="Times New Roman" w:hAnsi="Times New Roman" w:cs="Times New Roman"/>
          <w:sz w:val="24"/>
          <w:szCs w:val="24"/>
        </w:rPr>
        <w:t>ealth</w:t>
      </w:r>
      <w:r w:rsidR="00AC186A">
        <w:rPr>
          <w:rFonts w:ascii="Times New Roman" w:hAnsi="Times New Roman" w:cs="Times New Roman"/>
          <w:sz w:val="24"/>
          <w:szCs w:val="24"/>
        </w:rPr>
        <w:t xml:space="preserve"> Assessment </w:t>
      </w:r>
    </w:p>
    <w:p w:rsidR="001C5B5D" w:rsidRDefault="00E21C5C" w:rsidP="008B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is a </w:t>
      </w:r>
      <w:r w:rsidR="00AC6638">
        <w:rPr>
          <w:rFonts w:ascii="Times New Roman" w:hAnsi="Times New Roman" w:cs="Times New Roman"/>
          <w:sz w:val="24"/>
          <w:szCs w:val="24"/>
        </w:rPr>
        <w:t>main</w:t>
      </w:r>
      <w:r>
        <w:rPr>
          <w:rFonts w:ascii="Times New Roman" w:hAnsi="Times New Roman" w:cs="Times New Roman"/>
          <w:sz w:val="24"/>
          <w:szCs w:val="24"/>
        </w:rPr>
        <w:t xml:space="preserve"> field in the research where the </w:t>
      </w:r>
      <w:r w:rsidR="00AC6638">
        <w:rPr>
          <w:rFonts w:ascii="Times New Roman" w:hAnsi="Times New Roman" w:cs="Times New Roman"/>
          <w:sz w:val="24"/>
          <w:szCs w:val="24"/>
        </w:rPr>
        <w:t>health</w:t>
      </w:r>
      <w:r>
        <w:rPr>
          <w:rFonts w:ascii="Times New Roman" w:hAnsi="Times New Roman" w:cs="Times New Roman"/>
          <w:sz w:val="24"/>
          <w:szCs w:val="24"/>
        </w:rPr>
        <w:t xml:space="preserve"> and clinical sciences which </w:t>
      </w:r>
      <w:r w:rsidR="00AC6638">
        <w:rPr>
          <w:rFonts w:ascii="Times New Roman" w:hAnsi="Times New Roman" w:cs="Times New Roman"/>
          <w:sz w:val="24"/>
          <w:szCs w:val="24"/>
        </w:rPr>
        <w:t>emphases</w:t>
      </w:r>
      <w:r>
        <w:rPr>
          <w:rFonts w:ascii="Times New Roman" w:hAnsi="Times New Roman" w:cs="Times New Roman"/>
          <w:sz w:val="24"/>
          <w:szCs w:val="24"/>
        </w:rPr>
        <w:t xml:space="preserve"> on the </w:t>
      </w:r>
      <w:r w:rsidR="00AC6638">
        <w:rPr>
          <w:rFonts w:ascii="Times New Roman" w:hAnsi="Times New Roman" w:cs="Times New Roman"/>
          <w:sz w:val="24"/>
          <w:szCs w:val="24"/>
        </w:rPr>
        <w:t>care</w:t>
      </w:r>
      <w:r>
        <w:rPr>
          <w:rFonts w:ascii="Times New Roman" w:hAnsi="Times New Roman" w:cs="Times New Roman"/>
          <w:sz w:val="24"/>
          <w:szCs w:val="24"/>
        </w:rPr>
        <w:t xml:space="preserve">, </w:t>
      </w:r>
      <w:r w:rsidR="00AC6638">
        <w:rPr>
          <w:rFonts w:ascii="Times New Roman" w:hAnsi="Times New Roman" w:cs="Times New Roman"/>
          <w:sz w:val="24"/>
          <w:szCs w:val="24"/>
        </w:rPr>
        <w:t>defense</w:t>
      </w:r>
      <w:r>
        <w:rPr>
          <w:rFonts w:ascii="Times New Roman" w:hAnsi="Times New Roman" w:cs="Times New Roman"/>
          <w:sz w:val="24"/>
          <w:szCs w:val="24"/>
        </w:rPr>
        <w:t xml:space="preserve"> and </w:t>
      </w:r>
      <w:r w:rsidR="00AC6638">
        <w:rPr>
          <w:rFonts w:ascii="Times New Roman" w:hAnsi="Times New Roman" w:cs="Times New Roman"/>
          <w:sz w:val="24"/>
          <w:szCs w:val="24"/>
        </w:rPr>
        <w:t>development</w:t>
      </w:r>
      <w:r>
        <w:rPr>
          <w:rFonts w:ascii="Times New Roman" w:hAnsi="Times New Roman" w:cs="Times New Roman"/>
          <w:sz w:val="24"/>
          <w:szCs w:val="24"/>
        </w:rPr>
        <w:t xml:space="preserve"> of the </w:t>
      </w:r>
      <w:r w:rsidR="00AC6638">
        <w:rPr>
          <w:rFonts w:ascii="Times New Roman" w:hAnsi="Times New Roman" w:cs="Times New Roman"/>
          <w:sz w:val="24"/>
          <w:szCs w:val="24"/>
        </w:rPr>
        <w:t>fitness</w:t>
      </w:r>
      <w:r>
        <w:rPr>
          <w:rFonts w:ascii="Times New Roman" w:hAnsi="Times New Roman" w:cs="Times New Roman"/>
          <w:sz w:val="24"/>
          <w:szCs w:val="24"/>
        </w:rPr>
        <w:t xml:space="preserve"> status of the people and </w:t>
      </w:r>
      <w:r w:rsidR="00AC6638">
        <w:rPr>
          <w:rFonts w:ascii="Times New Roman" w:hAnsi="Times New Roman" w:cs="Times New Roman"/>
          <w:sz w:val="24"/>
          <w:szCs w:val="24"/>
        </w:rPr>
        <w:t>groups</w:t>
      </w:r>
      <w:r>
        <w:rPr>
          <w:rFonts w:ascii="Times New Roman" w:hAnsi="Times New Roman" w:cs="Times New Roman"/>
          <w:sz w:val="24"/>
          <w:szCs w:val="24"/>
        </w:rPr>
        <w:t xml:space="preserve">. </w:t>
      </w:r>
      <w:r w:rsidR="00001E55">
        <w:rPr>
          <w:rFonts w:ascii="Times New Roman" w:hAnsi="Times New Roman" w:cs="Times New Roman"/>
          <w:sz w:val="24"/>
          <w:szCs w:val="24"/>
        </w:rPr>
        <w:t xml:space="preserve">It is a field of </w:t>
      </w:r>
      <w:r w:rsidR="00AC6638">
        <w:rPr>
          <w:rFonts w:ascii="Times New Roman" w:hAnsi="Times New Roman" w:cs="Times New Roman"/>
          <w:sz w:val="24"/>
          <w:szCs w:val="24"/>
        </w:rPr>
        <w:t>training</w:t>
      </w:r>
      <w:r w:rsidR="00001E55">
        <w:rPr>
          <w:rFonts w:ascii="Times New Roman" w:hAnsi="Times New Roman" w:cs="Times New Roman"/>
          <w:sz w:val="24"/>
          <w:szCs w:val="24"/>
        </w:rPr>
        <w:t xml:space="preserve"> that might be </w:t>
      </w:r>
      <w:r w:rsidR="00AC6638">
        <w:rPr>
          <w:rFonts w:ascii="Times New Roman" w:hAnsi="Times New Roman" w:cs="Times New Roman"/>
          <w:sz w:val="24"/>
          <w:szCs w:val="24"/>
        </w:rPr>
        <w:t>trained</w:t>
      </w:r>
      <w:r w:rsidR="00001E55">
        <w:rPr>
          <w:rFonts w:ascii="Times New Roman" w:hAnsi="Times New Roman" w:cs="Times New Roman"/>
          <w:sz w:val="24"/>
          <w:szCs w:val="24"/>
        </w:rPr>
        <w:t xml:space="preserve"> in public health or environment </w:t>
      </w:r>
      <w:r w:rsidR="00AC6638">
        <w:rPr>
          <w:rFonts w:ascii="Times New Roman" w:hAnsi="Times New Roman" w:cs="Times New Roman"/>
          <w:sz w:val="24"/>
          <w:szCs w:val="24"/>
        </w:rPr>
        <w:t xml:space="preserve">health which is defined by </w:t>
      </w:r>
      <w:proofErr w:type="gramStart"/>
      <w:r w:rsidR="00AC6638">
        <w:rPr>
          <w:rFonts w:ascii="Times New Roman" w:hAnsi="Times New Roman" w:cs="Times New Roman"/>
          <w:sz w:val="24"/>
          <w:szCs w:val="24"/>
        </w:rPr>
        <w:t>WHO</w:t>
      </w:r>
      <w:proofErr w:type="gramEnd"/>
      <w:r w:rsidR="00AC6638">
        <w:rPr>
          <w:rFonts w:ascii="Times New Roman" w:hAnsi="Times New Roman" w:cs="Times New Roman"/>
          <w:sz w:val="24"/>
          <w:szCs w:val="24"/>
        </w:rPr>
        <w:t xml:space="preserve"> as</w:t>
      </w:r>
      <w:r w:rsidR="00001E55">
        <w:rPr>
          <w:rFonts w:ascii="Times New Roman" w:hAnsi="Times New Roman" w:cs="Times New Roman"/>
          <w:sz w:val="24"/>
          <w:szCs w:val="24"/>
        </w:rPr>
        <w:t xml:space="preserve"> the </w:t>
      </w:r>
      <w:r w:rsidR="00AC6638">
        <w:rPr>
          <w:rFonts w:ascii="Times New Roman" w:hAnsi="Times New Roman" w:cs="Times New Roman"/>
          <w:sz w:val="24"/>
          <w:szCs w:val="24"/>
        </w:rPr>
        <w:t>ecological</w:t>
      </w:r>
      <w:r w:rsidR="00001E55">
        <w:rPr>
          <w:rFonts w:ascii="Times New Roman" w:hAnsi="Times New Roman" w:cs="Times New Roman"/>
          <w:sz w:val="24"/>
          <w:szCs w:val="24"/>
        </w:rPr>
        <w:t xml:space="preserve">, </w:t>
      </w:r>
      <w:r w:rsidR="00AC6638">
        <w:rPr>
          <w:rFonts w:ascii="Times New Roman" w:hAnsi="Times New Roman" w:cs="Times New Roman"/>
          <w:sz w:val="24"/>
          <w:szCs w:val="24"/>
        </w:rPr>
        <w:t>communal</w:t>
      </w:r>
      <w:r w:rsidR="00001E55">
        <w:rPr>
          <w:rFonts w:ascii="Times New Roman" w:hAnsi="Times New Roman" w:cs="Times New Roman"/>
          <w:sz w:val="24"/>
          <w:szCs w:val="24"/>
        </w:rPr>
        <w:t xml:space="preserve"> and economic resources that </w:t>
      </w:r>
      <w:r w:rsidR="00AC6638">
        <w:rPr>
          <w:rFonts w:ascii="Times New Roman" w:hAnsi="Times New Roman" w:cs="Times New Roman"/>
          <w:sz w:val="24"/>
          <w:szCs w:val="24"/>
        </w:rPr>
        <w:t>withstand</w:t>
      </w:r>
      <w:r w:rsidR="00001E55">
        <w:rPr>
          <w:rFonts w:ascii="Times New Roman" w:hAnsi="Times New Roman" w:cs="Times New Roman"/>
          <w:sz w:val="24"/>
          <w:szCs w:val="24"/>
        </w:rPr>
        <w:t xml:space="preserve"> </w:t>
      </w:r>
      <w:r w:rsidR="00AC6638">
        <w:rPr>
          <w:rFonts w:ascii="Times New Roman" w:hAnsi="Times New Roman" w:cs="Times New Roman"/>
          <w:sz w:val="24"/>
          <w:szCs w:val="24"/>
        </w:rPr>
        <w:t>expressive</w:t>
      </w:r>
      <w:r w:rsidR="00001E55">
        <w:rPr>
          <w:rFonts w:ascii="Times New Roman" w:hAnsi="Times New Roman" w:cs="Times New Roman"/>
          <w:sz w:val="24"/>
          <w:szCs w:val="24"/>
        </w:rPr>
        <w:t xml:space="preserve"> and </w:t>
      </w:r>
      <w:r w:rsidR="00AC6638">
        <w:rPr>
          <w:rFonts w:ascii="Times New Roman" w:hAnsi="Times New Roman" w:cs="Times New Roman"/>
          <w:sz w:val="24"/>
          <w:szCs w:val="24"/>
        </w:rPr>
        <w:t>bodily</w:t>
      </w:r>
      <w:r w:rsidR="00001E55">
        <w:rPr>
          <w:rFonts w:ascii="Times New Roman" w:hAnsi="Times New Roman" w:cs="Times New Roman"/>
          <w:sz w:val="24"/>
          <w:szCs w:val="24"/>
        </w:rPr>
        <w:t xml:space="preserve"> </w:t>
      </w:r>
      <w:r w:rsidR="001C5B5D">
        <w:rPr>
          <w:rFonts w:ascii="Times New Roman" w:hAnsi="Times New Roman" w:cs="Times New Roman"/>
          <w:sz w:val="24"/>
          <w:szCs w:val="24"/>
        </w:rPr>
        <w:t>wellbeing</w:t>
      </w:r>
      <w:r w:rsidR="00001E55">
        <w:rPr>
          <w:rFonts w:ascii="Times New Roman" w:hAnsi="Times New Roman" w:cs="Times New Roman"/>
          <w:sz w:val="24"/>
          <w:szCs w:val="24"/>
        </w:rPr>
        <w:t xml:space="preserve"> among the pe</w:t>
      </w:r>
      <w:r w:rsidR="001C5B5D">
        <w:rPr>
          <w:rFonts w:ascii="Times New Roman" w:hAnsi="Times New Roman" w:cs="Times New Roman"/>
          <w:sz w:val="24"/>
          <w:szCs w:val="24"/>
        </w:rPr>
        <w:t>o</w:t>
      </w:r>
      <w:r w:rsidR="00001E55">
        <w:rPr>
          <w:rFonts w:ascii="Times New Roman" w:hAnsi="Times New Roman" w:cs="Times New Roman"/>
          <w:sz w:val="24"/>
          <w:szCs w:val="24"/>
        </w:rPr>
        <w:t>ple</w:t>
      </w:r>
      <w:r w:rsidR="001E29A8">
        <w:rPr>
          <w:rFonts w:ascii="Times New Roman" w:hAnsi="Times New Roman" w:cs="Times New Roman"/>
          <w:sz w:val="24"/>
          <w:szCs w:val="24"/>
        </w:rPr>
        <w:t xml:space="preserve"> (CDC, 2013)</w:t>
      </w:r>
      <w:r w:rsidR="001C5B5D">
        <w:rPr>
          <w:rFonts w:ascii="Times New Roman" w:hAnsi="Times New Roman" w:cs="Times New Roman"/>
          <w:sz w:val="24"/>
          <w:szCs w:val="24"/>
        </w:rPr>
        <w:t xml:space="preserve">. In this context, medical interventions </w:t>
      </w:r>
      <w:r w:rsidR="00AC6638">
        <w:rPr>
          <w:rFonts w:ascii="Times New Roman" w:hAnsi="Times New Roman" w:cs="Times New Roman"/>
          <w:sz w:val="24"/>
          <w:szCs w:val="24"/>
        </w:rPr>
        <w:t>that come</w:t>
      </w:r>
      <w:r w:rsidR="001C5B5D">
        <w:rPr>
          <w:rFonts w:ascii="Times New Roman" w:hAnsi="Times New Roman" w:cs="Times New Roman"/>
          <w:sz w:val="24"/>
          <w:szCs w:val="24"/>
        </w:rPr>
        <w:t xml:space="preserve"> in communities can be grouped into </w:t>
      </w:r>
      <w:r w:rsidR="00AC6638">
        <w:rPr>
          <w:rFonts w:ascii="Times New Roman" w:hAnsi="Times New Roman" w:cs="Times New Roman"/>
          <w:sz w:val="24"/>
          <w:szCs w:val="24"/>
        </w:rPr>
        <w:t>key</w:t>
      </w:r>
      <w:r w:rsidR="001C5B5D">
        <w:rPr>
          <w:rFonts w:ascii="Times New Roman" w:hAnsi="Times New Roman" w:cs="Times New Roman"/>
          <w:sz w:val="24"/>
          <w:szCs w:val="24"/>
        </w:rPr>
        <w:t xml:space="preserve"> healthcare, </w:t>
      </w:r>
      <w:r w:rsidR="00AC6638">
        <w:rPr>
          <w:rFonts w:ascii="Times New Roman" w:hAnsi="Times New Roman" w:cs="Times New Roman"/>
          <w:sz w:val="24"/>
          <w:szCs w:val="24"/>
        </w:rPr>
        <w:t>minor</w:t>
      </w:r>
      <w:r w:rsidR="001C5B5D">
        <w:rPr>
          <w:rFonts w:ascii="Times New Roman" w:hAnsi="Times New Roman" w:cs="Times New Roman"/>
          <w:sz w:val="24"/>
          <w:szCs w:val="24"/>
        </w:rPr>
        <w:t xml:space="preserve"> health care and tertiary healthcare where each </w:t>
      </w:r>
      <w:r w:rsidR="00AC6638">
        <w:rPr>
          <w:rFonts w:ascii="Times New Roman" w:hAnsi="Times New Roman" w:cs="Times New Roman"/>
          <w:sz w:val="24"/>
          <w:szCs w:val="24"/>
        </w:rPr>
        <w:t>group</w:t>
      </w:r>
      <w:r w:rsidR="001C5B5D">
        <w:rPr>
          <w:rFonts w:ascii="Times New Roman" w:hAnsi="Times New Roman" w:cs="Times New Roman"/>
          <w:sz w:val="24"/>
          <w:szCs w:val="24"/>
        </w:rPr>
        <w:t xml:space="preserve"> concentrates on different levels of approach </w:t>
      </w:r>
      <w:r w:rsidR="00AC6638">
        <w:rPr>
          <w:rFonts w:ascii="Times New Roman" w:hAnsi="Times New Roman" w:cs="Times New Roman"/>
          <w:sz w:val="24"/>
          <w:szCs w:val="24"/>
        </w:rPr>
        <w:t>near</w:t>
      </w:r>
      <w:r w:rsidR="001C5B5D">
        <w:rPr>
          <w:rFonts w:ascii="Times New Roman" w:hAnsi="Times New Roman" w:cs="Times New Roman"/>
          <w:sz w:val="24"/>
          <w:szCs w:val="24"/>
        </w:rPr>
        <w:t xml:space="preserve"> the </w:t>
      </w:r>
      <w:r w:rsidR="00AC6638">
        <w:rPr>
          <w:rFonts w:ascii="Times New Roman" w:hAnsi="Times New Roman" w:cs="Times New Roman"/>
          <w:sz w:val="24"/>
          <w:szCs w:val="24"/>
        </w:rPr>
        <w:t>public</w:t>
      </w:r>
      <w:r w:rsidR="001C5B5D">
        <w:rPr>
          <w:rFonts w:ascii="Times New Roman" w:hAnsi="Times New Roman" w:cs="Times New Roman"/>
          <w:sz w:val="24"/>
          <w:szCs w:val="24"/>
        </w:rPr>
        <w:t xml:space="preserve"> in the United States.</w:t>
      </w:r>
      <w:r w:rsidR="00027D2F">
        <w:rPr>
          <w:rFonts w:ascii="Times New Roman" w:hAnsi="Times New Roman" w:cs="Times New Roman"/>
          <w:sz w:val="24"/>
          <w:szCs w:val="24"/>
        </w:rPr>
        <w:t xml:space="preserve"> In this assignment, my area of focus is the community health needs. </w:t>
      </w:r>
    </w:p>
    <w:p w:rsidR="00027D2F" w:rsidRDefault="00027D2F" w:rsidP="008B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Asses</w:t>
      </w:r>
      <w:r w:rsidR="00AE46DD">
        <w:rPr>
          <w:rFonts w:ascii="Times New Roman" w:hAnsi="Times New Roman" w:cs="Times New Roman"/>
          <w:sz w:val="24"/>
          <w:szCs w:val="24"/>
        </w:rPr>
        <w:t xml:space="preserve">sing the health risks in one’s community, one can use the Gordon’s functional health patterns. This is a </w:t>
      </w:r>
      <w:r w:rsidR="00AC6638">
        <w:rPr>
          <w:rFonts w:ascii="Times New Roman" w:hAnsi="Times New Roman" w:cs="Times New Roman"/>
          <w:sz w:val="24"/>
          <w:szCs w:val="24"/>
        </w:rPr>
        <w:t>way</w:t>
      </w:r>
      <w:r w:rsidR="00AE46DD">
        <w:rPr>
          <w:rFonts w:ascii="Times New Roman" w:hAnsi="Times New Roman" w:cs="Times New Roman"/>
          <w:sz w:val="24"/>
          <w:szCs w:val="24"/>
        </w:rPr>
        <w:t xml:space="preserve"> which is designed by Marjory Gordon where it provides a platform to be used by nurses in the nursing </w:t>
      </w:r>
      <w:r w:rsidR="00AC6638">
        <w:rPr>
          <w:rFonts w:ascii="Times New Roman" w:hAnsi="Times New Roman" w:cs="Times New Roman"/>
          <w:sz w:val="24"/>
          <w:szCs w:val="24"/>
        </w:rPr>
        <w:t>procedure</w:t>
      </w:r>
      <w:r w:rsidR="00AE46DD">
        <w:rPr>
          <w:rFonts w:ascii="Times New Roman" w:hAnsi="Times New Roman" w:cs="Times New Roman"/>
          <w:sz w:val="24"/>
          <w:szCs w:val="24"/>
        </w:rPr>
        <w:t xml:space="preserve"> to </w:t>
      </w:r>
      <w:r w:rsidR="00AC6638">
        <w:rPr>
          <w:rFonts w:ascii="Times New Roman" w:hAnsi="Times New Roman" w:cs="Times New Roman"/>
          <w:sz w:val="24"/>
          <w:szCs w:val="24"/>
        </w:rPr>
        <w:t>deliver</w:t>
      </w:r>
      <w:r w:rsidR="00AE46DD">
        <w:rPr>
          <w:rFonts w:ascii="Times New Roman" w:hAnsi="Times New Roman" w:cs="Times New Roman"/>
          <w:sz w:val="24"/>
          <w:szCs w:val="24"/>
        </w:rPr>
        <w:t xml:space="preserve"> a more </w:t>
      </w:r>
      <w:r w:rsidR="00AC6638">
        <w:rPr>
          <w:rFonts w:ascii="Times New Roman" w:hAnsi="Times New Roman" w:cs="Times New Roman"/>
          <w:sz w:val="24"/>
          <w:szCs w:val="24"/>
        </w:rPr>
        <w:t>complete</w:t>
      </w:r>
      <w:r w:rsidR="00AE46DD">
        <w:rPr>
          <w:rFonts w:ascii="Times New Roman" w:hAnsi="Times New Roman" w:cs="Times New Roman"/>
          <w:sz w:val="24"/>
          <w:szCs w:val="24"/>
        </w:rPr>
        <w:t xml:space="preserve"> nursing </w:t>
      </w:r>
      <w:r w:rsidR="00AC6638">
        <w:rPr>
          <w:rFonts w:ascii="Times New Roman" w:hAnsi="Times New Roman" w:cs="Times New Roman"/>
          <w:sz w:val="24"/>
          <w:szCs w:val="24"/>
        </w:rPr>
        <w:t>valuation</w:t>
      </w:r>
      <w:r w:rsidR="00AE46DD">
        <w:rPr>
          <w:rFonts w:ascii="Times New Roman" w:hAnsi="Times New Roman" w:cs="Times New Roman"/>
          <w:sz w:val="24"/>
          <w:szCs w:val="24"/>
        </w:rPr>
        <w:t xml:space="preserve"> of the patient</w:t>
      </w:r>
      <w:r w:rsidR="001E29A8">
        <w:rPr>
          <w:rFonts w:ascii="Times New Roman" w:hAnsi="Times New Roman" w:cs="Times New Roman"/>
          <w:sz w:val="24"/>
          <w:szCs w:val="24"/>
        </w:rPr>
        <w:t xml:space="preserve"> (CDC, 2013)</w:t>
      </w:r>
      <w:r w:rsidR="00AE46DD">
        <w:rPr>
          <w:rFonts w:ascii="Times New Roman" w:hAnsi="Times New Roman" w:cs="Times New Roman"/>
          <w:sz w:val="24"/>
          <w:szCs w:val="24"/>
        </w:rPr>
        <w:t xml:space="preserve">. Apart from this, there are other functional health patterns as designed by Gordon which includes health </w:t>
      </w:r>
      <w:r w:rsidR="00AC6638">
        <w:rPr>
          <w:rFonts w:ascii="Times New Roman" w:hAnsi="Times New Roman" w:cs="Times New Roman"/>
          <w:sz w:val="24"/>
          <w:szCs w:val="24"/>
        </w:rPr>
        <w:t>awareness</w:t>
      </w:r>
      <w:r w:rsidR="00AE46DD">
        <w:rPr>
          <w:rFonts w:ascii="Times New Roman" w:hAnsi="Times New Roman" w:cs="Times New Roman"/>
          <w:sz w:val="24"/>
          <w:szCs w:val="24"/>
        </w:rPr>
        <w:t xml:space="preserve"> and health </w:t>
      </w:r>
      <w:r w:rsidR="00AC6638">
        <w:rPr>
          <w:rFonts w:ascii="Times New Roman" w:hAnsi="Times New Roman" w:cs="Times New Roman"/>
          <w:sz w:val="24"/>
          <w:szCs w:val="24"/>
        </w:rPr>
        <w:t>organization</w:t>
      </w:r>
      <w:r w:rsidR="00AE46DD">
        <w:rPr>
          <w:rFonts w:ascii="Times New Roman" w:hAnsi="Times New Roman" w:cs="Times New Roman"/>
          <w:sz w:val="24"/>
          <w:szCs w:val="24"/>
        </w:rPr>
        <w:t xml:space="preserve">, roles and relationships, </w:t>
      </w:r>
      <w:r w:rsidR="00AC6638">
        <w:rPr>
          <w:rFonts w:ascii="Times New Roman" w:hAnsi="Times New Roman" w:cs="Times New Roman"/>
          <w:sz w:val="24"/>
          <w:szCs w:val="24"/>
        </w:rPr>
        <w:t>removal</w:t>
      </w:r>
      <w:r w:rsidR="00AE46DD">
        <w:rPr>
          <w:rFonts w:ascii="Times New Roman" w:hAnsi="Times New Roman" w:cs="Times New Roman"/>
          <w:sz w:val="24"/>
          <w:szCs w:val="24"/>
        </w:rPr>
        <w:t xml:space="preserve">, cognition and perception, sleep and rest, self-perception and self-concept, activity and exercise, nutrition and metabolism among others. </w:t>
      </w:r>
    </w:p>
    <w:p w:rsidR="00AE46DD" w:rsidRDefault="00AE46DD" w:rsidP="008B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Gordon’s functional health pattern these systematic approach to data collection enables the nurse to get a determination on the </w:t>
      </w:r>
      <w:r w:rsidR="006140F2">
        <w:rPr>
          <w:rFonts w:ascii="Times New Roman" w:hAnsi="Times New Roman" w:cs="Times New Roman"/>
          <w:sz w:val="24"/>
          <w:szCs w:val="24"/>
        </w:rPr>
        <w:t>different</w:t>
      </w:r>
      <w:r>
        <w:rPr>
          <w:rFonts w:ascii="Times New Roman" w:hAnsi="Times New Roman" w:cs="Times New Roman"/>
          <w:sz w:val="24"/>
          <w:szCs w:val="24"/>
        </w:rPr>
        <w:t xml:space="preserve"> factors of health management</w:t>
      </w:r>
      <w:r w:rsidR="006140F2">
        <w:rPr>
          <w:rFonts w:ascii="Times New Roman" w:hAnsi="Times New Roman" w:cs="Times New Roman"/>
          <w:sz w:val="24"/>
          <w:szCs w:val="24"/>
        </w:rPr>
        <w:t xml:space="preserve">, sexuality and reproduction, coping and stress among others. In this concept the category of </w:t>
      </w:r>
      <w:r w:rsidR="001E29A8">
        <w:rPr>
          <w:rFonts w:ascii="Times New Roman" w:hAnsi="Times New Roman" w:cs="Times New Roman"/>
          <w:sz w:val="24"/>
          <w:szCs w:val="24"/>
        </w:rPr>
        <w:t>nutritional</w:t>
      </w:r>
      <w:r w:rsidR="006140F2">
        <w:rPr>
          <w:rFonts w:ascii="Times New Roman" w:hAnsi="Times New Roman" w:cs="Times New Roman"/>
          <w:sz w:val="24"/>
          <w:szCs w:val="24"/>
        </w:rPr>
        <w:t xml:space="preserve"> and metabolic is the most vital in my focus area where the community needs are referred to the client’s usual pattern of food and fluid intake. This consists of diet,</w:t>
      </w:r>
      <w:r w:rsidR="006140F2" w:rsidRPr="006140F2">
        <w:rPr>
          <w:rFonts w:ascii="Times New Roman" w:hAnsi="Times New Roman" w:cs="Times New Roman"/>
          <w:sz w:val="24"/>
          <w:szCs w:val="24"/>
        </w:rPr>
        <w:t xml:space="preserve"> </w:t>
      </w:r>
      <w:r w:rsidR="006140F2">
        <w:rPr>
          <w:rFonts w:ascii="Times New Roman" w:hAnsi="Times New Roman" w:cs="Times New Roman"/>
          <w:sz w:val="24"/>
          <w:szCs w:val="24"/>
        </w:rPr>
        <w:t xml:space="preserve">oral activity health </w:t>
      </w:r>
      <w:r w:rsidR="00FD6FF5">
        <w:rPr>
          <w:rFonts w:ascii="Times New Roman" w:hAnsi="Times New Roman" w:cs="Times New Roman"/>
          <w:sz w:val="24"/>
          <w:szCs w:val="24"/>
        </w:rPr>
        <w:t>and weight</w:t>
      </w:r>
      <w:r w:rsidR="006140F2">
        <w:rPr>
          <w:rFonts w:ascii="Times New Roman" w:hAnsi="Times New Roman" w:cs="Times New Roman"/>
          <w:sz w:val="24"/>
          <w:szCs w:val="24"/>
        </w:rPr>
        <w:t xml:space="preserve"> loss or gain. There are </w:t>
      </w:r>
      <w:r w:rsidR="008B4B02">
        <w:rPr>
          <w:rFonts w:ascii="Times New Roman" w:hAnsi="Times New Roman" w:cs="Times New Roman"/>
          <w:sz w:val="24"/>
          <w:szCs w:val="24"/>
        </w:rPr>
        <w:t>researches that show</w:t>
      </w:r>
      <w:r w:rsidR="006140F2">
        <w:rPr>
          <w:rFonts w:ascii="Times New Roman" w:hAnsi="Times New Roman" w:cs="Times New Roman"/>
          <w:sz w:val="24"/>
          <w:szCs w:val="24"/>
        </w:rPr>
        <w:t xml:space="preserve"> that the food patterns and fluid consumption adopted in most </w:t>
      </w:r>
      <w:r w:rsidR="005571EF">
        <w:rPr>
          <w:rFonts w:ascii="Times New Roman" w:hAnsi="Times New Roman" w:cs="Times New Roman"/>
          <w:sz w:val="24"/>
          <w:szCs w:val="24"/>
        </w:rPr>
        <w:t>communities</w:t>
      </w:r>
      <w:r w:rsidR="006140F2">
        <w:rPr>
          <w:rFonts w:ascii="Times New Roman" w:hAnsi="Times New Roman" w:cs="Times New Roman"/>
          <w:sz w:val="24"/>
          <w:szCs w:val="24"/>
        </w:rPr>
        <w:t xml:space="preserve"> are not appropriate for their health. In most cases, the food eaten, </w:t>
      </w:r>
      <w:r w:rsidR="006140F2">
        <w:rPr>
          <w:rFonts w:ascii="Times New Roman" w:hAnsi="Times New Roman" w:cs="Times New Roman"/>
          <w:sz w:val="24"/>
          <w:szCs w:val="24"/>
        </w:rPr>
        <w:lastRenderedPageBreak/>
        <w:t xml:space="preserve">amount of and the frequency of how they take the available foods leads to their </w:t>
      </w:r>
      <w:r w:rsidR="00C4244B">
        <w:rPr>
          <w:rFonts w:ascii="Times New Roman" w:hAnsi="Times New Roman" w:cs="Times New Roman"/>
          <w:sz w:val="24"/>
          <w:szCs w:val="24"/>
        </w:rPr>
        <w:t xml:space="preserve">health risks. Moreover, the inadequacies of the nutrient supplies should also be evaluated to ensure that they are balanced. </w:t>
      </w:r>
    </w:p>
    <w:p w:rsidR="00D86800" w:rsidRDefault="00FD6FF5" w:rsidP="008B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resources in the community which assist in community health assessment which are assets in a community that aid in meeting certain needs for those around them. They can be people, places and even structures and also community services which </w:t>
      </w:r>
      <w:proofErr w:type="gramStart"/>
      <w:r>
        <w:rPr>
          <w:rFonts w:ascii="Times New Roman" w:hAnsi="Times New Roman" w:cs="Times New Roman"/>
          <w:sz w:val="24"/>
          <w:szCs w:val="24"/>
        </w:rPr>
        <w:t>serves</w:t>
      </w:r>
      <w:proofErr w:type="gramEnd"/>
      <w:r>
        <w:rPr>
          <w:rFonts w:ascii="Times New Roman" w:hAnsi="Times New Roman" w:cs="Times New Roman"/>
          <w:sz w:val="24"/>
          <w:szCs w:val="24"/>
        </w:rPr>
        <w:t xml:space="preserve"> a major purpose of gathering </w:t>
      </w:r>
      <w:r w:rsidR="00AC6638">
        <w:rPr>
          <w:rFonts w:ascii="Times New Roman" w:hAnsi="Times New Roman" w:cs="Times New Roman"/>
          <w:sz w:val="24"/>
          <w:szCs w:val="24"/>
        </w:rPr>
        <w:t>precise</w:t>
      </w:r>
      <w:r>
        <w:rPr>
          <w:rFonts w:ascii="Times New Roman" w:hAnsi="Times New Roman" w:cs="Times New Roman"/>
          <w:sz w:val="24"/>
          <w:szCs w:val="24"/>
        </w:rPr>
        <w:t xml:space="preserve"> </w:t>
      </w:r>
      <w:r w:rsidR="00AC6638">
        <w:rPr>
          <w:rFonts w:ascii="Times New Roman" w:hAnsi="Times New Roman" w:cs="Times New Roman"/>
          <w:sz w:val="24"/>
          <w:szCs w:val="24"/>
        </w:rPr>
        <w:t>info</w:t>
      </w:r>
      <w:r>
        <w:rPr>
          <w:rFonts w:ascii="Times New Roman" w:hAnsi="Times New Roman" w:cs="Times New Roman"/>
          <w:sz w:val="24"/>
          <w:szCs w:val="24"/>
        </w:rPr>
        <w:t xml:space="preserve"> </w:t>
      </w:r>
      <w:r w:rsidR="00AC6638">
        <w:rPr>
          <w:rFonts w:ascii="Times New Roman" w:hAnsi="Times New Roman" w:cs="Times New Roman"/>
          <w:sz w:val="24"/>
          <w:szCs w:val="24"/>
        </w:rPr>
        <w:t>illustrative</w:t>
      </w:r>
      <w:r>
        <w:rPr>
          <w:rFonts w:ascii="Times New Roman" w:hAnsi="Times New Roman" w:cs="Times New Roman"/>
          <w:sz w:val="24"/>
          <w:szCs w:val="24"/>
        </w:rPr>
        <w:t xml:space="preserve"> of the needs of a </w:t>
      </w:r>
      <w:r w:rsidR="00605BBE">
        <w:rPr>
          <w:rFonts w:ascii="Times New Roman" w:hAnsi="Times New Roman" w:cs="Times New Roman"/>
          <w:sz w:val="24"/>
          <w:szCs w:val="24"/>
        </w:rPr>
        <w:t>community</w:t>
      </w:r>
      <w:r>
        <w:rPr>
          <w:rFonts w:ascii="Times New Roman" w:hAnsi="Times New Roman" w:cs="Times New Roman"/>
          <w:sz w:val="24"/>
          <w:szCs w:val="24"/>
        </w:rPr>
        <w:t xml:space="preserve">. The </w:t>
      </w:r>
      <w:r w:rsidR="00AC6638">
        <w:rPr>
          <w:rFonts w:ascii="Times New Roman" w:hAnsi="Times New Roman" w:cs="Times New Roman"/>
          <w:sz w:val="24"/>
          <w:szCs w:val="24"/>
        </w:rPr>
        <w:t>valuations</w:t>
      </w:r>
      <w:r>
        <w:rPr>
          <w:rFonts w:ascii="Times New Roman" w:hAnsi="Times New Roman" w:cs="Times New Roman"/>
          <w:sz w:val="24"/>
          <w:szCs w:val="24"/>
        </w:rPr>
        <w:t xml:space="preserve"> are done prior to taking </w:t>
      </w:r>
      <w:r w:rsidR="00F52030">
        <w:rPr>
          <w:rFonts w:ascii="Times New Roman" w:hAnsi="Times New Roman" w:cs="Times New Roman"/>
          <w:sz w:val="24"/>
          <w:szCs w:val="24"/>
        </w:rPr>
        <w:t>achievement</w:t>
      </w:r>
      <w:r>
        <w:rPr>
          <w:rFonts w:ascii="Times New Roman" w:hAnsi="Times New Roman" w:cs="Times New Roman"/>
          <w:sz w:val="24"/>
          <w:szCs w:val="24"/>
        </w:rPr>
        <w:t xml:space="preserve"> and in determining current situations and identifying action issues</w:t>
      </w:r>
      <w:r w:rsidR="001E29A8">
        <w:rPr>
          <w:rFonts w:ascii="Times New Roman" w:hAnsi="Times New Roman" w:cs="Times New Roman"/>
          <w:sz w:val="24"/>
          <w:szCs w:val="24"/>
        </w:rPr>
        <w:t xml:space="preserve"> (</w:t>
      </w:r>
      <w:proofErr w:type="spellStart"/>
      <w:r w:rsidR="001E29A8">
        <w:rPr>
          <w:rFonts w:ascii="Times New Roman" w:hAnsi="Times New Roman" w:cs="Times New Roman"/>
          <w:sz w:val="24"/>
          <w:szCs w:val="24"/>
        </w:rPr>
        <w:t>Afrizal</w:t>
      </w:r>
      <w:proofErr w:type="spellEnd"/>
      <w:r w:rsidR="001E29A8">
        <w:rPr>
          <w:rFonts w:ascii="Times New Roman" w:hAnsi="Times New Roman" w:cs="Times New Roman"/>
          <w:sz w:val="24"/>
          <w:szCs w:val="24"/>
        </w:rPr>
        <w:t>, 2019)</w:t>
      </w:r>
      <w:r>
        <w:rPr>
          <w:rFonts w:ascii="Times New Roman" w:hAnsi="Times New Roman" w:cs="Times New Roman"/>
          <w:sz w:val="24"/>
          <w:szCs w:val="24"/>
        </w:rPr>
        <w:t xml:space="preserve">. The needs </w:t>
      </w:r>
      <w:r w:rsidR="00F52030">
        <w:rPr>
          <w:rFonts w:ascii="Times New Roman" w:hAnsi="Times New Roman" w:cs="Times New Roman"/>
          <w:sz w:val="24"/>
          <w:szCs w:val="24"/>
        </w:rPr>
        <w:t>valuations</w:t>
      </w:r>
      <w:r>
        <w:rPr>
          <w:rFonts w:ascii="Times New Roman" w:hAnsi="Times New Roman" w:cs="Times New Roman"/>
          <w:sz w:val="24"/>
          <w:szCs w:val="24"/>
        </w:rPr>
        <w:t xml:space="preserve"> also </w:t>
      </w:r>
      <w:r w:rsidR="00F52030">
        <w:rPr>
          <w:rFonts w:ascii="Times New Roman" w:hAnsi="Times New Roman" w:cs="Times New Roman"/>
          <w:sz w:val="24"/>
          <w:szCs w:val="24"/>
        </w:rPr>
        <w:t>found</w:t>
      </w:r>
      <w:r>
        <w:rPr>
          <w:rFonts w:ascii="Times New Roman" w:hAnsi="Times New Roman" w:cs="Times New Roman"/>
          <w:sz w:val="24"/>
          <w:szCs w:val="24"/>
        </w:rPr>
        <w:t xml:space="preserve"> the </w:t>
      </w:r>
      <w:r w:rsidR="00F52030">
        <w:rPr>
          <w:rFonts w:ascii="Times New Roman" w:hAnsi="Times New Roman" w:cs="Times New Roman"/>
          <w:sz w:val="24"/>
          <w:szCs w:val="24"/>
        </w:rPr>
        <w:t>vital</w:t>
      </w:r>
      <w:r>
        <w:rPr>
          <w:rFonts w:ascii="Times New Roman" w:hAnsi="Times New Roman" w:cs="Times New Roman"/>
          <w:sz w:val="24"/>
          <w:szCs w:val="24"/>
        </w:rPr>
        <w:t xml:space="preserve"> foundation which are important for </w:t>
      </w:r>
      <w:r w:rsidR="00F52030">
        <w:rPr>
          <w:rFonts w:ascii="Times New Roman" w:hAnsi="Times New Roman" w:cs="Times New Roman"/>
          <w:sz w:val="24"/>
          <w:szCs w:val="24"/>
        </w:rPr>
        <w:t>development</w:t>
      </w:r>
      <w:r>
        <w:rPr>
          <w:rFonts w:ascii="Times New Roman" w:hAnsi="Times New Roman" w:cs="Times New Roman"/>
          <w:sz w:val="24"/>
          <w:szCs w:val="24"/>
        </w:rPr>
        <w:t xml:space="preserve">. </w:t>
      </w:r>
      <w:r w:rsidR="001A721F">
        <w:rPr>
          <w:rFonts w:ascii="Times New Roman" w:hAnsi="Times New Roman" w:cs="Times New Roman"/>
          <w:sz w:val="24"/>
          <w:szCs w:val="24"/>
        </w:rPr>
        <w:t xml:space="preserve">For completion of assessment, the resources required are home care services which include </w:t>
      </w:r>
      <w:r w:rsidR="00F52030">
        <w:rPr>
          <w:rFonts w:ascii="Times New Roman" w:hAnsi="Times New Roman" w:cs="Times New Roman"/>
          <w:sz w:val="24"/>
          <w:szCs w:val="24"/>
        </w:rPr>
        <w:t>health</w:t>
      </w:r>
      <w:r w:rsidR="001A721F">
        <w:rPr>
          <w:rFonts w:ascii="Times New Roman" w:hAnsi="Times New Roman" w:cs="Times New Roman"/>
          <w:sz w:val="24"/>
          <w:szCs w:val="24"/>
        </w:rPr>
        <w:t xml:space="preserve"> care and </w:t>
      </w:r>
      <w:r w:rsidR="00F52030">
        <w:rPr>
          <w:rFonts w:ascii="Times New Roman" w:hAnsi="Times New Roman" w:cs="Times New Roman"/>
          <w:sz w:val="24"/>
          <w:szCs w:val="24"/>
        </w:rPr>
        <w:t>community</w:t>
      </w:r>
      <w:r w:rsidR="001A721F">
        <w:rPr>
          <w:rFonts w:ascii="Times New Roman" w:hAnsi="Times New Roman" w:cs="Times New Roman"/>
          <w:sz w:val="24"/>
          <w:szCs w:val="24"/>
        </w:rPr>
        <w:t xml:space="preserve"> support. This are the services delivered at home or non-medical living </w:t>
      </w:r>
      <w:r w:rsidR="00F52030">
        <w:rPr>
          <w:rFonts w:ascii="Times New Roman" w:hAnsi="Times New Roman" w:cs="Times New Roman"/>
          <w:sz w:val="24"/>
          <w:szCs w:val="24"/>
        </w:rPr>
        <w:t>ability</w:t>
      </w:r>
      <w:r w:rsidR="001A721F">
        <w:rPr>
          <w:rFonts w:ascii="Times New Roman" w:hAnsi="Times New Roman" w:cs="Times New Roman"/>
          <w:sz w:val="24"/>
          <w:szCs w:val="24"/>
        </w:rPr>
        <w:t xml:space="preserve"> such as </w:t>
      </w:r>
      <w:r w:rsidR="00F52030">
        <w:rPr>
          <w:rFonts w:ascii="Times New Roman" w:hAnsi="Times New Roman" w:cs="Times New Roman"/>
          <w:sz w:val="24"/>
          <w:szCs w:val="24"/>
        </w:rPr>
        <w:t>elder</w:t>
      </w:r>
      <w:r w:rsidR="001A721F">
        <w:rPr>
          <w:rFonts w:ascii="Times New Roman" w:hAnsi="Times New Roman" w:cs="Times New Roman"/>
          <w:sz w:val="24"/>
          <w:szCs w:val="24"/>
        </w:rPr>
        <w:t xml:space="preserve"> living </w:t>
      </w:r>
      <w:r w:rsidR="00F52030">
        <w:rPr>
          <w:rFonts w:ascii="Times New Roman" w:hAnsi="Times New Roman" w:cs="Times New Roman"/>
          <w:sz w:val="24"/>
          <w:szCs w:val="24"/>
        </w:rPr>
        <w:t>public</w:t>
      </w:r>
      <w:r w:rsidR="001A721F">
        <w:rPr>
          <w:rFonts w:ascii="Times New Roman" w:hAnsi="Times New Roman" w:cs="Times New Roman"/>
          <w:sz w:val="24"/>
          <w:szCs w:val="24"/>
        </w:rPr>
        <w:t xml:space="preserve"> to people </w:t>
      </w:r>
      <w:r w:rsidR="00F52030">
        <w:rPr>
          <w:rFonts w:ascii="Times New Roman" w:hAnsi="Times New Roman" w:cs="Times New Roman"/>
          <w:sz w:val="24"/>
          <w:szCs w:val="24"/>
        </w:rPr>
        <w:t>recuperating</w:t>
      </w:r>
      <w:r w:rsidR="001A721F">
        <w:rPr>
          <w:rFonts w:ascii="Times New Roman" w:hAnsi="Times New Roman" w:cs="Times New Roman"/>
          <w:sz w:val="24"/>
          <w:szCs w:val="24"/>
        </w:rPr>
        <w:t xml:space="preserve"> and those that are disabled or those that are seriously ill. </w:t>
      </w:r>
    </w:p>
    <w:p w:rsidR="00137A27" w:rsidRDefault="001E29A8" w:rsidP="008B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community has</w:t>
      </w:r>
      <w:r w:rsidR="00137A27">
        <w:rPr>
          <w:rFonts w:ascii="Times New Roman" w:hAnsi="Times New Roman" w:cs="Times New Roman"/>
          <w:sz w:val="24"/>
          <w:szCs w:val="24"/>
        </w:rPr>
        <w:t xml:space="preserve"> strengths and concerns which assist in assessment that includes, neighbourhood, trust among the members, commitment of people to work, the ability to influence a health policy, experience in community development and attention of internal and external partners among others. The weaknesses and concerns include violence and gangs among the youth and the desperate of funders to become genuine partners. The involved parties should then understand the SWOT analysis of their community</w:t>
      </w:r>
      <w:r>
        <w:rPr>
          <w:rFonts w:ascii="Times New Roman" w:hAnsi="Times New Roman" w:cs="Times New Roman"/>
          <w:sz w:val="24"/>
          <w:szCs w:val="24"/>
        </w:rPr>
        <w:t xml:space="preserve"> (</w:t>
      </w:r>
      <w:proofErr w:type="spellStart"/>
      <w:r>
        <w:rPr>
          <w:rFonts w:ascii="Times New Roman" w:hAnsi="Times New Roman" w:cs="Times New Roman"/>
          <w:sz w:val="24"/>
          <w:szCs w:val="24"/>
        </w:rPr>
        <w:t>Afrizal</w:t>
      </w:r>
      <w:proofErr w:type="spellEnd"/>
      <w:r>
        <w:rPr>
          <w:rFonts w:ascii="Times New Roman" w:hAnsi="Times New Roman" w:cs="Times New Roman"/>
          <w:sz w:val="24"/>
          <w:szCs w:val="24"/>
        </w:rPr>
        <w:t>, 2019)</w:t>
      </w:r>
      <w:r w:rsidR="00137A27">
        <w:rPr>
          <w:rFonts w:ascii="Times New Roman" w:hAnsi="Times New Roman" w:cs="Times New Roman"/>
          <w:sz w:val="24"/>
          <w:szCs w:val="24"/>
        </w:rPr>
        <w:t>. However there are barriers in implementation of health plans in our community which includes stigma, transportation, confidentiality, legal issues, transportation, liability reimbursement</w:t>
      </w:r>
      <w:r w:rsidR="00963CE9">
        <w:rPr>
          <w:rFonts w:ascii="Times New Roman" w:hAnsi="Times New Roman" w:cs="Times New Roman"/>
          <w:sz w:val="24"/>
          <w:szCs w:val="24"/>
        </w:rPr>
        <w:t xml:space="preserve">, space and differences in priorities among others. To address these some integration programs should be </w:t>
      </w:r>
      <w:r w:rsidR="00963CE9">
        <w:rPr>
          <w:rFonts w:ascii="Times New Roman" w:hAnsi="Times New Roman" w:cs="Times New Roman"/>
          <w:sz w:val="24"/>
          <w:szCs w:val="24"/>
        </w:rPr>
        <w:lastRenderedPageBreak/>
        <w:t xml:space="preserve">dedicated to space for program activities and state and federal laws should restrict the sharing of patient information among organizations. </w:t>
      </w:r>
    </w:p>
    <w:p w:rsidR="001E29A8" w:rsidRDefault="001E29A8" w:rsidP="008B4B02">
      <w:pPr>
        <w:spacing w:after="0" w:line="480" w:lineRule="auto"/>
        <w:contextualSpacing/>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287788" w:rsidRDefault="00287788" w:rsidP="008B4B02">
      <w:pPr>
        <w:spacing w:after="0" w:line="480" w:lineRule="auto"/>
        <w:contextualSpacing/>
        <w:jc w:val="center"/>
        <w:rPr>
          <w:rFonts w:ascii="Times New Roman" w:hAnsi="Times New Roman" w:cs="Times New Roman"/>
          <w:sz w:val="24"/>
          <w:szCs w:val="24"/>
        </w:rPr>
      </w:pPr>
    </w:p>
    <w:p w:rsidR="008B4B02" w:rsidRDefault="008B4B02">
      <w:pPr>
        <w:rPr>
          <w:rFonts w:ascii="Times New Roman" w:hAnsi="Times New Roman" w:cs="Times New Roman"/>
          <w:sz w:val="24"/>
          <w:szCs w:val="24"/>
        </w:rPr>
      </w:pPr>
      <w:r>
        <w:rPr>
          <w:rFonts w:ascii="Times New Roman" w:hAnsi="Times New Roman" w:cs="Times New Roman"/>
          <w:sz w:val="24"/>
          <w:szCs w:val="24"/>
        </w:rPr>
        <w:br w:type="page"/>
      </w:r>
    </w:p>
    <w:p w:rsidR="001E29A8" w:rsidRDefault="001E29A8" w:rsidP="008B4B02">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1E29A8" w:rsidRPr="001E29A8" w:rsidRDefault="001E29A8" w:rsidP="008B4B02">
      <w:pPr>
        <w:spacing w:after="0" w:line="480" w:lineRule="auto"/>
        <w:ind w:left="720" w:hanging="720"/>
        <w:contextualSpacing/>
        <w:rPr>
          <w:rFonts w:ascii="Times New Roman" w:hAnsi="Times New Roman" w:cs="Times New Roman"/>
          <w:sz w:val="24"/>
          <w:szCs w:val="24"/>
        </w:rPr>
      </w:pPr>
      <w:proofErr w:type="spellStart"/>
      <w:r w:rsidRPr="001E29A8">
        <w:rPr>
          <w:rFonts w:ascii="Times New Roman" w:hAnsi="Times New Roman" w:cs="Times New Roman"/>
          <w:sz w:val="24"/>
          <w:szCs w:val="24"/>
        </w:rPr>
        <w:t>Afrizal</w:t>
      </w:r>
      <w:proofErr w:type="spellEnd"/>
      <w:r w:rsidRPr="001E29A8">
        <w:rPr>
          <w:rFonts w:ascii="Times New Roman" w:hAnsi="Times New Roman" w:cs="Times New Roman"/>
          <w:sz w:val="24"/>
          <w:szCs w:val="24"/>
        </w:rPr>
        <w:t xml:space="preserve"> S. (2019). Barriers and Challenges to primary health care information system (PHCIS) adoption from health management perspective: A qualitative study. </w:t>
      </w:r>
      <w:hyperlink r:id="rId8" w:history="1">
        <w:r w:rsidRPr="001E29A8">
          <w:rPr>
            <w:rStyle w:val="Hyperlink"/>
            <w:rFonts w:ascii="Times New Roman" w:hAnsi="Times New Roman" w:cs="Times New Roman"/>
            <w:color w:val="auto"/>
            <w:sz w:val="24"/>
            <w:szCs w:val="24"/>
            <w:u w:val="none"/>
          </w:rPr>
          <w:t>https://www.sciencedirect.com/science/article/pii/S2352914819300747</w:t>
        </w:r>
      </w:hyperlink>
      <w:r w:rsidRPr="001E29A8">
        <w:rPr>
          <w:rFonts w:ascii="Times New Roman" w:hAnsi="Times New Roman" w:cs="Times New Roman"/>
          <w:sz w:val="24"/>
          <w:szCs w:val="24"/>
        </w:rPr>
        <w:t xml:space="preserve"> </w:t>
      </w:r>
    </w:p>
    <w:p w:rsidR="001E29A8" w:rsidRPr="001E29A8" w:rsidRDefault="001E29A8" w:rsidP="008B4B02">
      <w:pPr>
        <w:spacing w:after="0" w:line="480" w:lineRule="auto"/>
        <w:ind w:left="720" w:hanging="720"/>
        <w:contextualSpacing/>
        <w:rPr>
          <w:rFonts w:ascii="Times New Roman" w:hAnsi="Times New Roman" w:cs="Times New Roman"/>
          <w:sz w:val="24"/>
          <w:szCs w:val="24"/>
        </w:rPr>
      </w:pPr>
      <w:r w:rsidRPr="001E29A8">
        <w:rPr>
          <w:rFonts w:ascii="Times New Roman" w:hAnsi="Times New Roman" w:cs="Times New Roman"/>
          <w:sz w:val="24"/>
          <w:szCs w:val="24"/>
        </w:rPr>
        <w:t xml:space="preserve">Centers for Disease Control and Prevention (CDC), (2013). Community Needs Assessment. </w:t>
      </w:r>
      <w:hyperlink r:id="rId9" w:history="1">
        <w:r w:rsidRPr="001E29A8">
          <w:rPr>
            <w:rStyle w:val="Hyperlink"/>
            <w:rFonts w:ascii="Times New Roman" w:hAnsi="Times New Roman" w:cs="Times New Roman"/>
            <w:color w:val="auto"/>
            <w:sz w:val="24"/>
            <w:szCs w:val="24"/>
            <w:u w:val="none"/>
          </w:rPr>
          <w:t>https://www.cdc.gov/globalhealth/healthprotection/fetp/training_modules/15/community-needs_pw_final_9252013.pdf</w:t>
        </w:r>
      </w:hyperlink>
      <w:r w:rsidRPr="001E29A8">
        <w:rPr>
          <w:rFonts w:ascii="Times New Roman" w:hAnsi="Times New Roman" w:cs="Times New Roman"/>
          <w:sz w:val="24"/>
          <w:szCs w:val="24"/>
        </w:rPr>
        <w:t xml:space="preserve"> </w:t>
      </w:r>
    </w:p>
    <w:sectPr w:rsidR="001E29A8" w:rsidRPr="001E29A8" w:rsidSect="00AC186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9A2" w:rsidRDefault="003D59A2" w:rsidP="00AC186A">
      <w:pPr>
        <w:spacing w:after="0" w:line="240" w:lineRule="auto"/>
      </w:pPr>
      <w:r>
        <w:separator/>
      </w:r>
    </w:p>
  </w:endnote>
  <w:endnote w:type="continuationSeparator" w:id="0">
    <w:p w:rsidR="003D59A2" w:rsidRDefault="003D59A2" w:rsidP="00AC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9A2" w:rsidRDefault="003D59A2" w:rsidP="00AC186A">
      <w:pPr>
        <w:spacing w:after="0" w:line="240" w:lineRule="auto"/>
      </w:pPr>
      <w:r>
        <w:separator/>
      </w:r>
    </w:p>
  </w:footnote>
  <w:footnote w:type="continuationSeparator" w:id="0">
    <w:p w:rsidR="003D59A2" w:rsidRDefault="003D59A2" w:rsidP="00AC1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169781"/>
      <w:docPartObj>
        <w:docPartGallery w:val="Page Numbers (Top of Page)"/>
        <w:docPartUnique/>
      </w:docPartObj>
    </w:sdtPr>
    <w:sdtEndPr>
      <w:rPr>
        <w:noProof/>
      </w:rPr>
    </w:sdtEndPr>
    <w:sdtContent>
      <w:p w:rsidR="00AC186A" w:rsidRDefault="00AC186A">
        <w:pPr>
          <w:pStyle w:val="Header"/>
          <w:jc w:val="right"/>
        </w:pPr>
        <w:r w:rsidRPr="00AC186A">
          <w:rPr>
            <w:rFonts w:ascii="Times New Roman" w:hAnsi="Times New Roman" w:cs="Times New Roman"/>
            <w:sz w:val="24"/>
            <w:szCs w:val="24"/>
          </w:rPr>
          <w:t xml:space="preserve">COMMUNITY HEALTH ASSESSMENT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B4B02">
          <w:rPr>
            <w:noProof/>
          </w:rPr>
          <w:t>5</w:t>
        </w:r>
        <w:r>
          <w:rPr>
            <w:noProof/>
          </w:rPr>
          <w:fldChar w:fldCharType="end"/>
        </w:r>
      </w:p>
    </w:sdtContent>
  </w:sdt>
  <w:p w:rsidR="00AC186A" w:rsidRDefault="00AC18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86A" w:rsidRPr="00AC186A" w:rsidRDefault="00AC186A" w:rsidP="00AC186A">
    <w:pPr>
      <w:pStyle w:val="Header"/>
      <w:jc w:val="right"/>
      <w:rPr>
        <w:rFonts w:ascii="Times New Roman" w:hAnsi="Times New Roman" w:cs="Times New Roman"/>
        <w:sz w:val="24"/>
        <w:szCs w:val="24"/>
      </w:rPr>
    </w:pPr>
    <w:r w:rsidRPr="00AC186A">
      <w:rPr>
        <w:rFonts w:ascii="Times New Roman" w:hAnsi="Times New Roman" w:cs="Times New Roman"/>
        <w:sz w:val="24"/>
        <w:szCs w:val="24"/>
      </w:rPr>
      <w:t xml:space="preserve">Running head: COMMUNITY HEALTH ASSESSMENT </w:t>
    </w:r>
    <w:r w:rsidRPr="00AC186A">
      <w:rPr>
        <w:rFonts w:ascii="Times New Roman" w:hAnsi="Times New Roman" w:cs="Times New Roman"/>
        <w:sz w:val="24"/>
        <w:szCs w:val="24"/>
      </w:rPr>
      <w:tab/>
    </w:r>
    <w:sdt>
      <w:sdtPr>
        <w:rPr>
          <w:rFonts w:ascii="Times New Roman" w:hAnsi="Times New Roman" w:cs="Times New Roman"/>
          <w:sz w:val="24"/>
          <w:szCs w:val="24"/>
        </w:rPr>
        <w:id w:val="1271200895"/>
        <w:docPartObj>
          <w:docPartGallery w:val="Page Numbers (Top of Page)"/>
          <w:docPartUnique/>
        </w:docPartObj>
      </w:sdtPr>
      <w:sdtEndPr>
        <w:rPr>
          <w:noProof/>
        </w:rPr>
      </w:sdtEndPr>
      <w:sdtContent>
        <w:r w:rsidRPr="00AC186A">
          <w:rPr>
            <w:rFonts w:ascii="Times New Roman" w:hAnsi="Times New Roman" w:cs="Times New Roman"/>
            <w:sz w:val="24"/>
            <w:szCs w:val="24"/>
          </w:rPr>
          <w:fldChar w:fldCharType="begin"/>
        </w:r>
        <w:r w:rsidRPr="00AC186A">
          <w:rPr>
            <w:rFonts w:ascii="Times New Roman" w:hAnsi="Times New Roman" w:cs="Times New Roman"/>
            <w:sz w:val="24"/>
            <w:szCs w:val="24"/>
          </w:rPr>
          <w:instrText xml:space="preserve"> PAGE   \* MERGEFORMAT </w:instrText>
        </w:r>
        <w:r w:rsidRPr="00AC186A">
          <w:rPr>
            <w:rFonts w:ascii="Times New Roman" w:hAnsi="Times New Roman" w:cs="Times New Roman"/>
            <w:sz w:val="24"/>
            <w:szCs w:val="24"/>
          </w:rPr>
          <w:fldChar w:fldCharType="separate"/>
        </w:r>
        <w:r w:rsidR="008B4B02">
          <w:rPr>
            <w:rFonts w:ascii="Times New Roman" w:hAnsi="Times New Roman" w:cs="Times New Roman"/>
            <w:noProof/>
            <w:sz w:val="24"/>
            <w:szCs w:val="24"/>
          </w:rPr>
          <w:t>1</w:t>
        </w:r>
        <w:r w:rsidRPr="00AC186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C5C"/>
    <w:rsid w:val="00001E55"/>
    <w:rsid w:val="00027D2F"/>
    <w:rsid w:val="00137A27"/>
    <w:rsid w:val="001A721F"/>
    <w:rsid w:val="001C5B5D"/>
    <w:rsid w:val="001E29A8"/>
    <w:rsid w:val="002431E1"/>
    <w:rsid w:val="00287788"/>
    <w:rsid w:val="003D59A2"/>
    <w:rsid w:val="005571EF"/>
    <w:rsid w:val="00605BBE"/>
    <w:rsid w:val="006140F2"/>
    <w:rsid w:val="008412FB"/>
    <w:rsid w:val="008B4B02"/>
    <w:rsid w:val="00963CE9"/>
    <w:rsid w:val="00AC186A"/>
    <w:rsid w:val="00AC6638"/>
    <w:rsid w:val="00AE46DD"/>
    <w:rsid w:val="00C4244B"/>
    <w:rsid w:val="00CC1819"/>
    <w:rsid w:val="00D86800"/>
    <w:rsid w:val="00E21C5C"/>
    <w:rsid w:val="00F52030"/>
    <w:rsid w:val="00FD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29A8"/>
    <w:rPr>
      <w:color w:val="0000FF"/>
      <w:u w:val="single"/>
    </w:rPr>
  </w:style>
  <w:style w:type="paragraph" w:styleId="Header">
    <w:name w:val="header"/>
    <w:basedOn w:val="Normal"/>
    <w:link w:val="HeaderChar"/>
    <w:uiPriority w:val="99"/>
    <w:unhideWhenUsed/>
    <w:rsid w:val="00AC1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86A"/>
  </w:style>
  <w:style w:type="paragraph" w:styleId="Footer">
    <w:name w:val="footer"/>
    <w:basedOn w:val="Normal"/>
    <w:link w:val="FooterChar"/>
    <w:uiPriority w:val="99"/>
    <w:unhideWhenUsed/>
    <w:rsid w:val="00AC1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29A8"/>
    <w:rPr>
      <w:color w:val="0000FF"/>
      <w:u w:val="single"/>
    </w:rPr>
  </w:style>
  <w:style w:type="paragraph" w:styleId="Header">
    <w:name w:val="header"/>
    <w:basedOn w:val="Normal"/>
    <w:link w:val="HeaderChar"/>
    <w:uiPriority w:val="99"/>
    <w:unhideWhenUsed/>
    <w:rsid w:val="00AC1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86A"/>
  </w:style>
  <w:style w:type="paragraph" w:styleId="Footer">
    <w:name w:val="footer"/>
    <w:basedOn w:val="Normal"/>
    <w:link w:val="FooterChar"/>
    <w:uiPriority w:val="99"/>
    <w:unhideWhenUsed/>
    <w:rsid w:val="00AC1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235291481930074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dc.gov/globalhealth/healthprotection/fetp/training_modules/15/community-needs_pw_final_925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F9C78-0D46-4FA7-82A1-9B943DEC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2019-11-16T04:03:00Z</dcterms:created>
  <dcterms:modified xsi:type="dcterms:W3CDTF">2019-11-16T04:03:00Z</dcterms:modified>
</cp:coreProperties>
</file>