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B984A" w14:textId="77777777" w:rsidR="00CA4E53" w:rsidRPr="00C029CA" w:rsidRDefault="00CA4E53" w:rsidP="00126713">
      <w:pPr>
        <w:spacing w:after="0" w:line="480" w:lineRule="auto"/>
        <w:contextualSpacing/>
        <w:jc w:val="center"/>
        <w:rPr>
          <w:rFonts w:ascii="Times New Roman" w:hAnsi="Times New Roman" w:cs="Times New Roman"/>
          <w:sz w:val="24"/>
          <w:szCs w:val="24"/>
          <w:shd w:val="clear" w:color="auto" w:fill="FFFFFF"/>
        </w:rPr>
      </w:pPr>
    </w:p>
    <w:p w14:paraId="01BE499F" w14:textId="77777777" w:rsidR="00CA4E53" w:rsidRPr="00C029CA" w:rsidRDefault="00CA4E53" w:rsidP="00126713">
      <w:pPr>
        <w:spacing w:after="0" w:line="480" w:lineRule="auto"/>
        <w:contextualSpacing/>
        <w:jc w:val="center"/>
        <w:rPr>
          <w:rFonts w:ascii="Times New Roman" w:hAnsi="Times New Roman" w:cs="Times New Roman"/>
          <w:sz w:val="24"/>
          <w:szCs w:val="24"/>
          <w:shd w:val="clear" w:color="auto" w:fill="FFFFFF"/>
        </w:rPr>
      </w:pPr>
    </w:p>
    <w:p w14:paraId="7C1AFA40" w14:textId="77777777" w:rsidR="00CA4E53" w:rsidRPr="00C029CA" w:rsidRDefault="00CA4E53" w:rsidP="00126713">
      <w:pPr>
        <w:spacing w:after="0" w:line="480" w:lineRule="auto"/>
        <w:contextualSpacing/>
        <w:jc w:val="center"/>
        <w:rPr>
          <w:rFonts w:ascii="Times New Roman" w:hAnsi="Times New Roman" w:cs="Times New Roman"/>
          <w:sz w:val="24"/>
          <w:szCs w:val="24"/>
          <w:shd w:val="clear" w:color="auto" w:fill="FFFFFF"/>
        </w:rPr>
      </w:pPr>
    </w:p>
    <w:p w14:paraId="64988038" w14:textId="77777777" w:rsidR="00CA4E53" w:rsidRPr="00C029CA" w:rsidRDefault="00CA4E53" w:rsidP="00126713">
      <w:pPr>
        <w:spacing w:after="0" w:line="480" w:lineRule="auto"/>
        <w:contextualSpacing/>
        <w:jc w:val="center"/>
        <w:rPr>
          <w:rFonts w:ascii="Times New Roman" w:hAnsi="Times New Roman" w:cs="Times New Roman"/>
          <w:sz w:val="24"/>
          <w:szCs w:val="24"/>
          <w:shd w:val="clear" w:color="auto" w:fill="FFFFFF"/>
        </w:rPr>
      </w:pPr>
    </w:p>
    <w:p w14:paraId="2F9A0317" w14:textId="30C04673" w:rsidR="00CA4E53" w:rsidRPr="00C029CA" w:rsidRDefault="00CA4E53" w:rsidP="00126713">
      <w:pPr>
        <w:spacing w:after="0" w:line="480" w:lineRule="auto"/>
        <w:contextualSpacing/>
        <w:jc w:val="center"/>
        <w:rPr>
          <w:rFonts w:ascii="Times New Roman" w:hAnsi="Times New Roman" w:cs="Times New Roman"/>
          <w:sz w:val="24"/>
          <w:szCs w:val="24"/>
          <w:shd w:val="clear" w:color="auto" w:fill="FFFFFF"/>
        </w:rPr>
      </w:pPr>
    </w:p>
    <w:p w14:paraId="4275484C" w14:textId="77777777" w:rsidR="00CA4E53" w:rsidRPr="00C029CA" w:rsidRDefault="00CA4E53" w:rsidP="00126713">
      <w:pPr>
        <w:spacing w:after="0" w:line="480" w:lineRule="auto"/>
        <w:contextualSpacing/>
        <w:jc w:val="center"/>
        <w:rPr>
          <w:rFonts w:ascii="Times New Roman" w:hAnsi="Times New Roman" w:cs="Times New Roman"/>
          <w:sz w:val="24"/>
          <w:szCs w:val="24"/>
          <w:shd w:val="clear" w:color="auto" w:fill="FFFFFF"/>
        </w:rPr>
      </w:pPr>
    </w:p>
    <w:p w14:paraId="28635544" w14:textId="77777777" w:rsidR="00CA4E53" w:rsidRPr="00C029CA" w:rsidRDefault="00CA4E53" w:rsidP="00126713">
      <w:pPr>
        <w:spacing w:after="0" w:line="480" w:lineRule="auto"/>
        <w:contextualSpacing/>
        <w:jc w:val="center"/>
        <w:rPr>
          <w:rFonts w:ascii="Times New Roman" w:hAnsi="Times New Roman" w:cs="Times New Roman"/>
          <w:sz w:val="24"/>
          <w:szCs w:val="24"/>
          <w:shd w:val="clear" w:color="auto" w:fill="FFFFFF"/>
        </w:rPr>
      </w:pPr>
    </w:p>
    <w:p w14:paraId="05CADA63" w14:textId="77777777" w:rsidR="00CA4E53" w:rsidRPr="00C029CA" w:rsidRDefault="00CA4E53" w:rsidP="00126713">
      <w:pPr>
        <w:spacing w:after="0" w:line="480" w:lineRule="auto"/>
        <w:contextualSpacing/>
        <w:jc w:val="center"/>
        <w:rPr>
          <w:rFonts w:ascii="Times New Roman" w:hAnsi="Times New Roman" w:cs="Times New Roman"/>
          <w:sz w:val="24"/>
          <w:szCs w:val="24"/>
          <w:shd w:val="clear" w:color="auto" w:fill="FFFFFF"/>
        </w:rPr>
      </w:pPr>
    </w:p>
    <w:p w14:paraId="3A5EB83E" w14:textId="620D38D3" w:rsidR="00E95415" w:rsidRPr="00D947E0" w:rsidRDefault="003003CD" w:rsidP="00126713">
      <w:pPr>
        <w:spacing w:after="0" w:line="480" w:lineRule="auto"/>
        <w:contextualSpacing/>
        <w:jc w:val="center"/>
        <w:rPr>
          <w:rFonts w:ascii="Times New Roman" w:hAnsi="Times New Roman" w:cs="Times New Roman"/>
          <w:b/>
          <w:sz w:val="24"/>
          <w:szCs w:val="24"/>
          <w:shd w:val="clear" w:color="auto" w:fill="FFFFFF"/>
        </w:rPr>
      </w:pPr>
      <w:r w:rsidRPr="00E95415">
        <w:rPr>
          <w:rFonts w:ascii="Times New Roman" w:hAnsi="Times New Roman" w:cs="Times New Roman"/>
          <w:b/>
          <w:sz w:val="24"/>
          <w:szCs w:val="24"/>
          <w:shd w:val="clear" w:color="auto" w:fill="FFFFFF"/>
        </w:rPr>
        <w:t xml:space="preserve">Comparative </w:t>
      </w:r>
      <w:r w:rsidR="0016025A">
        <w:rPr>
          <w:rFonts w:ascii="Times New Roman" w:hAnsi="Times New Roman" w:cs="Times New Roman"/>
          <w:b/>
          <w:sz w:val="24"/>
          <w:szCs w:val="24"/>
          <w:shd w:val="clear" w:color="auto" w:fill="FFFFFF"/>
        </w:rPr>
        <w:t>Approach</w:t>
      </w:r>
    </w:p>
    <w:p w14:paraId="00C5630E" w14:textId="34171D66" w:rsidR="00CA4E53" w:rsidRPr="00C029CA" w:rsidRDefault="003003CD" w:rsidP="00126713">
      <w:pPr>
        <w:spacing w:after="0" w:line="480" w:lineRule="auto"/>
        <w:contextualSpacing/>
        <w:jc w:val="center"/>
        <w:rPr>
          <w:rFonts w:ascii="Times New Roman" w:hAnsi="Times New Roman" w:cs="Times New Roman"/>
          <w:sz w:val="24"/>
          <w:szCs w:val="24"/>
          <w:shd w:val="clear" w:color="auto" w:fill="FFFFFF"/>
        </w:rPr>
      </w:pPr>
      <w:r w:rsidRPr="00C029CA">
        <w:rPr>
          <w:rFonts w:ascii="Times New Roman" w:hAnsi="Times New Roman" w:cs="Times New Roman"/>
          <w:sz w:val="24"/>
          <w:szCs w:val="24"/>
          <w:shd w:val="clear" w:color="auto" w:fill="FFFFFF"/>
        </w:rPr>
        <w:t>Students Name</w:t>
      </w:r>
    </w:p>
    <w:p w14:paraId="2F75AEE2" w14:textId="77777777" w:rsidR="00CA4E53" w:rsidRPr="00C029CA" w:rsidRDefault="003003CD" w:rsidP="00126713">
      <w:pPr>
        <w:spacing w:after="0" w:line="480" w:lineRule="auto"/>
        <w:contextualSpacing/>
        <w:jc w:val="center"/>
        <w:rPr>
          <w:rFonts w:ascii="Times New Roman" w:hAnsi="Times New Roman" w:cs="Times New Roman"/>
          <w:sz w:val="24"/>
          <w:szCs w:val="24"/>
          <w:shd w:val="clear" w:color="auto" w:fill="FFFFFF"/>
        </w:rPr>
      </w:pPr>
      <w:r w:rsidRPr="00C029CA">
        <w:rPr>
          <w:rFonts w:ascii="Times New Roman" w:hAnsi="Times New Roman" w:cs="Times New Roman"/>
          <w:sz w:val="24"/>
          <w:szCs w:val="24"/>
          <w:shd w:val="clear" w:color="auto" w:fill="FFFFFF"/>
        </w:rPr>
        <w:t>Institutional Affiliation</w:t>
      </w:r>
    </w:p>
    <w:p w14:paraId="50C2E0AE" w14:textId="77777777" w:rsidR="00CA4E53" w:rsidRPr="00C029CA" w:rsidRDefault="003003CD" w:rsidP="00126713">
      <w:pPr>
        <w:spacing w:after="0" w:line="480" w:lineRule="auto"/>
        <w:contextualSpacing/>
        <w:jc w:val="center"/>
        <w:rPr>
          <w:rStyle w:val="tlid-translation"/>
          <w:rFonts w:ascii="Times New Roman" w:hAnsi="Times New Roman" w:cs="Times New Roman"/>
          <w:sz w:val="24"/>
          <w:szCs w:val="24"/>
        </w:rPr>
      </w:pPr>
      <w:r w:rsidRPr="00C029CA">
        <w:rPr>
          <w:rFonts w:ascii="Times New Roman" w:hAnsi="Times New Roman" w:cs="Times New Roman"/>
          <w:sz w:val="24"/>
          <w:szCs w:val="24"/>
          <w:shd w:val="clear" w:color="auto" w:fill="FFFFFF"/>
        </w:rPr>
        <w:t>Date</w:t>
      </w:r>
    </w:p>
    <w:p w14:paraId="5F324A9D" w14:textId="77777777" w:rsidR="00CA4E53" w:rsidRPr="00C029CA" w:rsidRDefault="003003CD" w:rsidP="00126713">
      <w:pPr>
        <w:spacing w:after="0" w:line="480" w:lineRule="auto"/>
        <w:contextualSpacing/>
        <w:rPr>
          <w:rFonts w:ascii="Times New Roman" w:hAnsi="Times New Roman" w:cs="Times New Roman"/>
          <w:sz w:val="24"/>
          <w:szCs w:val="24"/>
          <w:shd w:val="clear" w:color="auto" w:fill="FFFFFF"/>
        </w:rPr>
      </w:pPr>
      <w:r w:rsidRPr="00C029CA">
        <w:rPr>
          <w:rFonts w:ascii="Times New Roman" w:hAnsi="Times New Roman" w:cs="Times New Roman"/>
          <w:sz w:val="24"/>
          <w:szCs w:val="24"/>
          <w:shd w:val="clear" w:color="auto" w:fill="FFFFFF"/>
        </w:rPr>
        <w:br w:type="page"/>
      </w:r>
    </w:p>
    <w:p w14:paraId="24E08038" w14:textId="034D9439" w:rsidR="005C7C59" w:rsidRPr="00E95415" w:rsidRDefault="003003CD" w:rsidP="00126713">
      <w:pPr>
        <w:spacing w:after="0" w:line="480" w:lineRule="auto"/>
        <w:contextualSpacing/>
        <w:jc w:val="center"/>
        <w:rPr>
          <w:rFonts w:ascii="Times New Roman" w:hAnsi="Times New Roman" w:cs="Times New Roman"/>
          <w:b/>
          <w:sz w:val="24"/>
          <w:szCs w:val="24"/>
          <w:shd w:val="clear" w:color="auto" w:fill="FFFFFF"/>
        </w:rPr>
      </w:pPr>
      <w:r w:rsidRPr="00E95415">
        <w:rPr>
          <w:rFonts w:ascii="Times New Roman" w:hAnsi="Times New Roman" w:cs="Times New Roman"/>
          <w:b/>
          <w:sz w:val="24"/>
          <w:szCs w:val="24"/>
          <w:shd w:val="clear" w:color="auto" w:fill="FFFFFF"/>
        </w:rPr>
        <w:lastRenderedPageBreak/>
        <w:t xml:space="preserve">Comparative </w:t>
      </w:r>
      <w:r w:rsidR="0016025A">
        <w:rPr>
          <w:rFonts w:ascii="Times New Roman" w:hAnsi="Times New Roman" w:cs="Times New Roman"/>
          <w:b/>
          <w:sz w:val="24"/>
          <w:szCs w:val="24"/>
          <w:shd w:val="clear" w:color="auto" w:fill="FFFFFF"/>
        </w:rPr>
        <w:t>Approach</w:t>
      </w:r>
    </w:p>
    <w:p w14:paraId="59065FDD" w14:textId="1D149429" w:rsidR="0011245F" w:rsidRDefault="003003CD" w:rsidP="00126713">
      <w:pPr>
        <w:spacing w:after="0" w:line="480" w:lineRule="auto"/>
        <w:ind w:firstLine="720"/>
        <w:contextualSpacing/>
        <w:jc w:val="center"/>
        <w:rPr>
          <w:rFonts w:ascii="Times New Roman" w:hAnsi="Times New Roman" w:cs="Times New Roman"/>
          <w:b/>
          <w:sz w:val="24"/>
          <w:szCs w:val="24"/>
        </w:rPr>
      </w:pPr>
      <w:r w:rsidRPr="00725ED6">
        <w:rPr>
          <w:rFonts w:ascii="Times New Roman" w:hAnsi="Times New Roman" w:cs="Times New Roman"/>
          <w:b/>
          <w:sz w:val="24"/>
          <w:szCs w:val="24"/>
        </w:rPr>
        <w:t>Introduction</w:t>
      </w:r>
    </w:p>
    <w:p w14:paraId="184107D4" w14:textId="15AF4ED3" w:rsidR="00FE19D9" w:rsidRDefault="003003CD" w:rsidP="0012671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Comparative politics is a niche in political science that is usually featured by a comparative approach or even other associated empirical ways to understand and explore politics between countries or within a country. </w:t>
      </w:r>
      <w:r w:rsidR="00433A7A">
        <w:rPr>
          <w:rFonts w:ascii="Times New Roman" w:hAnsi="Times New Roman" w:cs="Times New Roman"/>
          <w:sz w:val="24"/>
          <w:szCs w:val="24"/>
        </w:rPr>
        <w:t>Regarding comparative politics and its operation, some questions often get associated with it, like conflict, political behavior, political institutions, and the causes of economic development</w:t>
      </w:r>
      <w:r w:rsidR="00515313">
        <w:rPr>
          <w:rFonts w:ascii="Times New Roman" w:hAnsi="Times New Roman" w:cs="Times New Roman"/>
          <w:sz w:val="24"/>
          <w:szCs w:val="24"/>
        </w:rPr>
        <w:t xml:space="preserve"> (</w:t>
      </w:r>
      <w:proofErr w:type="spellStart"/>
      <w:r w:rsidR="00515313">
        <w:rPr>
          <w:rFonts w:ascii="Times New Roman" w:hAnsi="Times New Roman" w:cs="Times New Roman"/>
          <w:color w:val="222222"/>
          <w:sz w:val="24"/>
          <w:szCs w:val="24"/>
          <w:shd w:val="clear" w:color="auto" w:fill="FFFFFF"/>
        </w:rPr>
        <w:t>Verba</w:t>
      </w:r>
      <w:proofErr w:type="spellEnd"/>
      <w:r w:rsidR="00515313">
        <w:rPr>
          <w:rFonts w:ascii="Times New Roman" w:hAnsi="Times New Roman" w:cs="Times New Roman"/>
          <w:color w:val="222222"/>
          <w:sz w:val="24"/>
          <w:szCs w:val="24"/>
          <w:shd w:val="clear" w:color="auto" w:fill="FFFFFF"/>
        </w:rPr>
        <w:t>, 2018)</w:t>
      </w:r>
      <w:r w:rsidR="00433A7A">
        <w:rPr>
          <w:rFonts w:ascii="Times New Roman" w:hAnsi="Times New Roman" w:cs="Times New Roman"/>
          <w:sz w:val="24"/>
          <w:szCs w:val="24"/>
        </w:rPr>
        <w:t xml:space="preserve">. With the application of the comparative approach </w:t>
      </w:r>
      <w:r w:rsidR="002B35EA">
        <w:rPr>
          <w:rFonts w:ascii="Times New Roman" w:hAnsi="Times New Roman" w:cs="Times New Roman"/>
          <w:sz w:val="24"/>
          <w:szCs w:val="24"/>
        </w:rPr>
        <w:t xml:space="preserve">in comparative </w:t>
      </w:r>
      <w:r w:rsidR="00FD05A4">
        <w:rPr>
          <w:rFonts w:ascii="Times New Roman" w:hAnsi="Times New Roman" w:cs="Times New Roman"/>
          <w:sz w:val="24"/>
          <w:szCs w:val="24"/>
        </w:rPr>
        <w:t>politics,</w:t>
      </w:r>
      <w:r w:rsidR="002B35EA">
        <w:rPr>
          <w:rFonts w:ascii="Times New Roman" w:hAnsi="Times New Roman" w:cs="Times New Roman"/>
          <w:sz w:val="24"/>
          <w:szCs w:val="24"/>
        </w:rPr>
        <w:t xml:space="preserve"> the specific fields of studies </w:t>
      </w:r>
      <w:r w:rsidR="00D243D8">
        <w:rPr>
          <w:rFonts w:ascii="Times New Roman" w:hAnsi="Times New Roman" w:cs="Times New Roman"/>
          <w:sz w:val="24"/>
          <w:szCs w:val="24"/>
        </w:rPr>
        <w:t xml:space="preserve">they enhance bring critical outcomes of comparative study forms of government. </w:t>
      </w:r>
    </w:p>
    <w:p w14:paraId="3AF9236E" w14:textId="696DA45D" w:rsidR="00D243D8" w:rsidRPr="00D243D8" w:rsidRDefault="003003CD" w:rsidP="0012671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different studies done, comparative politics varies from country to country. The studies applied show </w:t>
      </w:r>
      <w:r w:rsidRPr="00D243D8">
        <w:rPr>
          <w:rFonts w:ascii="Times New Roman" w:hAnsi="Times New Roman" w:cs="Times New Roman"/>
          <w:sz w:val="24"/>
          <w:szCs w:val="24"/>
        </w:rPr>
        <w:t>how the arrangement of necessities helps to give a near decent investigation</w:t>
      </w:r>
      <w:r w:rsidR="00515313">
        <w:rPr>
          <w:rFonts w:ascii="Times New Roman" w:hAnsi="Times New Roman" w:cs="Times New Roman"/>
          <w:sz w:val="24"/>
          <w:szCs w:val="24"/>
        </w:rPr>
        <w:t xml:space="preserve"> (</w:t>
      </w:r>
      <w:proofErr w:type="spellStart"/>
      <w:r w:rsidR="00515313">
        <w:rPr>
          <w:rFonts w:ascii="Times New Roman" w:hAnsi="Times New Roman" w:cs="Times New Roman"/>
          <w:color w:val="222222"/>
          <w:sz w:val="24"/>
          <w:szCs w:val="24"/>
          <w:shd w:val="clear" w:color="auto" w:fill="FFFFFF"/>
        </w:rPr>
        <w:t>Sinha</w:t>
      </w:r>
      <w:proofErr w:type="spellEnd"/>
      <w:r w:rsidR="00515313">
        <w:rPr>
          <w:rFonts w:ascii="Times New Roman" w:hAnsi="Times New Roman" w:cs="Times New Roman"/>
          <w:color w:val="222222"/>
          <w:sz w:val="24"/>
          <w:szCs w:val="24"/>
          <w:shd w:val="clear" w:color="auto" w:fill="FFFFFF"/>
        </w:rPr>
        <w:t xml:space="preserve">, </w:t>
      </w:r>
      <w:r w:rsidR="00515313" w:rsidRPr="00867F11">
        <w:rPr>
          <w:rFonts w:ascii="Times New Roman" w:hAnsi="Times New Roman" w:cs="Times New Roman"/>
          <w:color w:val="222222"/>
          <w:sz w:val="24"/>
          <w:szCs w:val="24"/>
          <w:shd w:val="clear" w:color="auto" w:fill="FFFFFF"/>
        </w:rPr>
        <w:t>2018)</w:t>
      </w:r>
      <w:r w:rsidR="00515313">
        <w:rPr>
          <w:rFonts w:ascii="Times New Roman" w:hAnsi="Times New Roman" w:cs="Times New Roman"/>
          <w:sz w:val="24"/>
          <w:szCs w:val="24"/>
        </w:rPr>
        <w:t>.</w:t>
      </w:r>
      <w:r w:rsidRPr="00D243D8">
        <w:rPr>
          <w:rFonts w:ascii="Times New Roman" w:hAnsi="Times New Roman" w:cs="Times New Roman"/>
          <w:sz w:val="24"/>
          <w:szCs w:val="24"/>
        </w:rPr>
        <w:t xml:space="preserve"> For the creator, find out additional, to work on the individual experience and, as the outcome, to get admittance to the comprehensive data as the wellspring of the t</w:t>
      </w:r>
      <w:r w:rsidR="00382609">
        <w:rPr>
          <w:rFonts w:ascii="Times New Roman" w:hAnsi="Times New Roman" w:cs="Times New Roman"/>
          <w:sz w:val="24"/>
          <w:szCs w:val="24"/>
        </w:rPr>
        <w:t>hough</w:t>
      </w:r>
      <w:r>
        <w:rPr>
          <w:rFonts w:ascii="Times New Roman" w:hAnsi="Times New Roman" w:cs="Times New Roman"/>
          <w:sz w:val="24"/>
          <w:szCs w:val="24"/>
        </w:rPr>
        <w:t>ts, contentions, and conclusions.</w:t>
      </w:r>
      <w:r w:rsidR="00382609">
        <w:rPr>
          <w:rFonts w:ascii="Times New Roman" w:hAnsi="Times New Roman" w:cs="Times New Roman"/>
          <w:sz w:val="24"/>
          <w:szCs w:val="24"/>
        </w:rPr>
        <w:t xml:space="preserve"> </w:t>
      </w:r>
    </w:p>
    <w:p w14:paraId="02D10E27" w14:textId="42720387" w:rsidR="00D243D8" w:rsidRPr="00D243D8" w:rsidRDefault="003003CD" w:rsidP="00126713">
      <w:pPr>
        <w:spacing w:after="0" w:line="480" w:lineRule="auto"/>
        <w:ind w:firstLine="720"/>
        <w:contextualSpacing/>
        <w:rPr>
          <w:rFonts w:ascii="Times New Roman" w:hAnsi="Times New Roman" w:cs="Times New Roman"/>
          <w:sz w:val="24"/>
          <w:szCs w:val="24"/>
        </w:rPr>
      </w:pPr>
      <w:r w:rsidRPr="00D243D8">
        <w:rPr>
          <w:rFonts w:ascii="Times New Roman" w:hAnsi="Times New Roman" w:cs="Times New Roman"/>
          <w:sz w:val="24"/>
          <w:szCs w:val="24"/>
        </w:rPr>
        <w:t>One of the main sc</w:t>
      </w:r>
      <w:r w:rsidR="00AB2118">
        <w:rPr>
          <w:rFonts w:ascii="Times New Roman" w:hAnsi="Times New Roman" w:cs="Times New Roman"/>
          <w:sz w:val="24"/>
          <w:szCs w:val="24"/>
        </w:rPr>
        <w:t xml:space="preserve">holars in political theory is </w:t>
      </w:r>
      <w:r w:rsidRPr="00D243D8">
        <w:rPr>
          <w:rFonts w:ascii="Times New Roman" w:hAnsi="Times New Roman" w:cs="Times New Roman"/>
          <w:sz w:val="24"/>
          <w:szCs w:val="24"/>
        </w:rPr>
        <w:t xml:space="preserve">George Tsebelis, </w:t>
      </w:r>
      <w:r w:rsidR="00AB2118">
        <w:rPr>
          <w:rFonts w:ascii="Times New Roman" w:hAnsi="Times New Roman" w:cs="Times New Roman"/>
          <w:sz w:val="24"/>
          <w:szCs w:val="24"/>
        </w:rPr>
        <w:t xml:space="preserve">who </w:t>
      </w:r>
      <w:r w:rsidRPr="00D243D8">
        <w:rPr>
          <w:rFonts w:ascii="Times New Roman" w:hAnsi="Times New Roman" w:cs="Times New Roman"/>
          <w:sz w:val="24"/>
          <w:szCs w:val="24"/>
        </w:rPr>
        <w:t xml:space="preserve">sees the principal issue of the reasonable methodology in its specific components or prerequisites. Contingent upon the prerequisites, it is simpler or harder to track down the most influential contentions. </w:t>
      </w:r>
      <w:r w:rsidR="00AB2118">
        <w:rPr>
          <w:rFonts w:ascii="Times New Roman" w:hAnsi="Times New Roman" w:cs="Times New Roman"/>
          <w:sz w:val="24"/>
          <w:szCs w:val="24"/>
        </w:rPr>
        <w:t>The</w:t>
      </w:r>
      <w:r w:rsidRPr="00D243D8">
        <w:rPr>
          <w:rFonts w:ascii="Times New Roman" w:hAnsi="Times New Roman" w:cs="Times New Roman"/>
          <w:sz w:val="24"/>
          <w:szCs w:val="24"/>
        </w:rPr>
        <w:t xml:space="preserve"> normal decision approach depends on two issues, like the feeble prerequisites of soundness and the solid necessities of objectivity. The first contains the interior realities, and the second incorporates som</w:t>
      </w:r>
      <w:r w:rsidR="00AB2118">
        <w:rPr>
          <w:rFonts w:ascii="Times New Roman" w:hAnsi="Times New Roman" w:cs="Times New Roman"/>
          <w:sz w:val="24"/>
          <w:szCs w:val="24"/>
        </w:rPr>
        <w:t>e particular data</w:t>
      </w:r>
      <w:r w:rsidR="00515313">
        <w:rPr>
          <w:rFonts w:ascii="Times New Roman" w:hAnsi="Times New Roman" w:cs="Times New Roman"/>
          <w:sz w:val="24"/>
          <w:szCs w:val="24"/>
        </w:rPr>
        <w:t xml:space="preserve"> (</w:t>
      </w:r>
      <w:proofErr w:type="spellStart"/>
      <w:r w:rsidR="00515313">
        <w:rPr>
          <w:rFonts w:ascii="Times New Roman" w:hAnsi="Times New Roman" w:cs="Times New Roman"/>
          <w:color w:val="222222"/>
          <w:sz w:val="24"/>
          <w:szCs w:val="24"/>
          <w:shd w:val="clear" w:color="auto" w:fill="FFFFFF"/>
        </w:rPr>
        <w:t>Giraudy</w:t>
      </w:r>
      <w:proofErr w:type="spellEnd"/>
      <w:r w:rsidR="00515313">
        <w:rPr>
          <w:rFonts w:ascii="Times New Roman" w:hAnsi="Times New Roman" w:cs="Times New Roman"/>
          <w:color w:val="222222"/>
          <w:sz w:val="24"/>
          <w:szCs w:val="24"/>
          <w:shd w:val="clear" w:color="auto" w:fill="FFFFFF"/>
        </w:rPr>
        <w:t xml:space="preserve"> et al., 2019)</w:t>
      </w:r>
      <w:r w:rsidR="00AB2118">
        <w:rPr>
          <w:rFonts w:ascii="Times New Roman" w:hAnsi="Times New Roman" w:cs="Times New Roman"/>
          <w:sz w:val="24"/>
          <w:szCs w:val="24"/>
        </w:rPr>
        <w:t>.</w:t>
      </w:r>
    </w:p>
    <w:p w14:paraId="2918A3D1" w14:textId="77777777" w:rsidR="00D243D8" w:rsidRPr="00D243D8" w:rsidRDefault="00D243D8" w:rsidP="00126713">
      <w:pPr>
        <w:spacing w:after="0" w:line="480" w:lineRule="auto"/>
        <w:ind w:firstLine="720"/>
        <w:contextualSpacing/>
        <w:rPr>
          <w:rFonts w:ascii="Times New Roman" w:hAnsi="Times New Roman" w:cs="Times New Roman"/>
          <w:sz w:val="24"/>
          <w:szCs w:val="24"/>
        </w:rPr>
      </w:pPr>
    </w:p>
    <w:p w14:paraId="65C02E10" w14:textId="355E9DFF" w:rsidR="00D243D8" w:rsidRDefault="003003CD" w:rsidP="00126713">
      <w:pPr>
        <w:spacing w:after="0" w:line="480" w:lineRule="auto"/>
        <w:ind w:firstLine="720"/>
        <w:contextualSpacing/>
        <w:rPr>
          <w:rFonts w:ascii="Times New Roman" w:hAnsi="Times New Roman" w:cs="Times New Roman"/>
          <w:sz w:val="24"/>
          <w:szCs w:val="24"/>
        </w:rPr>
      </w:pPr>
      <w:r w:rsidRPr="00D243D8">
        <w:rPr>
          <w:rFonts w:ascii="Times New Roman" w:hAnsi="Times New Roman" w:cs="Times New Roman"/>
          <w:sz w:val="24"/>
          <w:szCs w:val="24"/>
        </w:rPr>
        <w:t>It is feasible to look at those accepts and probabilities along these lines and make a proper investigation. Those components should rough the truth. Along these lines, it will be simpler to give the fitting contentions that help the fundamental</w:t>
      </w:r>
      <w:r w:rsidR="0097111B">
        <w:rPr>
          <w:rFonts w:ascii="Times New Roman" w:hAnsi="Times New Roman" w:cs="Times New Roman"/>
          <w:sz w:val="24"/>
          <w:szCs w:val="24"/>
        </w:rPr>
        <w:t xml:space="preserve"> thought of the investigation. </w:t>
      </w:r>
      <w:r w:rsidR="00AB2118">
        <w:rPr>
          <w:rFonts w:ascii="Times New Roman" w:hAnsi="Times New Roman" w:cs="Times New Roman"/>
          <w:sz w:val="24"/>
          <w:szCs w:val="24"/>
        </w:rPr>
        <w:t xml:space="preserve">As seen in various studies, </w:t>
      </w:r>
      <w:r w:rsidRPr="00D243D8">
        <w:rPr>
          <w:rFonts w:ascii="Times New Roman" w:hAnsi="Times New Roman" w:cs="Times New Roman"/>
          <w:sz w:val="24"/>
          <w:szCs w:val="24"/>
        </w:rPr>
        <w:t>both frail and solid rationalities ought to be founded on the arrangement of genuine contentions</w:t>
      </w:r>
      <w:r w:rsidR="00AB2118">
        <w:rPr>
          <w:rFonts w:ascii="Times New Roman" w:hAnsi="Times New Roman" w:cs="Times New Roman"/>
          <w:sz w:val="24"/>
          <w:szCs w:val="24"/>
        </w:rPr>
        <w:t>.</w:t>
      </w:r>
      <w:r w:rsidR="0097111B">
        <w:rPr>
          <w:rFonts w:ascii="Times New Roman" w:hAnsi="Times New Roman" w:cs="Times New Roman"/>
          <w:sz w:val="24"/>
          <w:szCs w:val="24"/>
        </w:rPr>
        <w:t xml:space="preserve"> </w:t>
      </w:r>
      <w:r w:rsidRPr="00D243D8">
        <w:rPr>
          <w:rFonts w:ascii="Times New Roman" w:hAnsi="Times New Roman" w:cs="Times New Roman"/>
          <w:sz w:val="24"/>
          <w:szCs w:val="24"/>
        </w:rPr>
        <w:t xml:space="preserve">The more you become familiar with, the more clear decisions you can make. </w:t>
      </w:r>
      <w:r w:rsidR="00AB2118" w:rsidRPr="00D243D8">
        <w:rPr>
          <w:rFonts w:ascii="Times New Roman" w:hAnsi="Times New Roman" w:cs="Times New Roman"/>
          <w:sz w:val="24"/>
          <w:szCs w:val="24"/>
        </w:rPr>
        <w:t>Admittance</w:t>
      </w:r>
      <w:r w:rsidRPr="00D243D8">
        <w:rPr>
          <w:rFonts w:ascii="Times New Roman" w:hAnsi="Times New Roman" w:cs="Times New Roman"/>
          <w:sz w:val="24"/>
          <w:szCs w:val="24"/>
        </w:rPr>
        <w:t xml:space="preserve"> to the free data helps examine more realities and make the ends as per those realities</w:t>
      </w:r>
      <w:r w:rsidR="00515313">
        <w:rPr>
          <w:rFonts w:ascii="Times New Roman" w:hAnsi="Times New Roman" w:cs="Times New Roman"/>
          <w:sz w:val="24"/>
          <w:szCs w:val="24"/>
        </w:rPr>
        <w:t xml:space="preserve"> (</w:t>
      </w:r>
      <w:proofErr w:type="spellStart"/>
      <w:r w:rsidR="00515313">
        <w:rPr>
          <w:rFonts w:ascii="Times New Roman" w:hAnsi="Times New Roman" w:cs="Times New Roman"/>
          <w:color w:val="222222"/>
          <w:sz w:val="24"/>
          <w:szCs w:val="24"/>
          <w:shd w:val="clear" w:color="auto" w:fill="FFFFFF"/>
        </w:rPr>
        <w:t>Giraudy</w:t>
      </w:r>
      <w:proofErr w:type="spellEnd"/>
      <w:r w:rsidR="00515313">
        <w:rPr>
          <w:rFonts w:ascii="Times New Roman" w:hAnsi="Times New Roman" w:cs="Times New Roman"/>
          <w:color w:val="222222"/>
          <w:sz w:val="24"/>
          <w:szCs w:val="24"/>
          <w:shd w:val="clear" w:color="auto" w:fill="FFFFFF"/>
        </w:rPr>
        <w:t xml:space="preserve"> et al., 2019)</w:t>
      </w:r>
      <w:r w:rsidRPr="00D243D8">
        <w:rPr>
          <w:rFonts w:ascii="Times New Roman" w:hAnsi="Times New Roman" w:cs="Times New Roman"/>
          <w:sz w:val="24"/>
          <w:szCs w:val="24"/>
        </w:rPr>
        <w:t xml:space="preserve">. Consequently, the normal decision approach needs the individual to consider rather than tolerating others' viewpoints. </w:t>
      </w:r>
    </w:p>
    <w:p w14:paraId="3D42C2F7" w14:textId="359D4CF0"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A relative methodology in legislative issues is a strategy that permits addressing muddled examination questions and testing dubious speculations. Rather than noting the who/what/when/where questions, similar governmental issues (CP) targets examining the purposes behind certain occasions clarify the causal im</w:t>
      </w:r>
      <w:r w:rsidR="00085237">
        <w:rPr>
          <w:rFonts w:ascii="Times New Roman" w:hAnsi="Times New Roman" w:cs="Times New Roman"/>
          <w:sz w:val="24"/>
          <w:szCs w:val="24"/>
        </w:rPr>
        <w:t>pact among realities and ideas  w</w:t>
      </w:r>
      <w:r w:rsidRPr="0097111B">
        <w:rPr>
          <w:rFonts w:ascii="Times New Roman" w:hAnsi="Times New Roman" w:cs="Times New Roman"/>
          <w:sz w:val="24"/>
          <w:szCs w:val="24"/>
        </w:rPr>
        <w:t>hile attempting to respond to why questions, CP utilizes contentions uphe</w:t>
      </w:r>
      <w:r w:rsidR="00B87F9F">
        <w:rPr>
          <w:rFonts w:ascii="Times New Roman" w:hAnsi="Times New Roman" w:cs="Times New Roman"/>
          <w:sz w:val="24"/>
          <w:szCs w:val="24"/>
        </w:rPr>
        <w:t>ld by observational evidence (</w:t>
      </w:r>
      <w:r w:rsidR="00B87F9F">
        <w:rPr>
          <w:rFonts w:ascii="Times New Roman" w:hAnsi="Times New Roman" w:cs="Times New Roman"/>
          <w:color w:val="222222"/>
          <w:sz w:val="24"/>
          <w:szCs w:val="24"/>
          <w:shd w:val="clear" w:color="auto" w:fill="FFFFFF"/>
        </w:rPr>
        <w:t>Greer et al., 2020)</w:t>
      </w:r>
      <w:r w:rsidR="00085237">
        <w:rPr>
          <w:rFonts w:ascii="Times New Roman" w:hAnsi="Times New Roman" w:cs="Times New Roman"/>
          <w:sz w:val="24"/>
          <w:szCs w:val="24"/>
        </w:rPr>
        <w:t>.</w:t>
      </w:r>
      <w:r>
        <w:rPr>
          <w:rFonts w:ascii="Times New Roman" w:hAnsi="Times New Roman" w:cs="Times New Roman"/>
          <w:sz w:val="24"/>
          <w:szCs w:val="24"/>
        </w:rPr>
        <w:t xml:space="preserve"> </w:t>
      </w:r>
    </w:p>
    <w:p w14:paraId="021CFFF3" w14:textId="692E07C9"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The proof is assembled utilizing both subjective and quantitative examination techniques, which are known to com</w:t>
      </w:r>
      <w:r w:rsidR="00515313">
        <w:rPr>
          <w:rFonts w:ascii="Times New Roman" w:hAnsi="Times New Roman" w:cs="Times New Roman"/>
          <w:sz w:val="24"/>
          <w:szCs w:val="24"/>
        </w:rPr>
        <w:t>plete one another disadvantages (</w:t>
      </w:r>
      <w:proofErr w:type="spellStart"/>
      <w:r w:rsidR="00515313">
        <w:rPr>
          <w:rFonts w:ascii="Times New Roman" w:hAnsi="Times New Roman" w:cs="Times New Roman"/>
          <w:color w:val="222222"/>
          <w:sz w:val="24"/>
          <w:szCs w:val="24"/>
          <w:shd w:val="clear" w:color="auto" w:fill="FFFFFF"/>
        </w:rPr>
        <w:t>Giraudy</w:t>
      </w:r>
      <w:proofErr w:type="spellEnd"/>
      <w:r w:rsidR="00515313">
        <w:rPr>
          <w:rFonts w:ascii="Times New Roman" w:hAnsi="Times New Roman" w:cs="Times New Roman"/>
          <w:color w:val="222222"/>
          <w:sz w:val="24"/>
          <w:szCs w:val="24"/>
          <w:shd w:val="clear" w:color="auto" w:fill="FFFFFF"/>
        </w:rPr>
        <w:t xml:space="preserve"> et al., 2019)</w:t>
      </w:r>
      <w:r w:rsidR="00085237">
        <w:rPr>
          <w:rFonts w:ascii="Times New Roman" w:hAnsi="Times New Roman" w:cs="Times New Roman"/>
          <w:sz w:val="24"/>
          <w:szCs w:val="24"/>
        </w:rPr>
        <w:t>.</w:t>
      </w:r>
      <w:r w:rsidRPr="0097111B">
        <w:rPr>
          <w:rFonts w:ascii="Times New Roman" w:hAnsi="Times New Roman" w:cs="Times New Roman"/>
          <w:sz w:val="24"/>
          <w:szCs w:val="24"/>
        </w:rPr>
        <w:t xml:space="preserve"> CP utilizes four unique apparatuses relying upon the accessibility of proof, including most-comparative frameworks investigations, most-unique frameworks examinations, similar checking, and inside case comparison</w:t>
      </w:r>
      <w:proofErr w:type="gramStart"/>
      <w:r w:rsidRPr="0097111B">
        <w:rPr>
          <w:rFonts w:ascii="Times New Roman" w:hAnsi="Times New Roman" w:cs="Times New Roman"/>
          <w:sz w:val="24"/>
          <w:szCs w:val="24"/>
        </w:rPr>
        <w:t>.</w:t>
      </w:r>
      <w:r w:rsidR="00085237">
        <w:rPr>
          <w:rFonts w:ascii="Times New Roman" w:hAnsi="Times New Roman" w:cs="Times New Roman"/>
          <w:sz w:val="24"/>
          <w:szCs w:val="24"/>
        </w:rPr>
        <w:t>.</w:t>
      </w:r>
      <w:proofErr w:type="gramEnd"/>
      <w:r w:rsidRPr="0097111B">
        <w:rPr>
          <w:rFonts w:ascii="Times New Roman" w:hAnsi="Times New Roman" w:cs="Times New Roman"/>
          <w:sz w:val="24"/>
          <w:szCs w:val="24"/>
        </w:rPr>
        <w:t xml:space="preserve"> Even, however, CP is imperfect. It tends to answer a wide assortment of inquiries, including why the vote-based system is more effective in certain nations than the others by</w:t>
      </w:r>
      <w:r>
        <w:rPr>
          <w:rFonts w:ascii="Times New Roman" w:hAnsi="Times New Roman" w:cs="Times New Roman"/>
          <w:sz w:val="24"/>
          <w:szCs w:val="24"/>
        </w:rPr>
        <w:t xml:space="preserve"> contrasting their attributes. </w:t>
      </w:r>
    </w:p>
    <w:p w14:paraId="191CD4DE" w14:textId="60117874"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The United States has a set of experiences, which is special, thinking about most of the attributes. In the country, everybody knows about the public thought and qualities that Founding Fathers postulated</w:t>
      </w:r>
      <w:proofErr w:type="gramStart"/>
      <w:r w:rsidRPr="0097111B">
        <w:rPr>
          <w:rFonts w:ascii="Times New Roman" w:hAnsi="Times New Roman" w:cs="Times New Roman"/>
          <w:sz w:val="24"/>
          <w:szCs w:val="24"/>
        </w:rPr>
        <w:t>.</w:t>
      </w:r>
      <w:r w:rsidR="00085237">
        <w:rPr>
          <w:rFonts w:ascii="Times New Roman" w:hAnsi="Times New Roman" w:cs="Times New Roman"/>
          <w:sz w:val="24"/>
          <w:szCs w:val="24"/>
        </w:rPr>
        <w:t>.</w:t>
      </w:r>
      <w:proofErr w:type="gramEnd"/>
      <w:r w:rsidRPr="0097111B">
        <w:rPr>
          <w:rFonts w:ascii="Times New Roman" w:hAnsi="Times New Roman" w:cs="Times New Roman"/>
          <w:sz w:val="24"/>
          <w:szCs w:val="24"/>
        </w:rPr>
        <w:t xml:space="preserve"> While it is hard to track down a country with comparative attributes to which the US can measure up, CP has suitable strategies to respond to questions concerning its political system</w:t>
      </w:r>
      <w:r w:rsidR="00515313">
        <w:rPr>
          <w:rFonts w:ascii="Times New Roman" w:hAnsi="Times New Roman" w:cs="Times New Roman"/>
          <w:sz w:val="24"/>
          <w:szCs w:val="24"/>
        </w:rPr>
        <w:t xml:space="preserve"> (</w:t>
      </w:r>
      <w:proofErr w:type="spellStart"/>
      <w:r w:rsidR="00515313">
        <w:rPr>
          <w:rFonts w:ascii="Times New Roman" w:hAnsi="Times New Roman" w:cs="Times New Roman"/>
          <w:color w:val="222222"/>
          <w:sz w:val="24"/>
          <w:szCs w:val="24"/>
          <w:shd w:val="clear" w:color="auto" w:fill="FFFFFF"/>
        </w:rPr>
        <w:t>Sinha</w:t>
      </w:r>
      <w:proofErr w:type="spellEnd"/>
      <w:r w:rsidR="00515313">
        <w:rPr>
          <w:rFonts w:ascii="Times New Roman" w:hAnsi="Times New Roman" w:cs="Times New Roman"/>
          <w:color w:val="222222"/>
          <w:sz w:val="24"/>
          <w:szCs w:val="24"/>
          <w:shd w:val="clear" w:color="auto" w:fill="FFFFFF"/>
        </w:rPr>
        <w:t xml:space="preserve">, </w:t>
      </w:r>
      <w:r w:rsidR="00515313" w:rsidRPr="00867F11">
        <w:rPr>
          <w:rFonts w:ascii="Times New Roman" w:hAnsi="Times New Roman" w:cs="Times New Roman"/>
          <w:color w:val="222222"/>
          <w:sz w:val="24"/>
          <w:szCs w:val="24"/>
          <w:shd w:val="clear" w:color="auto" w:fill="FFFFFF"/>
        </w:rPr>
        <w:t>2018)</w:t>
      </w:r>
      <w:r w:rsidRPr="0097111B">
        <w:rPr>
          <w:rFonts w:ascii="Times New Roman" w:hAnsi="Times New Roman" w:cs="Times New Roman"/>
          <w:sz w:val="24"/>
          <w:szCs w:val="24"/>
        </w:rPr>
        <w:t>. In this way, the current paper asserts that the comparative approach can clarify the achievement of popular government in the United States and gives adequat</w:t>
      </w:r>
      <w:r>
        <w:rPr>
          <w:rFonts w:ascii="Times New Roman" w:hAnsi="Times New Roman" w:cs="Times New Roman"/>
          <w:sz w:val="24"/>
          <w:szCs w:val="24"/>
        </w:rPr>
        <w:t xml:space="preserve">e proof to make the statement. </w:t>
      </w:r>
    </w:p>
    <w:p w14:paraId="7ABDDDA7" w14:textId="52A3BF03"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The application cycle of the near way to consider the popular government in the United States is standard for the CP strategy. Initial, one or a few exploration questions are to be distinguis</w:t>
      </w:r>
      <w:r w:rsidR="002359FA">
        <w:rPr>
          <w:rFonts w:ascii="Times New Roman" w:hAnsi="Times New Roman" w:cs="Times New Roman"/>
          <w:sz w:val="24"/>
          <w:szCs w:val="24"/>
        </w:rPr>
        <w:t>hed from directing the research</w:t>
      </w:r>
      <w:r w:rsidR="00085237">
        <w:rPr>
          <w:rFonts w:ascii="Times New Roman" w:hAnsi="Times New Roman" w:cs="Times New Roman"/>
          <w:sz w:val="24"/>
          <w:szCs w:val="24"/>
        </w:rPr>
        <w:t>.</w:t>
      </w:r>
      <w:r w:rsidRPr="0097111B">
        <w:rPr>
          <w:rFonts w:ascii="Times New Roman" w:hAnsi="Times New Roman" w:cs="Times New Roman"/>
          <w:sz w:val="24"/>
          <w:szCs w:val="24"/>
        </w:rPr>
        <w:t xml:space="preserve"> Second, theories are to be recognized for the e</w:t>
      </w:r>
      <w:r w:rsidR="00515313">
        <w:rPr>
          <w:rFonts w:ascii="Times New Roman" w:hAnsi="Times New Roman" w:cs="Times New Roman"/>
          <w:sz w:val="24"/>
          <w:szCs w:val="24"/>
        </w:rPr>
        <w:t>xamination to help or reject it (</w:t>
      </w:r>
      <w:proofErr w:type="spellStart"/>
      <w:r w:rsidR="00515313">
        <w:rPr>
          <w:rFonts w:ascii="Times New Roman" w:hAnsi="Times New Roman" w:cs="Times New Roman"/>
          <w:color w:val="222222"/>
          <w:sz w:val="24"/>
          <w:szCs w:val="24"/>
          <w:shd w:val="clear" w:color="auto" w:fill="FFFFFF"/>
        </w:rPr>
        <w:t>Giraudy</w:t>
      </w:r>
      <w:proofErr w:type="spellEnd"/>
      <w:r w:rsidR="00515313">
        <w:rPr>
          <w:rFonts w:ascii="Times New Roman" w:hAnsi="Times New Roman" w:cs="Times New Roman"/>
          <w:color w:val="222222"/>
          <w:sz w:val="24"/>
          <w:szCs w:val="24"/>
          <w:shd w:val="clear" w:color="auto" w:fill="FFFFFF"/>
        </w:rPr>
        <w:t xml:space="preserve"> et al., 2019)</w:t>
      </w:r>
      <w:r w:rsidR="00085237">
        <w:rPr>
          <w:rFonts w:ascii="Times New Roman" w:hAnsi="Times New Roman" w:cs="Times New Roman"/>
          <w:sz w:val="24"/>
          <w:szCs w:val="24"/>
        </w:rPr>
        <w:t>.</w:t>
      </w:r>
      <w:r w:rsidRPr="0097111B">
        <w:rPr>
          <w:rFonts w:ascii="Times New Roman" w:hAnsi="Times New Roman" w:cs="Times New Roman"/>
          <w:sz w:val="24"/>
          <w:szCs w:val="24"/>
        </w:rPr>
        <w:t xml:space="preserve"> Third, conceptualization is to occur, which is typically done by inspecting powerful writing and altering the ideas that have b</w:t>
      </w:r>
      <w:r>
        <w:rPr>
          <w:rFonts w:ascii="Times New Roman" w:hAnsi="Times New Roman" w:cs="Times New Roman"/>
          <w:sz w:val="24"/>
          <w:szCs w:val="24"/>
        </w:rPr>
        <w:t>een utilized in past studies</w:t>
      </w:r>
      <w:proofErr w:type="gramStart"/>
      <w:r>
        <w:rPr>
          <w:rFonts w:ascii="Times New Roman" w:hAnsi="Times New Roman" w:cs="Times New Roman"/>
          <w:sz w:val="24"/>
          <w:szCs w:val="24"/>
        </w:rPr>
        <w:t>.</w:t>
      </w:r>
      <w:r w:rsidR="00085237">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CF5717B" w14:textId="29114331"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 xml:space="preserve">Fourth, the ideas are to be changed into reliant and autonomous </w:t>
      </w:r>
      <w:proofErr w:type="gramStart"/>
      <w:r w:rsidRPr="0097111B">
        <w:rPr>
          <w:rFonts w:ascii="Times New Roman" w:hAnsi="Times New Roman" w:cs="Times New Roman"/>
          <w:sz w:val="24"/>
          <w:szCs w:val="24"/>
        </w:rPr>
        <w:t>factors, w</w:t>
      </w:r>
      <w:r w:rsidR="00515313">
        <w:rPr>
          <w:rFonts w:ascii="Times New Roman" w:hAnsi="Times New Roman" w:cs="Times New Roman"/>
          <w:sz w:val="24"/>
          <w:szCs w:val="24"/>
        </w:rPr>
        <w:t>hich is</w:t>
      </w:r>
      <w:proofErr w:type="gramEnd"/>
      <w:r w:rsidR="00515313">
        <w:rPr>
          <w:rFonts w:ascii="Times New Roman" w:hAnsi="Times New Roman" w:cs="Times New Roman"/>
          <w:sz w:val="24"/>
          <w:szCs w:val="24"/>
        </w:rPr>
        <w:t xml:space="preserve"> called operationalizing</w:t>
      </w:r>
      <w:r w:rsidR="00E959AF">
        <w:rPr>
          <w:rFonts w:ascii="Times New Roman" w:hAnsi="Times New Roman" w:cs="Times New Roman"/>
          <w:sz w:val="24"/>
          <w:szCs w:val="24"/>
        </w:rPr>
        <w:t xml:space="preserve"> </w:t>
      </w:r>
      <w:r w:rsidR="00515313">
        <w:rPr>
          <w:rFonts w:ascii="Times New Roman" w:hAnsi="Times New Roman" w:cs="Times New Roman"/>
          <w:sz w:val="24"/>
          <w:szCs w:val="24"/>
        </w:rPr>
        <w:t>(</w:t>
      </w:r>
      <w:proofErr w:type="spellStart"/>
      <w:r w:rsidR="00515313">
        <w:rPr>
          <w:rFonts w:ascii="Times New Roman" w:hAnsi="Times New Roman" w:cs="Times New Roman"/>
          <w:color w:val="222222"/>
          <w:sz w:val="24"/>
          <w:szCs w:val="24"/>
          <w:shd w:val="clear" w:color="auto" w:fill="FFFFFF"/>
        </w:rPr>
        <w:t>Sinha</w:t>
      </w:r>
      <w:proofErr w:type="spellEnd"/>
      <w:r w:rsidR="00515313">
        <w:rPr>
          <w:rFonts w:ascii="Times New Roman" w:hAnsi="Times New Roman" w:cs="Times New Roman"/>
          <w:color w:val="222222"/>
          <w:sz w:val="24"/>
          <w:szCs w:val="24"/>
          <w:shd w:val="clear" w:color="auto" w:fill="FFFFFF"/>
        </w:rPr>
        <w:t xml:space="preserve">, </w:t>
      </w:r>
      <w:r w:rsidR="00515313" w:rsidRPr="00867F11">
        <w:rPr>
          <w:rFonts w:ascii="Times New Roman" w:hAnsi="Times New Roman" w:cs="Times New Roman"/>
          <w:color w:val="222222"/>
          <w:sz w:val="24"/>
          <w:szCs w:val="24"/>
          <w:shd w:val="clear" w:color="auto" w:fill="FFFFFF"/>
        </w:rPr>
        <w:t>2018)</w:t>
      </w:r>
      <w:r w:rsidR="00085237">
        <w:rPr>
          <w:rFonts w:ascii="Times New Roman" w:hAnsi="Times New Roman" w:cs="Times New Roman"/>
          <w:sz w:val="24"/>
          <w:szCs w:val="24"/>
        </w:rPr>
        <w:t>.</w:t>
      </w:r>
      <w:r w:rsidRPr="0097111B">
        <w:rPr>
          <w:rFonts w:ascii="Times New Roman" w:hAnsi="Times New Roman" w:cs="Times New Roman"/>
          <w:sz w:val="24"/>
          <w:szCs w:val="24"/>
        </w:rPr>
        <w:t xml:space="preserve"> Fifth, a proper technique is to be recognized to assemble and investigate the information, which suggests that the analysts are to choose if they need to utilize subjective, quantitative, or blended strategy approaches. Furthermore, CP surmises that an examination technique and the nation are to be distinguished to investigate it against the US</w:t>
      </w:r>
      <w:proofErr w:type="gramStart"/>
      <w:r w:rsidRPr="0097111B">
        <w:rPr>
          <w:rFonts w:ascii="Times New Roman" w:hAnsi="Times New Roman" w:cs="Times New Roman"/>
          <w:sz w:val="24"/>
          <w:szCs w:val="24"/>
        </w:rPr>
        <w:t>.</w:t>
      </w:r>
      <w:r w:rsidR="00085237">
        <w:rPr>
          <w:rFonts w:ascii="Times New Roman" w:hAnsi="Times New Roman" w:cs="Times New Roman"/>
          <w:sz w:val="24"/>
          <w:szCs w:val="24"/>
        </w:rPr>
        <w:t>.</w:t>
      </w:r>
      <w:proofErr w:type="gramEnd"/>
      <w:r w:rsidRPr="0097111B">
        <w:rPr>
          <w:rFonts w:ascii="Times New Roman" w:hAnsi="Times New Roman" w:cs="Times New Roman"/>
          <w:sz w:val="24"/>
          <w:szCs w:val="24"/>
        </w:rPr>
        <w:t xml:space="preserve">0 Finally, the exploration ought to be directed by a significant hypothetical structure, which assists with building suspicions </w:t>
      </w:r>
      <w:r w:rsidR="00B87F9F">
        <w:rPr>
          <w:rFonts w:ascii="Times New Roman" w:hAnsi="Times New Roman" w:cs="Times New Roman"/>
          <w:sz w:val="24"/>
          <w:szCs w:val="24"/>
        </w:rPr>
        <w:t>and assess the accumulated data</w:t>
      </w:r>
      <w:r w:rsidR="00085237">
        <w:rPr>
          <w:rFonts w:ascii="Times New Roman" w:hAnsi="Times New Roman" w:cs="Times New Roman"/>
          <w:sz w:val="24"/>
          <w:szCs w:val="24"/>
        </w:rPr>
        <w:t>.</w:t>
      </w:r>
      <w:r w:rsidRPr="0097111B">
        <w:rPr>
          <w:rFonts w:ascii="Times New Roman" w:hAnsi="Times New Roman" w:cs="Times New Roman"/>
          <w:sz w:val="24"/>
          <w:szCs w:val="24"/>
        </w:rPr>
        <w:t xml:space="preserve"> These five stages are generally acknowledged by CP and can be adequately applied to clarifying the accomplishment of</w:t>
      </w:r>
      <w:r>
        <w:rPr>
          <w:rFonts w:ascii="Times New Roman" w:hAnsi="Times New Roman" w:cs="Times New Roman"/>
          <w:sz w:val="24"/>
          <w:szCs w:val="24"/>
        </w:rPr>
        <w:t xml:space="preserve"> popular government in the US. </w:t>
      </w:r>
    </w:p>
    <w:p w14:paraId="455760A5" w14:textId="3E1A9102" w:rsidR="0097111B" w:rsidRPr="0097111B" w:rsidRDefault="003003CD" w:rsidP="00126713">
      <w:pPr>
        <w:spacing w:after="0" w:line="480" w:lineRule="auto"/>
        <w:ind w:firstLine="720"/>
        <w:contextualSpacing/>
        <w:jc w:val="center"/>
        <w:rPr>
          <w:rFonts w:ascii="Times New Roman" w:hAnsi="Times New Roman" w:cs="Times New Roman"/>
          <w:sz w:val="24"/>
          <w:szCs w:val="24"/>
        </w:rPr>
      </w:pPr>
      <w:r w:rsidRPr="0097111B">
        <w:rPr>
          <w:rFonts w:ascii="Times New Roman" w:hAnsi="Times New Roman" w:cs="Times New Roman"/>
          <w:sz w:val="24"/>
          <w:szCs w:val="24"/>
        </w:rPr>
        <w:t>Questions, Facts, Evidence, and Comparisons</w:t>
      </w:r>
    </w:p>
    <w:p w14:paraId="1CADCD65" w14:textId="0788CE5C"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A few inquiries can be addressed while applying CP to the experience of the US. For example, the verifiable elements that impact the practices of popular government in the United States ought to be recognized to answer how the chronicled way of the nation assisted with molding present-day political design. As per Dickovick and Eastwood, an open-finished inquiry that beginnings with "how</w:t>
      </w:r>
      <w:r w:rsidR="00085237">
        <w:rPr>
          <w:rFonts w:ascii="Times New Roman" w:hAnsi="Times New Roman" w:cs="Times New Roman"/>
          <w:sz w:val="24"/>
          <w:szCs w:val="24"/>
        </w:rPr>
        <w:t xml:space="preserve">" are proper for applying CP </w:t>
      </w:r>
      <w:r w:rsidRPr="0097111B">
        <w:rPr>
          <w:rFonts w:ascii="Times New Roman" w:hAnsi="Times New Roman" w:cs="Times New Roman"/>
          <w:sz w:val="24"/>
          <w:szCs w:val="24"/>
        </w:rPr>
        <w:t>simultaneously, the inquiries might be more explicit and ask what the impact of the Civil War on the development of majority rule government in the US is</w:t>
      </w:r>
      <w:r w:rsidR="00515313">
        <w:rPr>
          <w:rFonts w:ascii="Times New Roman" w:hAnsi="Times New Roman" w:cs="Times New Roman"/>
          <w:sz w:val="24"/>
          <w:szCs w:val="24"/>
        </w:rPr>
        <w:t xml:space="preserve"> (</w:t>
      </w:r>
      <w:proofErr w:type="spellStart"/>
      <w:r w:rsidR="00515313">
        <w:rPr>
          <w:rFonts w:ascii="Times New Roman" w:hAnsi="Times New Roman" w:cs="Times New Roman"/>
          <w:color w:val="222222"/>
          <w:sz w:val="24"/>
          <w:szCs w:val="24"/>
          <w:shd w:val="clear" w:color="auto" w:fill="FFFFFF"/>
        </w:rPr>
        <w:t>Sinha</w:t>
      </w:r>
      <w:proofErr w:type="spellEnd"/>
      <w:r w:rsidR="00515313">
        <w:rPr>
          <w:rFonts w:ascii="Times New Roman" w:hAnsi="Times New Roman" w:cs="Times New Roman"/>
          <w:color w:val="222222"/>
          <w:sz w:val="24"/>
          <w:szCs w:val="24"/>
          <w:shd w:val="clear" w:color="auto" w:fill="FFFFFF"/>
        </w:rPr>
        <w:t xml:space="preserve">, </w:t>
      </w:r>
      <w:r w:rsidR="00515313" w:rsidRPr="00867F11">
        <w:rPr>
          <w:rFonts w:ascii="Times New Roman" w:hAnsi="Times New Roman" w:cs="Times New Roman"/>
          <w:color w:val="222222"/>
          <w:sz w:val="24"/>
          <w:szCs w:val="24"/>
          <w:shd w:val="clear" w:color="auto" w:fill="FFFFFF"/>
        </w:rPr>
        <w:t>2018)</w:t>
      </w:r>
      <w:r w:rsidRPr="0097111B">
        <w:rPr>
          <w:rFonts w:ascii="Times New Roman" w:hAnsi="Times New Roman" w:cs="Times New Roman"/>
          <w:sz w:val="24"/>
          <w:szCs w:val="24"/>
        </w:rPr>
        <w:t>. Reviewing circumstances and logical results connections ar</w:t>
      </w:r>
      <w:r w:rsidR="00085237">
        <w:rPr>
          <w:rFonts w:ascii="Times New Roman" w:hAnsi="Times New Roman" w:cs="Times New Roman"/>
          <w:sz w:val="24"/>
          <w:szCs w:val="24"/>
        </w:rPr>
        <w:t xml:space="preserve">e additionally crucial for </w:t>
      </w:r>
      <w:proofErr w:type="gramStart"/>
      <w:r w:rsidR="00085237">
        <w:rPr>
          <w:rFonts w:ascii="Times New Roman" w:hAnsi="Times New Roman" w:cs="Times New Roman"/>
          <w:sz w:val="24"/>
          <w:szCs w:val="24"/>
        </w:rPr>
        <w:t xml:space="preserve">CP </w:t>
      </w:r>
      <w:r w:rsidRPr="0097111B">
        <w:rPr>
          <w:rFonts w:ascii="Times New Roman" w:hAnsi="Times New Roman" w:cs="Times New Roman"/>
          <w:sz w:val="24"/>
          <w:szCs w:val="24"/>
        </w:rPr>
        <w:t xml:space="preserve"> The</w:t>
      </w:r>
      <w:proofErr w:type="gramEnd"/>
      <w:r w:rsidRPr="0097111B">
        <w:rPr>
          <w:rFonts w:ascii="Times New Roman" w:hAnsi="Times New Roman" w:cs="Times New Roman"/>
          <w:sz w:val="24"/>
          <w:szCs w:val="24"/>
        </w:rPr>
        <w:t xml:space="preserve"> models gave above are only two of the various inquiries that </w:t>
      </w:r>
      <w:r>
        <w:rPr>
          <w:rFonts w:ascii="Times New Roman" w:hAnsi="Times New Roman" w:cs="Times New Roman"/>
          <w:sz w:val="24"/>
          <w:szCs w:val="24"/>
        </w:rPr>
        <w:t xml:space="preserve">can be addressed utilizing CP. </w:t>
      </w:r>
    </w:p>
    <w:p w14:paraId="54067988" w14:textId="053DA5E0" w:rsidR="00D243D8" w:rsidRDefault="00E959AF" w:rsidP="0012671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w:t>
      </w:r>
      <w:r w:rsidR="003003CD" w:rsidRPr="00D243D8">
        <w:rPr>
          <w:rFonts w:ascii="Times New Roman" w:hAnsi="Times New Roman" w:cs="Times New Roman"/>
          <w:sz w:val="24"/>
          <w:szCs w:val="24"/>
        </w:rPr>
        <w:t>t is vital not simply to embrace the normal thought, we need to think freely. The normal decision is quite possibly the main methodologies in near investigation. This strategy requires being acquainted with the data, to give the contentions which depend</w:t>
      </w:r>
      <w:r w:rsidR="00515313">
        <w:rPr>
          <w:rFonts w:ascii="Times New Roman" w:hAnsi="Times New Roman" w:cs="Times New Roman"/>
          <w:sz w:val="24"/>
          <w:szCs w:val="24"/>
        </w:rPr>
        <w:t xml:space="preserve"> on the individual </w:t>
      </w:r>
      <w:proofErr w:type="spellStart"/>
      <w:proofErr w:type="gramStart"/>
      <w:r w:rsidR="00515313">
        <w:rPr>
          <w:rFonts w:ascii="Times New Roman" w:hAnsi="Times New Roman" w:cs="Times New Roman"/>
          <w:sz w:val="24"/>
          <w:szCs w:val="24"/>
        </w:rPr>
        <w:t>experienc</w:t>
      </w:r>
      <w:proofErr w:type="spellEnd"/>
      <w:r w:rsidR="00515313">
        <w:rPr>
          <w:rFonts w:ascii="Times New Roman" w:hAnsi="Times New Roman" w:cs="Times New Roman"/>
          <w:sz w:val="24"/>
          <w:szCs w:val="24"/>
        </w:rPr>
        <w:t>(</w:t>
      </w:r>
      <w:proofErr w:type="spellStart"/>
      <w:proofErr w:type="gramEnd"/>
      <w:r w:rsidR="00515313">
        <w:rPr>
          <w:rFonts w:ascii="Times New Roman" w:hAnsi="Times New Roman" w:cs="Times New Roman"/>
          <w:color w:val="222222"/>
          <w:sz w:val="24"/>
          <w:szCs w:val="24"/>
          <w:shd w:val="clear" w:color="auto" w:fill="FFFFFF"/>
        </w:rPr>
        <w:t>Giraudy</w:t>
      </w:r>
      <w:proofErr w:type="spellEnd"/>
      <w:r w:rsidR="00515313">
        <w:rPr>
          <w:rFonts w:ascii="Times New Roman" w:hAnsi="Times New Roman" w:cs="Times New Roman"/>
          <w:color w:val="222222"/>
          <w:sz w:val="24"/>
          <w:szCs w:val="24"/>
          <w:shd w:val="clear" w:color="auto" w:fill="FFFFFF"/>
        </w:rPr>
        <w:t xml:space="preserve"> et al., 2019)</w:t>
      </w:r>
      <w:r w:rsidR="00515313">
        <w:rPr>
          <w:rFonts w:ascii="Times New Roman" w:hAnsi="Times New Roman" w:cs="Times New Roman"/>
          <w:sz w:val="24"/>
          <w:szCs w:val="24"/>
        </w:rPr>
        <w:t>.</w:t>
      </w:r>
      <w:r w:rsidR="003003CD">
        <w:rPr>
          <w:rFonts w:ascii="Times New Roman" w:hAnsi="Times New Roman" w:cs="Times New Roman"/>
          <w:sz w:val="24"/>
          <w:szCs w:val="24"/>
        </w:rPr>
        <w:t xml:space="preserve"> </w:t>
      </w:r>
      <w:r w:rsidR="003003CD" w:rsidRPr="00D243D8">
        <w:rPr>
          <w:rFonts w:ascii="Times New Roman" w:hAnsi="Times New Roman" w:cs="Times New Roman"/>
          <w:sz w:val="24"/>
          <w:szCs w:val="24"/>
        </w:rPr>
        <w:t>Nonetheless, the creator expresses that not all people can settle on a reasonable decision. A large portion of them just follow the introduced and normal in the general public perspective. Along these lines, the reasonable decision as a methodology of near examination is extremely precise just to the normal people. Notwithstanding, an ability for settling on the choices is vital for the investigation, and everyone ought to learn to think freely and to dissect all realities.</w:t>
      </w:r>
    </w:p>
    <w:p w14:paraId="3C39B5F5" w14:textId="476343A8"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 xml:space="preserve">While examining the accomplishment of popular government in the United States, one makes certain to go over the possibility of American </w:t>
      </w:r>
      <w:proofErr w:type="spellStart"/>
      <w:r w:rsidRPr="0097111B">
        <w:rPr>
          <w:rFonts w:ascii="Times New Roman" w:hAnsi="Times New Roman" w:cs="Times New Roman"/>
          <w:sz w:val="24"/>
          <w:szCs w:val="24"/>
        </w:rPr>
        <w:t>Exceptionalism</w:t>
      </w:r>
      <w:proofErr w:type="spellEnd"/>
      <w:r w:rsidR="00B87F9F">
        <w:rPr>
          <w:rFonts w:ascii="Times New Roman" w:hAnsi="Times New Roman" w:cs="Times New Roman"/>
          <w:sz w:val="24"/>
          <w:szCs w:val="24"/>
        </w:rPr>
        <w:t xml:space="preserve"> (</w:t>
      </w:r>
      <w:proofErr w:type="spellStart"/>
      <w:r w:rsidR="00B87F9F">
        <w:rPr>
          <w:rFonts w:ascii="Times New Roman" w:hAnsi="Times New Roman" w:cs="Times New Roman"/>
          <w:color w:val="222222"/>
          <w:sz w:val="24"/>
          <w:szCs w:val="24"/>
          <w:shd w:val="clear" w:color="auto" w:fill="FFFFFF"/>
        </w:rPr>
        <w:t>Caramani</w:t>
      </w:r>
      <w:proofErr w:type="spellEnd"/>
      <w:r w:rsidR="00B87F9F">
        <w:rPr>
          <w:rFonts w:ascii="Times New Roman" w:hAnsi="Times New Roman" w:cs="Times New Roman"/>
          <w:color w:val="222222"/>
          <w:sz w:val="24"/>
          <w:szCs w:val="24"/>
          <w:shd w:val="clear" w:color="auto" w:fill="FFFFFF"/>
        </w:rPr>
        <w:t>, 2017)</w:t>
      </w:r>
      <w:r w:rsidRPr="0097111B">
        <w:rPr>
          <w:rFonts w:ascii="Times New Roman" w:hAnsi="Times New Roman" w:cs="Times New Roman"/>
          <w:sz w:val="24"/>
          <w:szCs w:val="24"/>
        </w:rPr>
        <w:t>. This thought is clarified by Koh as a conviction that the US varies subjectively from different nations because of its starting points, public philosophy, recorded interaction, and unmistakable political and strict institutions</w:t>
      </w:r>
      <w:r w:rsidR="00085237">
        <w:rPr>
          <w:rFonts w:ascii="Times New Roman" w:hAnsi="Times New Roman" w:cs="Times New Roman"/>
          <w:sz w:val="24"/>
          <w:szCs w:val="24"/>
        </w:rPr>
        <w:t>.</w:t>
      </w:r>
      <w:r w:rsidRPr="0097111B">
        <w:rPr>
          <w:rFonts w:ascii="Times New Roman" w:hAnsi="Times New Roman" w:cs="Times New Roman"/>
          <w:sz w:val="24"/>
          <w:szCs w:val="24"/>
        </w:rPr>
        <w:t xml:space="preserve"> Even however every nation has interesting qualities and history, CP can give motivations to a wide assortment of wonders in the political design of some random country. </w:t>
      </w:r>
    </w:p>
    <w:p w14:paraId="476772AA" w14:textId="050868A3"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American Exceptionalism might turn into a hindrance for applying most-comp</w:t>
      </w:r>
      <w:r w:rsidR="00B87F9F">
        <w:rPr>
          <w:rFonts w:ascii="Times New Roman" w:hAnsi="Times New Roman" w:cs="Times New Roman"/>
          <w:sz w:val="24"/>
          <w:szCs w:val="24"/>
        </w:rPr>
        <w:t>arable frameworks investigation (</w:t>
      </w:r>
      <w:r w:rsidR="00B87F9F">
        <w:rPr>
          <w:rFonts w:ascii="Times New Roman" w:hAnsi="Times New Roman" w:cs="Times New Roman"/>
          <w:color w:val="222222"/>
          <w:sz w:val="24"/>
          <w:szCs w:val="24"/>
          <w:shd w:val="clear" w:color="auto" w:fill="FFFFFF"/>
        </w:rPr>
        <w:t>Greer et al., 2020)</w:t>
      </w:r>
      <w:r w:rsidRPr="0097111B">
        <w:rPr>
          <w:rFonts w:ascii="Times New Roman" w:hAnsi="Times New Roman" w:cs="Times New Roman"/>
          <w:sz w:val="24"/>
          <w:szCs w:val="24"/>
        </w:rPr>
        <w:t>. Nonetheless, different strategies, for example, most unique frameworks investigations, can be applied to look at the experience of the US nations that contrast totally</w:t>
      </w:r>
      <w:r w:rsidR="00B87F9F">
        <w:rPr>
          <w:rFonts w:ascii="Times New Roman" w:hAnsi="Times New Roman" w:cs="Times New Roman"/>
          <w:sz w:val="24"/>
          <w:szCs w:val="24"/>
        </w:rPr>
        <w:t>, like China, Japan, or Russia.</w:t>
      </w:r>
    </w:p>
    <w:p w14:paraId="717B8564" w14:textId="47211B24"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A predominant perspective can extensively affect the assumptions of a similar methodology. As indicated by Martin, a perspective is a comprehension of God, human, and universe, which is utilized to respond to cosmological and anthropological inquiries and utilization of these answers "to all of life for the most part and to each everyday issue explicitly as far as the institutional construction and strategy moving from those answers."</w:t>
      </w:r>
      <w:proofErr w:type="gramStart"/>
      <w:r w:rsidR="00085237">
        <w:rPr>
          <w:rFonts w:ascii="Times New Roman" w:hAnsi="Times New Roman" w:cs="Times New Roman"/>
          <w:sz w:val="24"/>
          <w:szCs w:val="24"/>
        </w:rPr>
        <w:t>..</w:t>
      </w:r>
      <w:proofErr w:type="gramEnd"/>
      <w:r w:rsidRPr="0097111B">
        <w:rPr>
          <w:rFonts w:ascii="Times New Roman" w:hAnsi="Times New Roman" w:cs="Times New Roman"/>
          <w:sz w:val="24"/>
          <w:szCs w:val="24"/>
        </w:rPr>
        <w:t xml:space="preserve"> Worldview influences seven circles of human existence, including the legitimat</w:t>
      </w:r>
      <w:r w:rsidR="006E599A">
        <w:rPr>
          <w:rFonts w:ascii="Times New Roman" w:hAnsi="Times New Roman" w:cs="Times New Roman"/>
          <w:sz w:val="24"/>
          <w:szCs w:val="24"/>
        </w:rPr>
        <w:t>e region and worldwide politics</w:t>
      </w:r>
      <w:r w:rsidR="00085237">
        <w:rPr>
          <w:rFonts w:ascii="Times New Roman" w:hAnsi="Times New Roman" w:cs="Times New Roman"/>
          <w:sz w:val="24"/>
          <w:szCs w:val="24"/>
        </w:rPr>
        <w:t>.</w:t>
      </w:r>
      <w:r w:rsidRPr="0097111B">
        <w:rPr>
          <w:rFonts w:ascii="Times New Roman" w:hAnsi="Times New Roman" w:cs="Times New Roman"/>
          <w:sz w:val="24"/>
          <w:szCs w:val="24"/>
        </w:rPr>
        <w:t xml:space="preserve"> For this situation, the lawful angle incorporates the criminal law as well as the idea of request that holds everything together</w:t>
      </w:r>
      <w:r w:rsidR="00515313">
        <w:rPr>
          <w:rFonts w:ascii="Times New Roman" w:hAnsi="Times New Roman" w:cs="Times New Roman"/>
          <w:sz w:val="24"/>
          <w:szCs w:val="24"/>
        </w:rPr>
        <w:t xml:space="preserve"> (</w:t>
      </w:r>
      <w:proofErr w:type="spellStart"/>
      <w:r w:rsidR="00515313">
        <w:rPr>
          <w:rFonts w:ascii="Times New Roman" w:hAnsi="Times New Roman" w:cs="Times New Roman"/>
          <w:color w:val="222222"/>
          <w:sz w:val="24"/>
          <w:szCs w:val="24"/>
          <w:shd w:val="clear" w:color="auto" w:fill="FFFFFF"/>
        </w:rPr>
        <w:t>Sinha</w:t>
      </w:r>
      <w:proofErr w:type="spellEnd"/>
      <w:r w:rsidR="00515313">
        <w:rPr>
          <w:rFonts w:ascii="Times New Roman" w:hAnsi="Times New Roman" w:cs="Times New Roman"/>
          <w:color w:val="222222"/>
          <w:sz w:val="24"/>
          <w:szCs w:val="24"/>
          <w:shd w:val="clear" w:color="auto" w:fill="FFFFFF"/>
        </w:rPr>
        <w:t xml:space="preserve">, </w:t>
      </w:r>
      <w:r w:rsidR="00515313" w:rsidRPr="00867F11">
        <w:rPr>
          <w:rFonts w:ascii="Times New Roman" w:hAnsi="Times New Roman" w:cs="Times New Roman"/>
          <w:color w:val="222222"/>
          <w:sz w:val="24"/>
          <w:szCs w:val="24"/>
          <w:shd w:val="clear" w:color="auto" w:fill="FFFFFF"/>
        </w:rPr>
        <w:t>2018)</w:t>
      </w:r>
      <w:r w:rsidRPr="0097111B">
        <w:rPr>
          <w:rFonts w:ascii="Times New Roman" w:hAnsi="Times New Roman" w:cs="Times New Roman"/>
          <w:sz w:val="24"/>
          <w:szCs w:val="24"/>
        </w:rPr>
        <w:t xml:space="preserve">. </w:t>
      </w:r>
    </w:p>
    <w:p w14:paraId="7E2D116E" w14:textId="2A251D38"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This implies that popular government in the US implies balance among guys and females. Nonetheless, in Islamic societies, conventional sexual orientation disparity might prompt</w:t>
      </w:r>
      <w:r w:rsidR="00B87F9F">
        <w:rPr>
          <w:rFonts w:ascii="Times New Roman" w:hAnsi="Times New Roman" w:cs="Times New Roman"/>
          <w:sz w:val="24"/>
          <w:szCs w:val="24"/>
        </w:rPr>
        <w:t xml:space="preserve"> an alternate view of democracy</w:t>
      </w:r>
      <w:r w:rsidR="00085237">
        <w:rPr>
          <w:rFonts w:ascii="Times New Roman" w:hAnsi="Times New Roman" w:cs="Times New Roman"/>
          <w:sz w:val="24"/>
          <w:szCs w:val="24"/>
        </w:rPr>
        <w:t>.</w:t>
      </w:r>
      <w:r w:rsidRPr="0097111B">
        <w:rPr>
          <w:rFonts w:ascii="Times New Roman" w:hAnsi="Times New Roman" w:cs="Times New Roman"/>
          <w:sz w:val="24"/>
          <w:szCs w:val="24"/>
        </w:rPr>
        <w:t xml:space="preserve"> For this situation, religion might be a facilitator or obstructer of spreading popular government. In this manner, scientists are to consider the predominant perspective while direc</w:t>
      </w:r>
      <w:r>
        <w:rPr>
          <w:rFonts w:ascii="Times New Roman" w:hAnsi="Times New Roman" w:cs="Times New Roman"/>
          <w:sz w:val="24"/>
          <w:szCs w:val="24"/>
        </w:rPr>
        <w:t>ting the relative examination</w:t>
      </w:r>
      <w:r w:rsidR="00B87F9F">
        <w:rPr>
          <w:rFonts w:ascii="Times New Roman" w:hAnsi="Times New Roman" w:cs="Times New Roman"/>
          <w:sz w:val="24"/>
          <w:szCs w:val="24"/>
        </w:rPr>
        <w:t xml:space="preserve"> </w:t>
      </w:r>
      <w:proofErr w:type="spellStart"/>
      <w:r w:rsidR="00B87F9F">
        <w:rPr>
          <w:rFonts w:ascii="Times New Roman" w:hAnsi="Times New Roman" w:cs="Times New Roman"/>
          <w:color w:val="222222"/>
          <w:sz w:val="24"/>
          <w:szCs w:val="24"/>
          <w:shd w:val="clear" w:color="auto" w:fill="FFFFFF"/>
        </w:rPr>
        <w:t>Caramani</w:t>
      </w:r>
      <w:proofErr w:type="spellEnd"/>
      <w:r w:rsidR="00B87F9F">
        <w:rPr>
          <w:rFonts w:ascii="Times New Roman" w:hAnsi="Times New Roman" w:cs="Times New Roman"/>
          <w:color w:val="222222"/>
          <w:sz w:val="24"/>
          <w:szCs w:val="24"/>
          <w:shd w:val="clear" w:color="auto" w:fill="FFFFFF"/>
        </w:rPr>
        <w:t>, D. (Ed.). (2017)</w:t>
      </w:r>
      <w:r>
        <w:rPr>
          <w:rFonts w:ascii="Times New Roman" w:hAnsi="Times New Roman" w:cs="Times New Roman"/>
          <w:sz w:val="24"/>
          <w:szCs w:val="24"/>
        </w:rPr>
        <w:t xml:space="preserve">. </w:t>
      </w:r>
    </w:p>
    <w:p w14:paraId="5BE6D901" w14:textId="63340EB0" w:rsidR="0097111B" w:rsidRP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Perspectives may likewise turn into a wellspring of inclination for specialists. For example, if a researcher trusts in American Exceptionalism, it might impact the exploration cycle by making one-sided theories. The supporter of American Exceptionalism will in general accept that the US is the author of popular government and that the country is qualified by God for spread</w:t>
      </w:r>
      <w:r w:rsidR="00B87F9F">
        <w:rPr>
          <w:rFonts w:ascii="Times New Roman" w:hAnsi="Times New Roman" w:cs="Times New Roman"/>
          <w:sz w:val="24"/>
          <w:szCs w:val="24"/>
        </w:rPr>
        <w:t xml:space="preserve"> the political system (</w:t>
      </w:r>
      <w:proofErr w:type="spellStart"/>
      <w:r w:rsidR="00B87F9F">
        <w:rPr>
          <w:rFonts w:ascii="Times New Roman" w:hAnsi="Times New Roman" w:cs="Times New Roman"/>
          <w:color w:val="222222"/>
          <w:sz w:val="24"/>
          <w:szCs w:val="24"/>
          <w:shd w:val="clear" w:color="auto" w:fill="FFFFFF"/>
        </w:rPr>
        <w:t>Caramani</w:t>
      </w:r>
      <w:proofErr w:type="spellEnd"/>
      <w:r w:rsidR="00B87F9F">
        <w:rPr>
          <w:rFonts w:ascii="Times New Roman" w:hAnsi="Times New Roman" w:cs="Times New Roman"/>
          <w:color w:val="222222"/>
          <w:sz w:val="24"/>
          <w:szCs w:val="24"/>
          <w:shd w:val="clear" w:color="auto" w:fill="FFFFFF"/>
        </w:rPr>
        <w:t xml:space="preserve">, </w:t>
      </w:r>
      <w:r w:rsidR="00B87F9F" w:rsidRPr="00867F11">
        <w:rPr>
          <w:rFonts w:ascii="Times New Roman" w:hAnsi="Times New Roman" w:cs="Times New Roman"/>
          <w:color w:val="222222"/>
          <w:sz w:val="24"/>
          <w:szCs w:val="24"/>
          <w:shd w:val="clear" w:color="auto" w:fill="FFFFFF"/>
        </w:rPr>
        <w:t>2017). </w:t>
      </w:r>
      <w:r w:rsidR="00B87F9F">
        <w:rPr>
          <w:rFonts w:ascii="Times New Roman" w:hAnsi="Times New Roman" w:cs="Times New Roman"/>
          <w:color w:val="222222"/>
          <w:sz w:val="24"/>
          <w:szCs w:val="24"/>
          <w:shd w:val="clear" w:color="auto" w:fill="FFFFFF"/>
        </w:rPr>
        <w:t xml:space="preserve"> </w:t>
      </w:r>
      <w:r w:rsidRPr="0097111B">
        <w:rPr>
          <w:rFonts w:ascii="Times New Roman" w:hAnsi="Times New Roman" w:cs="Times New Roman"/>
          <w:sz w:val="24"/>
          <w:szCs w:val="24"/>
        </w:rPr>
        <w:t>the United States is the lone nation prepared "to assemble, support, and drive a global framework focused on worldwide law, popular government, and the advancement of human rights."</w:t>
      </w:r>
      <w:r w:rsidR="00085237">
        <w:rPr>
          <w:rFonts w:ascii="Times New Roman" w:hAnsi="Times New Roman" w:cs="Times New Roman"/>
          <w:sz w:val="24"/>
          <w:szCs w:val="24"/>
        </w:rPr>
        <w:t>.</w:t>
      </w:r>
      <w:r w:rsidRPr="0097111B">
        <w:rPr>
          <w:rFonts w:ascii="Times New Roman" w:hAnsi="Times New Roman" w:cs="Times New Roman"/>
          <w:sz w:val="24"/>
          <w:szCs w:val="24"/>
        </w:rPr>
        <w:t xml:space="preserve"> This aim to control world request is impacted by American Exceptionalism, which isn't generall</w:t>
      </w:r>
      <w:r>
        <w:rPr>
          <w:rFonts w:ascii="Times New Roman" w:hAnsi="Times New Roman" w:cs="Times New Roman"/>
          <w:sz w:val="24"/>
          <w:szCs w:val="24"/>
        </w:rPr>
        <w:t xml:space="preserve">y acknowledged by researchers. </w:t>
      </w:r>
    </w:p>
    <w:p w14:paraId="5F7AC281" w14:textId="6A2A5C72" w:rsidR="0097111B" w:rsidRDefault="003003CD" w:rsidP="00126713">
      <w:pPr>
        <w:spacing w:after="0" w:line="480" w:lineRule="auto"/>
        <w:ind w:firstLine="720"/>
        <w:contextualSpacing/>
        <w:rPr>
          <w:rFonts w:ascii="Times New Roman" w:hAnsi="Times New Roman" w:cs="Times New Roman"/>
          <w:sz w:val="24"/>
          <w:szCs w:val="24"/>
        </w:rPr>
      </w:pPr>
      <w:r w:rsidRPr="0097111B">
        <w:rPr>
          <w:rFonts w:ascii="Times New Roman" w:hAnsi="Times New Roman" w:cs="Times New Roman"/>
          <w:sz w:val="24"/>
          <w:szCs w:val="24"/>
        </w:rPr>
        <w:t>CP can be utilized to clarify the achievement of vote based system in the United States. To move toward the matter, the analysts need to keep the guidelines strategy of CP, which incorporates recognizing research questions, making speculations, conceptualization, operationalizing, and distinguishing the directing hypothesis and techniques. Every one of the four kinds of correlation, including most-comparable frameworks investigations, most-unique frameworks examinations, relative checking, and inside case examination. Both subjective and quantitative ways to deal with social event investigating the proof can be utilized. When leading a similar investigation, consider the predominant perspectives of nations under examination. In addition, specialists are to know that their perspective might influence the aftereffects of exploration; thusly, they need to play it safe to stay away from predisposition.</w:t>
      </w:r>
    </w:p>
    <w:p w14:paraId="31D3F66A" w14:textId="77777777" w:rsidR="00515313" w:rsidRDefault="00515313" w:rsidP="00126713">
      <w:pPr>
        <w:spacing w:after="0" w:line="480" w:lineRule="auto"/>
        <w:contextualSpacing/>
        <w:rPr>
          <w:rFonts w:ascii="Times New Roman" w:hAnsi="Times New Roman" w:cs="Times New Roman"/>
          <w:sz w:val="24"/>
          <w:szCs w:val="24"/>
        </w:rPr>
      </w:pPr>
    </w:p>
    <w:p w14:paraId="164B66DA" w14:textId="77777777" w:rsidR="00E959AF" w:rsidRDefault="00E959AF" w:rsidP="00126713">
      <w:pPr>
        <w:spacing w:after="0" w:line="480" w:lineRule="auto"/>
        <w:contextualSpacing/>
        <w:rPr>
          <w:rFonts w:ascii="Times New Roman" w:hAnsi="Times New Roman" w:cs="Times New Roman"/>
          <w:sz w:val="24"/>
          <w:szCs w:val="24"/>
        </w:rPr>
      </w:pPr>
    </w:p>
    <w:p w14:paraId="65B56793" w14:textId="77777777" w:rsidR="00E959AF" w:rsidRDefault="00E959AF" w:rsidP="00126713">
      <w:pPr>
        <w:spacing w:after="0" w:line="480" w:lineRule="auto"/>
        <w:contextualSpacing/>
        <w:rPr>
          <w:rFonts w:ascii="Times New Roman" w:hAnsi="Times New Roman" w:cs="Times New Roman"/>
          <w:sz w:val="24"/>
          <w:szCs w:val="24"/>
        </w:rPr>
      </w:pPr>
    </w:p>
    <w:p w14:paraId="2EA2ECBD" w14:textId="77777777" w:rsidR="00B87F9F" w:rsidRDefault="00B87F9F" w:rsidP="00126713">
      <w:pPr>
        <w:spacing w:after="0" w:line="480" w:lineRule="auto"/>
        <w:ind w:firstLine="720"/>
        <w:contextualSpacing/>
        <w:jc w:val="center"/>
        <w:rPr>
          <w:rFonts w:ascii="Times New Roman" w:hAnsi="Times New Roman" w:cs="Times New Roman"/>
          <w:sz w:val="24"/>
          <w:szCs w:val="24"/>
        </w:rPr>
      </w:pPr>
    </w:p>
    <w:p w14:paraId="1B59861C" w14:textId="77777777" w:rsidR="00126713" w:rsidRDefault="00126713">
      <w:pPr>
        <w:rPr>
          <w:rFonts w:ascii="Times New Roman" w:hAnsi="Times New Roman" w:cs="Times New Roman"/>
          <w:sz w:val="24"/>
          <w:szCs w:val="24"/>
        </w:rPr>
      </w:pPr>
      <w:r>
        <w:rPr>
          <w:rFonts w:ascii="Times New Roman" w:hAnsi="Times New Roman" w:cs="Times New Roman"/>
          <w:sz w:val="24"/>
          <w:szCs w:val="24"/>
        </w:rPr>
        <w:br w:type="page"/>
      </w:r>
    </w:p>
    <w:p w14:paraId="468F3C94" w14:textId="7A3D43A8" w:rsidR="00294028" w:rsidRDefault="00294028" w:rsidP="00126713">
      <w:pPr>
        <w:spacing w:after="0" w:line="480" w:lineRule="auto"/>
        <w:ind w:firstLine="720"/>
        <w:contextualSpacing/>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References</w:t>
      </w:r>
    </w:p>
    <w:p w14:paraId="36AC1CAB" w14:textId="26C111E6" w:rsidR="00867F11" w:rsidRPr="00867F11" w:rsidRDefault="00867F11" w:rsidP="00126713">
      <w:pPr>
        <w:spacing w:after="0" w:line="480" w:lineRule="auto"/>
        <w:ind w:left="720" w:hanging="720"/>
        <w:contextualSpacing/>
        <w:rPr>
          <w:rFonts w:ascii="Times New Roman" w:hAnsi="Times New Roman" w:cs="Times New Roman"/>
          <w:color w:val="222222"/>
          <w:sz w:val="24"/>
          <w:szCs w:val="24"/>
          <w:shd w:val="clear" w:color="auto" w:fill="FFFFFF"/>
        </w:rPr>
      </w:pPr>
      <w:proofErr w:type="spellStart"/>
      <w:r w:rsidRPr="00867F11">
        <w:rPr>
          <w:rFonts w:ascii="Times New Roman" w:hAnsi="Times New Roman" w:cs="Times New Roman"/>
          <w:color w:val="222222"/>
          <w:sz w:val="24"/>
          <w:szCs w:val="24"/>
          <w:shd w:val="clear" w:color="auto" w:fill="FFFFFF"/>
        </w:rPr>
        <w:t>Caramani</w:t>
      </w:r>
      <w:proofErr w:type="spellEnd"/>
      <w:r w:rsidRPr="00867F11">
        <w:rPr>
          <w:rFonts w:ascii="Times New Roman" w:hAnsi="Times New Roman" w:cs="Times New Roman"/>
          <w:color w:val="222222"/>
          <w:sz w:val="24"/>
          <w:szCs w:val="24"/>
          <w:shd w:val="clear" w:color="auto" w:fill="FFFFFF"/>
        </w:rPr>
        <w:t xml:space="preserve">, D. (Ed.). </w:t>
      </w:r>
      <w:proofErr w:type="gramStart"/>
      <w:r w:rsidRPr="00867F11">
        <w:rPr>
          <w:rFonts w:ascii="Times New Roman" w:hAnsi="Times New Roman" w:cs="Times New Roman"/>
          <w:color w:val="222222"/>
          <w:sz w:val="24"/>
          <w:szCs w:val="24"/>
          <w:shd w:val="clear" w:color="auto" w:fill="FFFFFF"/>
        </w:rPr>
        <w:t>(2017). </w:t>
      </w:r>
      <w:r w:rsidRPr="00867F11">
        <w:rPr>
          <w:rFonts w:ascii="Times New Roman" w:hAnsi="Times New Roman" w:cs="Times New Roman"/>
          <w:i/>
          <w:iCs/>
          <w:color w:val="222222"/>
          <w:sz w:val="24"/>
          <w:szCs w:val="24"/>
          <w:shd w:val="clear" w:color="auto" w:fill="FFFFFF"/>
        </w:rPr>
        <w:t>Comparative politics</w:t>
      </w:r>
      <w:r w:rsidRPr="00867F11">
        <w:rPr>
          <w:rFonts w:ascii="Times New Roman" w:hAnsi="Times New Roman" w:cs="Times New Roman"/>
          <w:color w:val="222222"/>
          <w:sz w:val="24"/>
          <w:szCs w:val="24"/>
          <w:shd w:val="clear" w:color="auto" w:fill="FFFFFF"/>
        </w:rPr>
        <w:t>.</w:t>
      </w:r>
      <w:proofErr w:type="gramEnd"/>
      <w:r w:rsidRPr="00867F11">
        <w:rPr>
          <w:rFonts w:ascii="Times New Roman" w:hAnsi="Times New Roman" w:cs="Times New Roman"/>
          <w:color w:val="222222"/>
          <w:sz w:val="24"/>
          <w:szCs w:val="24"/>
          <w:shd w:val="clear" w:color="auto" w:fill="FFFFFF"/>
        </w:rPr>
        <w:t xml:space="preserve"> </w:t>
      </w:r>
      <w:proofErr w:type="gramStart"/>
      <w:r w:rsidRPr="00867F11">
        <w:rPr>
          <w:rFonts w:ascii="Times New Roman" w:hAnsi="Times New Roman" w:cs="Times New Roman"/>
          <w:color w:val="222222"/>
          <w:sz w:val="24"/>
          <w:szCs w:val="24"/>
          <w:shd w:val="clear" w:color="auto" w:fill="FFFFFF"/>
        </w:rPr>
        <w:t>Oxford University Press.</w:t>
      </w:r>
      <w:proofErr w:type="gramEnd"/>
      <w:r w:rsidRPr="00867F11">
        <w:rPr>
          <w:rFonts w:ascii="Times New Roman" w:hAnsi="Times New Roman" w:cs="Times New Roman"/>
          <w:color w:val="222222"/>
          <w:sz w:val="24"/>
          <w:szCs w:val="24"/>
          <w:shd w:val="clear" w:color="auto" w:fill="FFFFFF"/>
        </w:rPr>
        <w:t xml:space="preserve"> </w:t>
      </w:r>
      <w:hyperlink r:id="rId5" w:history="1">
        <w:r w:rsidRPr="00867F11">
          <w:rPr>
            <w:rStyle w:val="Hyperlink"/>
            <w:rFonts w:ascii="Times New Roman" w:hAnsi="Times New Roman" w:cs="Times New Roman"/>
            <w:sz w:val="24"/>
            <w:szCs w:val="24"/>
            <w:shd w:val="clear" w:color="auto" w:fill="FFFFFF"/>
          </w:rPr>
          <w:t>https://books.google.com/books?hl=en&amp;lr=&amp;id=mgJLDgAAQBAJ&amp;oi=fnd&amp;pg=PP1&amp;dq=comparative+politics&amp;ots=3L-5Ai1-eV&amp;sig=2XYoVsgxdiqTIr7ANKQMSNlkzVc</w:t>
        </w:r>
      </w:hyperlink>
      <w:r w:rsidRPr="00867F11">
        <w:rPr>
          <w:rFonts w:ascii="Times New Roman" w:hAnsi="Times New Roman" w:cs="Times New Roman"/>
          <w:color w:val="222222"/>
          <w:sz w:val="24"/>
          <w:szCs w:val="24"/>
          <w:shd w:val="clear" w:color="auto" w:fill="FFFFFF"/>
        </w:rPr>
        <w:t xml:space="preserve"> </w:t>
      </w:r>
    </w:p>
    <w:p w14:paraId="78085F5A" w14:textId="292C86A5" w:rsidR="00867F11" w:rsidRPr="00867F11" w:rsidRDefault="00867F11" w:rsidP="00126713">
      <w:pPr>
        <w:spacing w:after="0" w:line="480" w:lineRule="auto"/>
        <w:ind w:left="720" w:hanging="720"/>
        <w:contextualSpacing/>
        <w:rPr>
          <w:rFonts w:ascii="Times New Roman" w:hAnsi="Times New Roman" w:cs="Times New Roman"/>
          <w:color w:val="222222"/>
          <w:sz w:val="24"/>
          <w:szCs w:val="24"/>
          <w:shd w:val="clear" w:color="auto" w:fill="FFFFFF"/>
        </w:rPr>
      </w:pPr>
      <w:proofErr w:type="spellStart"/>
      <w:proofErr w:type="gramStart"/>
      <w:r w:rsidRPr="00867F11">
        <w:rPr>
          <w:rFonts w:ascii="Times New Roman" w:hAnsi="Times New Roman" w:cs="Times New Roman"/>
          <w:color w:val="222222"/>
          <w:sz w:val="24"/>
          <w:szCs w:val="24"/>
          <w:shd w:val="clear" w:color="auto" w:fill="FFFFFF"/>
        </w:rPr>
        <w:t>Giraudy</w:t>
      </w:r>
      <w:proofErr w:type="spellEnd"/>
      <w:r w:rsidRPr="00867F11">
        <w:rPr>
          <w:rFonts w:ascii="Times New Roman" w:hAnsi="Times New Roman" w:cs="Times New Roman"/>
          <w:color w:val="222222"/>
          <w:sz w:val="24"/>
          <w:szCs w:val="24"/>
          <w:shd w:val="clear" w:color="auto" w:fill="FFFFFF"/>
        </w:rPr>
        <w:t xml:space="preserve">, A., </w:t>
      </w:r>
      <w:proofErr w:type="spellStart"/>
      <w:r w:rsidRPr="00867F11">
        <w:rPr>
          <w:rFonts w:ascii="Times New Roman" w:hAnsi="Times New Roman" w:cs="Times New Roman"/>
          <w:color w:val="222222"/>
          <w:sz w:val="24"/>
          <w:szCs w:val="24"/>
          <w:shd w:val="clear" w:color="auto" w:fill="FFFFFF"/>
        </w:rPr>
        <w:t>Moncada</w:t>
      </w:r>
      <w:proofErr w:type="spellEnd"/>
      <w:r w:rsidRPr="00867F11">
        <w:rPr>
          <w:rFonts w:ascii="Times New Roman" w:hAnsi="Times New Roman" w:cs="Times New Roman"/>
          <w:color w:val="222222"/>
          <w:sz w:val="24"/>
          <w:szCs w:val="24"/>
          <w:shd w:val="clear" w:color="auto" w:fill="FFFFFF"/>
        </w:rPr>
        <w:t>, E., &amp; Snyder, R. (Eds.).</w:t>
      </w:r>
      <w:proofErr w:type="gramEnd"/>
      <w:r w:rsidRPr="00867F11">
        <w:rPr>
          <w:rFonts w:ascii="Times New Roman" w:hAnsi="Times New Roman" w:cs="Times New Roman"/>
          <w:color w:val="222222"/>
          <w:sz w:val="24"/>
          <w:szCs w:val="24"/>
          <w:shd w:val="clear" w:color="auto" w:fill="FFFFFF"/>
        </w:rPr>
        <w:t xml:space="preserve"> (2019). </w:t>
      </w:r>
      <w:proofErr w:type="gramStart"/>
      <w:r w:rsidRPr="00867F11">
        <w:rPr>
          <w:rFonts w:ascii="Times New Roman" w:hAnsi="Times New Roman" w:cs="Times New Roman"/>
          <w:i/>
          <w:iCs/>
          <w:color w:val="222222"/>
          <w:sz w:val="24"/>
          <w:szCs w:val="24"/>
          <w:shd w:val="clear" w:color="auto" w:fill="FFFFFF"/>
        </w:rPr>
        <w:t>Inside</w:t>
      </w:r>
      <w:proofErr w:type="gramEnd"/>
      <w:r w:rsidRPr="00867F11">
        <w:rPr>
          <w:rFonts w:ascii="Times New Roman" w:hAnsi="Times New Roman" w:cs="Times New Roman"/>
          <w:i/>
          <w:iCs/>
          <w:color w:val="222222"/>
          <w:sz w:val="24"/>
          <w:szCs w:val="24"/>
          <w:shd w:val="clear" w:color="auto" w:fill="FFFFFF"/>
        </w:rPr>
        <w:t xml:space="preserve"> countries: Subnational research in comparative politics</w:t>
      </w:r>
      <w:r w:rsidRPr="00867F11">
        <w:rPr>
          <w:rFonts w:ascii="Times New Roman" w:hAnsi="Times New Roman" w:cs="Times New Roman"/>
          <w:color w:val="222222"/>
          <w:sz w:val="24"/>
          <w:szCs w:val="24"/>
          <w:shd w:val="clear" w:color="auto" w:fill="FFFFFF"/>
        </w:rPr>
        <w:t xml:space="preserve">. </w:t>
      </w:r>
      <w:proofErr w:type="gramStart"/>
      <w:r w:rsidRPr="00867F11">
        <w:rPr>
          <w:rFonts w:ascii="Times New Roman" w:hAnsi="Times New Roman" w:cs="Times New Roman"/>
          <w:color w:val="222222"/>
          <w:sz w:val="24"/>
          <w:szCs w:val="24"/>
          <w:shd w:val="clear" w:color="auto" w:fill="FFFFFF"/>
        </w:rPr>
        <w:t>Cambridge University Press.</w:t>
      </w:r>
      <w:proofErr w:type="gramEnd"/>
      <w:r w:rsidRPr="00867F11">
        <w:rPr>
          <w:rFonts w:ascii="Times New Roman" w:hAnsi="Times New Roman" w:cs="Times New Roman"/>
          <w:color w:val="222222"/>
          <w:sz w:val="24"/>
          <w:szCs w:val="24"/>
          <w:shd w:val="clear" w:color="auto" w:fill="FFFFFF"/>
        </w:rPr>
        <w:t xml:space="preserve"> </w:t>
      </w:r>
      <w:hyperlink r:id="rId6" w:history="1">
        <w:r w:rsidRPr="00867F11">
          <w:rPr>
            <w:rStyle w:val="Hyperlink"/>
            <w:rFonts w:ascii="Times New Roman" w:hAnsi="Times New Roman" w:cs="Times New Roman"/>
            <w:sz w:val="24"/>
            <w:szCs w:val="24"/>
            <w:shd w:val="clear" w:color="auto" w:fill="FFFFFF"/>
          </w:rPr>
          <w:t>https://books.google.com/books?hl=en&amp;lr=&amp;id=uLWQDwAAQBAJ&amp;oi=fnd&amp;pg=PR9&amp;dq=comparative+politics&amp;ots=RZ8FjARzpJ&amp;sig=TANqw_G3xpsY2WlqpvJih_4l5lQ</w:t>
        </w:r>
      </w:hyperlink>
      <w:r w:rsidRPr="00867F11">
        <w:rPr>
          <w:rFonts w:ascii="Times New Roman" w:hAnsi="Times New Roman" w:cs="Times New Roman"/>
          <w:color w:val="222222"/>
          <w:sz w:val="24"/>
          <w:szCs w:val="24"/>
          <w:shd w:val="clear" w:color="auto" w:fill="FFFFFF"/>
        </w:rPr>
        <w:t xml:space="preserve"> </w:t>
      </w:r>
    </w:p>
    <w:p w14:paraId="637D54DA" w14:textId="1809304B" w:rsidR="00867F11" w:rsidRPr="00867F11" w:rsidRDefault="00867F11" w:rsidP="00126713">
      <w:pPr>
        <w:spacing w:after="0" w:line="480" w:lineRule="auto"/>
        <w:ind w:left="720" w:hanging="720"/>
        <w:contextualSpacing/>
        <w:rPr>
          <w:rFonts w:ascii="Times New Roman" w:hAnsi="Times New Roman" w:cs="Times New Roman"/>
          <w:color w:val="222222"/>
          <w:sz w:val="24"/>
          <w:szCs w:val="24"/>
          <w:shd w:val="clear" w:color="auto" w:fill="FFFFFF"/>
        </w:rPr>
      </w:pPr>
      <w:proofErr w:type="gramStart"/>
      <w:r w:rsidRPr="00867F11">
        <w:rPr>
          <w:rFonts w:ascii="Times New Roman" w:hAnsi="Times New Roman" w:cs="Times New Roman"/>
          <w:color w:val="222222"/>
          <w:sz w:val="24"/>
          <w:szCs w:val="24"/>
          <w:shd w:val="clear" w:color="auto" w:fill="FFFFFF"/>
        </w:rPr>
        <w:t>Greer, S. L., King, E. J., da Fonseca, E. M., &amp; Peralta-Santos, A. (2020).</w:t>
      </w:r>
      <w:proofErr w:type="gramEnd"/>
      <w:r w:rsidRPr="00867F11">
        <w:rPr>
          <w:rFonts w:ascii="Times New Roman" w:hAnsi="Times New Roman" w:cs="Times New Roman"/>
          <w:color w:val="222222"/>
          <w:sz w:val="24"/>
          <w:szCs w:val="24"/>
          <w:shd w:val="clear" w:color="auto" w:fill="FFFFFF"/>
        </w:rPr>
        <w:t xml:space="preserve"> The comparative politics of COVID-19: The need to understand government responses. </w:t>
      </w:r>
      <w:proofErr w:type="gramStart"/>
      <w:r w:rsidRPr="00867F11">
        <w:rPr>
          <w:rFonts w:ascii="Times New Roman" w:hAnsi="Times New Roman" w:cs="Times New Roman"/>
          <w:i/>
          <w:iCs/>
          <w:color w:val="222222"/>
          <w:sz w:val="24"/>
          <w:szCs w:val="24"/>
          <w:shd w:val="clear" w:color="auto" w:fill="FFFFFF"/>
        </w:rPr>
        <w:t>Global public health</w:t>
      </w:r>
      <w:r w:rsidRPr="00867F11">
        <w:rPr>
          <w:rFonts w:ascii="Times New Roman" w:hAnsi="Times New Roman" w:cs="Times New Roman"/>
          <w:color w:val="222222"/>
          <w:sz w:val="24"/>
          <w:szCs w:val="24"/>
          <w:shd w:val="clear" w:color="auto" w:fill="FFFFFF"/>
        </w:rPr>
        <w:t>, </w:t>
      </w:r>
      <w:r w:rsidRPr="00867F11">
        <w:rPr>
          <w:rFonts w:ascii="Times New Roman" w:hAnsi="Times New Roman" w:cs="Times New Roman"/>
          <w:i/>
          <w:iCs/>
          <w:color w:val="222222"/>
          <w:sz w:val="24"/>
          <w:szCs w:val="24"/>
          <w:shd w:val="clear" w:color="auto" w:fill="FFFFFF"/>
        </w:rPr>
        <w:t>15</w:t>
      </w:r>
      <w:r w:rsidRPr="00867F11">
        <w:rPr>
          <w:rFonts w:ascii="Times New Roman" w:hAnsi="Times New Roman" w:cs="Times New Roman"/>
          <w:color w:val="222222"/>
          <w:sz w:val="24"/>
          <w:szCs w:val="24"/>
          <w:shd w:val="clear" w:color="auto" w:fill="FFFFFF"/>
        </w:rPr>
        <w:t>(9), 1413-1416.</w:t>
      </w:r>
      <w:proofErr w:type="gramEnd"/>
      <w:r w:rsidRPr="00867F11">
        <w:rPr>
          <w:rFonts w:ascii="Times New Roman" w:hAnsi="Times New Roman" w:cs="Times New Roman"/>
          <w:color w:val="222222"/>
          <w:sz w:val="24"/>
          <w:szCs w:val="24"/>
          <w:shd w:val="clear" w:color="auto" w:fill="FFFFFF"/>
        </w:rPr>
        <w:t xml:space="preserve"> </w:t>
      </w:r>
      <w:hyperlink r:id="rId7" w:history="1">
        <w:r w:rsidRPr="00867F11">
          <w:rPr>
            <w:rStyle w:val="Hyperlink"/>
            <w:rFonts w:ascii="Times New Roman" w:hAnsi="Times New Roman" w:cs="Times New Roman"/>
            <w:sz w:val="24"/>
            <w:szCs w:val="24"/>
            <w:shd w:val="clear" w:color="auto" w:fill="FFFFFF"/>
          </w:rPr>
          <w:t>https://www.tandfonline.com/doi/abs/10.1080/17441692.2020.1783340</w:t>
        </w:r>
      </w:hyperlink>
      <w:r w:rsidRPr="00867F11">
        <w:rPr>
          <w:rFonts w:ascii="Times New Roman" w:hAnsi="Times New Roman" w:cs="Times New Roman"/>
          <w:color w:val="222222"/>
          <w:sz w:val="24"/>
          <w:szCs w:val="24"/>
          <w:shd w:val="clear" w:color="auto" w:fill="FFFFFF"/>
        </w:rPr>
        <w:t xml:space="preserve"> </w:t>
      </w:r>
    </w:p>
    <w:p w14:paraId="63837FB2" w14:textId="53CB0D33" w:rsidR="00867F11" w:rsidRPr="00867F11" w:rsidRDefault="00867F11" w:rsidP="00126713">
      <w:pPr>
        <w:spacing w:after="0" w:line="480" w:lineRule="auto"/>
        <w:ind w:firstLine="720"/>
        <w:contextualSpacing/>
        <w:rPr>
          <w:rFonts w:ascii="Times New Roman" w:hAnsi="Times New Roman" w:cs="Times New Roman"/>
          <w:sz w:val="24"/>
          <w:szCs w:val="24"/>
        </w:rPr>
      </w:pPr>
      <w:proofErr w:type="spellStart"/>
      <w:r w:rsidRPr="00867F11">
        <w:rPr>
          <w:rFonts w:ascii="Times New Roman" w:hAnsi="Times New Roman" w:cs="Times New Roman"/>
          <w:color w:val="222222"/>
          <w:sz w:val="24"/>
          <w:szCs w:val="24"/>
          <w:shd w:val="clear" w:color="auto" w:fill="FFFFFF"/>
        </w:rPr>
        <w:t>Sinha</w:t>
      </w:r>
      <w:proofErr w:type="spellEnd"/>
      <w:r w:rsidRPr="00867F11">
        <w:rPr>
          <w:rFonts w:ascii="Times New Roman" w:hAnsi="Times New Roman" w:cs="Times New Roman"/>
          <w:color w:val="222222"/>
          <w:sz w:val="24"/>
          <w:szCs w:val="24"/>
          <w:shd w:val="clear" w:color="auto" w:fill="FFFFFF"/>
        </w:rPr>
        <w:t xml:space="preserve">, A. (2018). </w:t>
      </w:r>
      <w:proofErr w:type="gramStart"/>
      <w:r w:rsidRPr="00867F11">
        <w:rPr>
          <w:rFonts w:ascii="Times New Roman" w:hAnsi="Times New Roman" w:cs="Times New Roman"/>
          <w:color w:val="222222"/>
          <w:sz w:val="24"/>
          <w:szCs w:val="24"/>
          <w:shd w:val="clear" w:color="auto" w:fill="FFFFFF"/>
        </w:rPr>
        <w:t>Building a theory of change in international relations: Pathways of disruptive and incremental change in world politics.</w:t>
      </w:r>
      <w:proofErr w:type="gramEnd"/>
      <w:r w:rsidRPr="00867F11">
        <w:rPr>
          <w:rFonts w:ascii="Times New Roman" w:hAnsi="Times New Roman" w:cs="Times New Roman"/>
          <w:color w:val="222222"/>
          <w:sz w:val="24"/>
          <w:szCs w:val="24"/>
          <w:shd w:val="clear" w:color="auto" w:fill="FFFFFF"/>
        </w:rPr>
        <w:t> </w:t>
      </w:r>
      <w:r w:rsidRPr="00867F11">
        <w:rPr>
          <w:rFonts w:ascii="Times New Roman" w:hAnsi="Times New Roman" w:cs="Times New Roman"/>
          <w:i/>
          <w:iCs/>
          <w:color w:val="222222"/>
          <w:sz w:val="24"/>
          <w:szCs w:val="24"/>
          <w:shd w:val="clear" w:color="auto" w:fill="FFFFFF"/>
        </w:rPr>
        <w:t>International Studies Review</w:t>
      </w:r>
      <w:r w:rsidRPr="00867F11">
        <w:rPr>
          <w:rFonts w:ascii="Times New Roman" w:hAnsi="Times New Roman" w:cs="Times New Roman"/>
          <w:color w:val="222222"/>
          <w:sz w:val="24"/>
          <w:szCs w:val="24"/>
          <w:shd w:val="clear" w:color="auto" w:fill="FFFFFF"/>
        </w:rPr>
        <w:t>, </w:t>
      </w:r>
      <w:r w:rsidRPr="00867F11">
        <w:rPr>
          <w:rFonts w:ascii="Times New Roman" w:hAnsi="Times New Roman" w:cs="Times New Roman"/>
          <w:i/>
          <w:iCs/>
          <w:color w:val="222222"/>
          <w:sz w:val="24"/>
          <w:szCs w:val="24"/>
          <w:shd w:val="clear" w:color="auto" w:fill="FFFFFF"/>
        </w:rPr>
        <w:t>20</w:t>
      </w:r>
      <w:r w:rsidRPr="00867F11">
        <w:rPr>
          <w:rFonts w:ascii="Times New Roman" w:hAnsi="Times New Roman" w:cs="Times New Roman"/>
          <w:color w:val="222222"/>
          <w:sz w:val="24"/>
          <w:szCs w:val="24"/>
          <w:shd w:val="clear" w:color="auto" w:fill="FFFFFF"/>
        </w:rPr>
        <w:t xml:space="preserve">(2), 195-203. </w:t>
      </w:r>
      <w:hyperlink r:id="rId8" w:history="1">
        <w:r w:rsidRPr="00867F11">
          <w:rPr>
            <w:rStyle w:val="Hyperlink"/>
            <w:rFonts w:ascii="Times New Roman" w:hAnsi="Times New Roman" w:cs="Times New Roman"/>
            <w:sz w:val="24"/>
            <w:szCs w:val="24"/>
            <w:shd w:val="clear" w:color="auto" w:fill="FFFFFF"/>
          </w:rPr>
          <w:t>https://academic.oup.com/isr/article-abstract/20/2/195/4998989</w:t>
        </w:r>
      </w:hyperlink>
      <w:r w:rsidRPr="00867F11">
        <w:rPr>
          <w:rFonts w:ascii="Times New Roman" w:hAnsi="Times New Roman" w:cs="Times New Roman"/>
          <w:color w:val="222222"/>
          <w:sz w:val="24"/>
          <w:szCs w:val="24"/>
          <w:shd w:val="clear" w:color="auto" w:fill="FFFFFF"/>
        </w:rPr>
        <w:t xml:space="preserve"> </w:t>
      </w:r>
    </w:p>
    <w:p w14:paraId="2C36356B" w14:textId="733515E1" w:rsidR="00867F11" w:rsidRPr="00867F11" w:rsidRDefault="00867F11" w:rsidP="00126713">
      <w:pPr>
        <w:spacing w:after="0" w:line="480" w:lineRule="auto"/>
        <w:ind w:left="720" w:hanging="720"/>
        <w:contextualSpacing/>
        <w:rPr>
          <w:rFonts w:ascii="Times New Roman" w:hAnsi="Times New Roman" w:cs="Times New Roman"/>
          <w:color w:val="222222"/>
          <w:sz w:val="24"/>
          <w:szCs w:val="24"/>
          <w:shd w:val="clear" w:color="auto" w:fill="FFFFFF"/>
        </w:rPr>
      </w:pPr>
      <w:proofErr w:type="spellStart"/>
      <w:proofErr w:type="gramStart"/>
      <w:r w:rsidRPr="00867F11">
        <w:rPr>
          <w:rFonts w:ascii="Times New Roman" w:hAnsi="Times New Roman" w:cs="Times New Roman"/>
          <w:color w:val="222222"/>
          <w:sz w:val="24"/>
          <w:szCs w:val="24"/>
          <w:shd w:val="clear" w:color="auto" w:fill="FFFFFF"/>
        </w:rPr>
        <w:t>Verba</w:t>
      </w:r>
      <w:proofErr w:type="spellEnd"/>
      <w:r w:rsidRPr="00867F11">
        <w:rPr>
          <w:rFonts w:ascii="Times New Roman" w:hAnsi="Times New Roman" w:cs="Times New Roman"/>
          <w:color w:val="222222"/>
          <w:sz w:val="24"/>
          <w:szCs w:val="24"/>
          <w:shd w:val="clear" w:color="auto" w:fill="FFFFFF"/>
        </w:rPr>
        <w:t>, S. (2018).</w:t>
      </w:r>
      <w:proofErr w:type="gramEnd"/>
      <w:r w:rsidRPr="00867F11">
        <w:rPr>
          <w:rFonts w:ascii="Times New Roman" w:hAnsi="Times New Roman" w:cs="Times New Roman"/>
          <w:color w:val="222222"/>
          <w:sz w:val="24"/>
          <w:szCs w:val="24"/>
          <w:shd w:val="clear" w:color="auto" w:fill="FFFFFF"/>
        </w:rPr>
        <w:t xml:space="preserve"> II. The uses of survey research in the study of comparative politics: issues and strategies. </w:t>
      </w:r>
      <w:proofErr w:type="gramStart"/>
      <w:r w:rsidRPr="00867F11">
        <w:rPr>
          <w:rFonts w:ascii="Times New Roman" w:hAnsi="Times New Roman" w:cs="Times New Roman"/>
          <w:color w:val="222222"/>
          <w:sz w:val="24"/>
          <w:szCs w:val="24"/>
          <w:shd w:val="clear" w:color="auto" w:fill="FFFFFF"/>
        </w:rPr>
        <w:t>In </w:t>
      </w:r>
      <w:r w:rsidRPr="00867F11">
        <w:rPr>
          <w:rFonts w:ascii="Times New Roman" w:hAnsi="Times New Roman" w:cs="Times New Roman"/>
          <w:i/>
          <w:iCs/>
          <w:color w:val="222222"/>
          <w:sz w:val="24"/>
          <w:szCs w:val="24"/>
          <w:shd w:val="clear" w:color="auto" w:fill="FFFFFF"/>
        </w:rPr>
        <w:t>Comparative survey analysis</w:t>
      </w:r>
      <w:r w:rsidRPr="00867F11">
        <w:rPr>
          <w:rFonts w:ascii="Times New Roman" w:hAnsi="Times New Roman" w:cs="Times New Roman"/>
          <w:color w:val="222222"/>
          <w:sz w:val="24"/>
          <w:szCs w:val="24"/>
          <w:shd w:val="clear" w:color="auto" w:fill="FFFFFF"/>
        </w:rPr>
        <w:t> (pp. 56-106).</w:t>
      </w:r>
      <w:proofErr w:type="gramEnd"/>
      <w:r w:rsidRPr="00867F11">
        <w:rPr>
          <w:rFonts w:ascii="Times New Roman" w:hAnsi="Times New Roman" w:cs="Times New Roman"/>
          <w:color w:val="222222"/>
          <w:sz w:val="24"/>
          <w:szCs w:val="24"/>
          <w:shd w:val="clear" w:color="auto" w:fill="FFFFFF"/>
        </w:rPr>
        <w:t xml:space="preserve"> </w:t>
      </w:r>
      <w:proofErr w:type="gramStart"/>
      <w:r w:rsidRPr="00867F11">
        <w:rPr>
          <w:rFonts w:ascii="Times New Roman" w:hAnsi="Times New Roman" w:cs="Times New Roman"/>
          <w:color w:val="222222"/>
          <w:sz w:val="24"/>
          <w:szCs w:val="24"/>
          <w:shd w:val="clear" w:color="auto" w:fill="FFFFFF"/>
        </w:rPr>
        <w:t xml:space="preserve">De </w:t>
      </w:r>
      <w:proofErr w:type="spellStart"/>
      <w:r w:rsidRPr="00867F11">
        <w:rPr>
          <w:rFonts w:ascii="Times New Roman" w:hAnsi="Times New Roman" w:cs="Times New Roman"/>
          <w:color w:val="222222"/>
          <w:sz w:val="24"/>
          <w:szCs w:val="24"/>
          <w:shd w:val="clear" w:color="auto" w:fill="FFFFFF"/>
        </w:rPr>
        <w:t>Gruyter</w:t>
      </w:r>
      <w:proofErr w:type="spellEnd"/>
      <w:r w:rsidRPr="00867F11">
        <w:rPr>
          <w:rFonts w:ascii="Times New Roman" w:hAnsi="Times New Roman" w:cs="Times New Roman"/>
          <w:color w:val="222222"/>
          <w:sz w:val="24"/>
          <w:szCs w:val="24"/>
          <w:shd w:val="clear" w:color="auto" w:fill="FFFFFF"/>
        </w:rPr>
        <w:t xml:space="preserve"> Mouton.</w:t>
      </w:r>
      <w:proofErr w:type="gramEnd"/>
      <w:r w:rsidRPr="00867F11">
        <w:rPr>
          <w:rFonts w:ascii="Times New Roman" w:hAnsi="Times New Roman" w:cs="Times New Roman"/>
          <w:color w:val="222222"/>
          <w:sz w:val="24"/>
          <w:szCs w:val="24"/>
          <w:shd w:val="clear" w:color="auto" w:fill="FFFFFF"/>
        </w:rPr>
        <w:t xml:space="preserve"> </w:t>
      </w:r>
      <w:hyperlink r:id="rId9" w:history="1">
        <w:r w:rsidRPr="00867F11">
          <w:rPr>
            <w:rStyle w:val="Hyperlink"/>
            <w:rFonts w:ascii="Times New Roman" w:hAnsi="Times New Roman" w:cs="Times New Roman"/>
            <w:sz w:val="24"/>
            <w:szCs w:val="24"/>
            <w:shd w:val="clear" w:color="auto" w:fill="FFFFFF"/>
          </w:rPr>
          <w:t>https://www.degruyter.com/document/doi/10.1515/9783111416854-006/html</w:t>
        </w:r>
      </w:hyperlink>
      <w:r w:rsidRPr="00867F11">
        <w:rPr>
          <w:rFonts w:ascii="Times New Roman" w:hAnsi="Times New Roman" w:cs="Times New Roman"/>
          <w:color w:val="222222"/>
          <w:sz w:val="24"/>
          <w:szCs w:val="24"/>
          <w:shd w:val="clear" w:color="auto" w:fill="FFFFFF"/>
        </w:rPr>
        <w:t xml:space="preserve"> </w:t>
      </w:r>
    </w:p>
    <w:sectPr w:rsidR="00867F11" w:rsidRPr="00867F11" w:rsidSect="00A20B5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50D"/>
    <w:rsid w:val="00005596"/>
    <w:rsid w:val="000121D1"/>
    <w:rsid w:val="00024A64"/>
    <w:rsid w:val="000251FB"/>
    <w:rsid w:val="00026ACC"/>
    <w:rsid w:val="00032550"/>
    <w:rsid w:val="00044EB7"/>
    <w:rsid w:val="00047C4A"/>
    <w:rsid w:val="0005025F"/>
    <w:rsid w:val="00053B4F"/>
    <w:rsid w:val="000606B7"/>
    <w:rsid w:val="00063389"/>
    <w:rsid w:val="0006778E"/>
    <w:rsid w:val="000677A6"/>
    <w:rsid w:val="000754BF"/>
    <w:rsid w:val="00085237"/>
    <w:rsid w:val="000A34DE"/>
    <w:rsid w:val="000C0BAB"/>
    <w:rsid w:val="000D3582"/>
    <w:rsid w:val="000E4A8B"/>
    <w:rsid w:val="000F19F3"/>
    <w:rsid w:val="000F2795"/>
    <w:rsid w:val="00104737"/>
    <w:rsid w:val="001060B8"/>
    <w:rsid w:val="0011245F"/>
    <w:rsid w:val="001130D4"/>
    <w:rsid w:val="00115FC7"/>
    <w:rsid w:val="001177CA"/>
    <w:rsid w:val="00126713"/>
    <w:rsid w:val="001306E2"/>
    <w:rsid w:val="001318D6"/>
    <w:rsid w:val="001321E1"/>
    <w:rsid w:val="00136D82"/>
    <w:rsid w:val="0014099D"/>
    <w:rsid w:val="001421D8"/>
    <w:rsid w:val="0016025A"/>
    <w:rsid w:val="00164D59"/>
    <w:rsid w:val="0016583E"/>
    <w:rsid w:val="00177ECD"/>
    <w:rsid w:val="00181813"/>
    <w:rsid w:val="001818F4"/>
    <w:rsid w:val="001A351D"/>
    <w:rsid w:val="001B073B"/>
    <w:rsid w:val="001B5AA9"/>
    <w:rsid w:val="001F20D5"/>
    <w:rsid w:val="001F3368"/>
    <w:rsid w:val="001F605B"/>
    <w:rsid w:val="00201387"/>
    <w:rsid w:val="0020361C"/>
    <w:rsid w:val="00203D03"/>
    <w:rsid w:val="00216A5D"/>
    <w:rsid w:val="00216D10"/>
    <w:rsid w:val="00217914"/>
    <w:rsid w:val="00227631"/>
    <w:rsid w:val="0023019E"/>
    <w:rsid w:val="002359FA"/>
    <w:rsid w:val="00236215"/>
    <w:rsid w:val="0025517F"/>
    <w:rsid w:val="00267CE9"/>
    <w:rsid w:val="002812DC"/>
    <w:rsid w:val="00285422"/>
    <w:rsid w:val="00294028"/>
    <w:rsid w:val="00296B83"/>
    <w:rsid w:val="002A75E0"/>
    <w:rsid w:val="002B35EA"/>
    <w:rsid w:val="002C0D4C"/>
    <w:rsid w:val="002C3741"/>
    <w:rsid w:val="002C3FE3"/>
    <w:rsid w:val="002E3DFD"/>
    <w:rsid w:val="002F1526"/>
    <w:rsid w:val="002F2E08"/>
    <w:rsid w:val="002F46D5"/>
    <w:rsid w:val="003003CD"/>
    <w:rsid w:val="00306FE5"/>
    <w:rsid w:val="003256DB"/>
    <w:rsid w:val="00341FE0"/>
    <w:rsid w:val="00365274"/>
    <w:rsid w:val="00366AD3"/>
    <w:rsid w:val="00382609"/>
    <w:rsid w:val="00382CEE"/>
    <w:rsid w:val="00387879"/>
    <w:rsid w:val="00393B21"/>
    <w:rsid w:val="003A2B5D"/>
    <w:rsid w:val="003B55A4"/>
    <w:rsid w:val="003C5B22"/>
    <w:rsid w:val="003E0D26"/>
    <w:rsid w:val="003E69DA"/>
    <w:rsid w:val="00400624"/>
    <w:rsid w:val="004279FA"/>
    <w:rsid w:val="0043060D"/>
    <w:rsid w:val="00433A7A"/>
    <w:rsid w:val="004428B7"/>
    <w:rsid w:val="0045650D"/>
    <w:rsid w:val="00465ACE"/>
    <w:rsid w:val="004665BF"/>
    <w:rsid w:val="00494F9B"/>
    <w:rsid w:val="004A3108"/>
    <w:rsid w:val="004B68B6"/>
    <w:rsid w:val="004D5D25"/>
    <w:rsid w:val="004E0271"/>
    <w:rsid w:val="004E5CB3"/>
    <w:rsid w:val="004F3F21"/>
    <w:rsid w:val="004F4076"/>
    <w:rsid w:val="00503274"/>
    <w:rsid w:val="00515313"/>
    <w:rsid w:val="005168E3"/>
    <w:rsid w:val="00523A52"/>
    <w:rsid w:val="00526D9D"/>
    <w:rsid w:val="00535FD5"/>
    <w:rsid w:val="00537078"/>
    <w:rsid w:val="00576DC9"/>
    <w:rsid w:val="00595E70"/>
    <w:rsid w:val="005A2B00"/>
    <w:rsid w:val="005C7C59"/>
    <w:rsid w:val="005E0E00"/>
    <w:rsid w:val="005E4298"/>
    <w:rsid w:val="005E52EA"/>
    <w:rsid w:val="0060562C"/>
    <w:rsid w:val="0061181B"/>
    <w:rsid w:val="00613A71"/>
    <w:rsid w:val="00617C50"/>
    <w:rsid w:val="006209F3"/>
    <w:rsid w:val="00640DC7"/>
    <w:rsid w:val="00650992"/>
    <w:rsid w:val="006548E2"/>
    <w:rsid w:val="0066730C"/>
    <w:rsid w:val="00675A6F"/>
    <w:rsid w:val="00676F06"/>
    <w:rsid w:val="0067714C"/>
    <w:rsid w:val="00680D07"/>
    <w:rsid w:val="0069182D"/>
    <w:rsid w:val="006B10EA"/>
    <w:rsid w:val="006C385A"/>
    <w:rsid w:val="006E599A"/>
    <w:rsid w:val="006E65B0"/>
    <w:rsid w:val="00701A44"/>
    <w:rsid w:val="007025EB"/>
    <w:rsid w:val="0072347E"/>
    <w:rsid w:val="00725ED6"/>
    <w:rsid w:val="00761422"/>
    <w:rsid w:val="00775FDB"/>
    <w:rsid w:val="007852C4"/>
    <w:rsid w:val="007929C3"/>
    <w:rsid w:val="007B4893"/>
    <w:rsid w:val="007C1A9B"/>
    <w:rsid w:val="007C6F0D"/>
    <w:rsid w:val="007D0527"/>
    <w:rsid w:val="007E1BA5"/>
    <w:rsid w:val="007E3019"/>
    <w:rsid w:val="007F390E"/>
    <w:rsid w:val="007F4C4B"/>
    <w:rsid w:val="007F7765"/>
    <w:rsid w:val="00813AE8"/>
    <w:rsid w:val="00836439"/>
    <w:rsid w:val="008432E1"/>
    <w:rsid w:val="00843E8C"/>
    <w:rsid w:val="008445FD"/>
    <w:rsid w:val="0084584C"/>
    <w:rsid w:val="00856725"/>
    <w:rsid w:val="00867F11"/>
    <w:rsid w:val="008B1B3C"/>
    <w:rsid w:val="008C17D5"/>
    <w:rsid w:val="008C39C1"/>
    <w:rsid w:val="008D3935"/>
    <w:rsid w:val="008D46F5"/>
    <w:rsid w:val="008D6B91"/>
    <w:rsid w:val="008E2363"/>
    <w:rsid w:val="008F4192"/>
    <w:rsid w:val="008F763E"/>
    <w:rsid w:val="00903D26"/>
    <w:rsid w:val="00921DDD"/>
    <w:rsid w:val="00925C45"/>
    <w:rsid w:val="0093503A"/>
    <w:rsid w:val="009418CF"/>
    <w:rsid w:val="00947782"/>
    <w:rsid w:val="00947FA1"/>
    <w:rsid w:val="00950B62"/>
    <w:rsid w:val="0095125A"/>
    <w:rsid w:val="0096690F"/>
    <w:rsid w:val="0097111B"/>
    <w:rsid w:val="009732B1"/>
    <w:rsid w:val="00977E4A"/>
    <w:rsid w:val="00992EE4"/>
    <w:rsid w:val="00996F65"/>
    <w:rsid w:val="009B086B"/>
    <w:rsid w:val="009B2FAE"/>
    <w:rsid w:val="00A14CC3"/>
    <w:rsid w:val="00A20B54"/>
    <w:rsid w:val="00A212C2"/>
    <w:rsid w:val="00A217D1"/>
    <w:rsid w:val="00A25B03"/>
    <w:rsid w:val="00A344FB"/>
    <w:rsid w:val="00A4244C"/>
    <w:rsid w:val="00A52A62"/>
    <w:rsid w:val="00A5686D"/>
    <w:rsid w:val="00A67E81"/>
    <w:rsid w:val="00A73DAB"/>
    <w:rsid w:val="00A843B4"/>
    <w:rsid w:val="00A906B0"/>
    <w:rsid w:val="00A95B2A"/>
    <w:rsid w:val="00AA16D1"/>
    <w:rsid w:val="00AB2118"/>
    <w:rsid w:val="00AC4F7D"/>
    <w:rsid w:val="00AD44AF"/>
    <w:rsid w:val="00AD7FD9"/>
    <w:rsid w:val="00AE4283"/>
    <w:rsid w:val="00AF0986"/>
    <w:rsid w:val="00B07605"/>
    <w:rsid w:val="00B17D89"/>
    <w:rsid w:val="00B26871"/>
    <w:rsid w:val="00B37BDC"/>
    <w:rsid w:val="00B43075"/>
    <w:rsid w:val="00B44A53"/>
    <w:rsid w:val="00B5208C"/>
    <w:rsid w:val="00B5716C"/>
    <w:rsid w:val="00B63709"/>
    <w:rsid w:val="00B745F1"/>
    <w:rsid w:val="00B81B90"/>
    <w:rsid w:val="00B87F9F"/>
    <w:rsid w:val="00BA0B29"/>
    <w:rsid w:val="00BB51F5"/>
    <w:rsid w:val="00BB570A"/>
    <w:rsid w:val="00BC1B7B"/>
    <w:rsid w:val="00BC1CF6"/>
    <w:rsid w:val="00BD2B3B"/>
    <w:rsid w:val="00BF5DF7"/>
    <w:rsid w:val="00BF6478"/>
    <w:rsid w:val="00C01491"/>
    <w:rsid w:val="00C029CA"/>
    <w:rsid w:val="00C033E5"/>
    <w:rsid w:val="00C04AA0"/>
    <w:rsid w:val="00C13DAD"/>
    <w:rsid w:val="00C16537"/>
    <w:rsid w:val="00C224A7"/>
    <w:rsid w:val="00C34F97"/>
    <w:rsid w:val="00C40D04"/>
    <w:rsid w:val="00C5637C"/>
    <w:rsid w:val="00C95CB6"/>
    <w:rsid w:val="00CA2A68"/>
    <w:rsid w:val="00CA4947"/>
    <w:rsid w:val="00CA4E53"/>
    <w:rsid w:val="00CA4E75"/>
    <w:rsid w:val="00CC6786"/>
    <w:rsid w:val="00CC7F5D"/>
    <w:rsid w:val="00CD120D"/>
    <w:rsid w:val="00CD7C81"/>
    <w:rsid w:val="00CE0612"/>
    <w:rsid w:val="00CE1395"/>
    <w:rsid w:val="00CF76AE"/>
    <w:rsid w:val="00D243D8"/>
    <w:rsid w:val="00D4197B"/>
    <w:rsid w:val="00D42C82"/>
    <w:rsid w:val="00D53430"/>
    <w:rsid w:val="00D66D1D"/>
    <w:rsid w:val="00D82728"/>
    <w:rsid w:val="00D947E0"/>
    <w:rsid w:val="00D97E42"/>
    <w:rsid w:val="00DA3AA9"/>
    <w:rsid w:val="00DB2530"/>
    <w:rsid w:val="00DC109D"/>
    <w:rsid w:val="00DC1E46"/>
    <w:rsid w:val="00DC352D"/>
    <w:rsid w:val="00DC4569"/>
    <w:rsid w:val="00DC5520"/>
    <w:rsid w:val="00DE122D"/>
    <w:rsid w:val="00DF478A"/>
    <w:rsid w:val="00E10F56"/>
    <w:rsid w:val="00E20995"/>
    <w:rsid w:val="00E2412D"/>
    <w:rsid w:val="00E32855"/>
    <w:rsid w:val="00E37A39"/>
    <w:rsid w:val="00E46926"/>
    <w:rsid w:val="00E50DB8"/>
    <w:rsid w:val="00E620F9"/>
    <w:rsid w:val="00E67812"/>
    <w:rsid w:val="00E72436"/>
    <w:rsid w:val="00E73489"/>
    <w:rsid w:val="00E86DC9"/>
    <w:rsid w:val="00E905AE"/>
    <w:rsid w:val="00E94E3E"/>
    <w:rsid w:val="00E95415"/>
    <w:rsid w:val="00E959AF"/>
    <w:rsid w:val="00EA17AB"/>
    <w:rsid w:val="00EA31C7"/>
    <w:rsid w:val="00EA5A3C"/>
    <w:rsid w:val="00EB1BB7"/>
    <w:rsid w:val="00EC2330"/>
    <w:rsid w:val="00ED46BF"/>
    <w:rsid w:val="00EF1F17"/>
    <w:rsid w:val="00EF391F"/>
    <w:rsid w:val="00EF47BE"/>
    <w:rsid w:val="00EF7D20"/>
    <w:rsid w:val="00F068A8"/>
    <w:rsid w:val="00F10844"/>
    <w:rsid w:val="00F21004"/>
    <w:rsid w:val="00F378E7"/>
    <w:rsid w:val="00F44A95"/>
    <w:rsid w:val="00F60182"/>
    <w:rsid w:val="00F778AF"/>
    <w:rsid w:val="00FB55DF"/>
    <w:rsid w:val="00FD0574"/>
    <w:rsid w:val="00FD05A4"/>
    <w:rsid w:val="00FE196A"/>
    <w:rsid w:val="00FE19D9"/>
    <w:rsid w:val="00FF5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E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45650D"/>
  </w:style>
  <w:style w:type="paragraph" w:styleId="NormalWeb">
    <w:name w:val="Normal (Web)"/>
    <w:basedOn w:val="Normal"/>
    <w:uiPriority w:val="99"/>
    <w:unhideWhenUsed/>
    <w:rsid w:val="004E027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20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54"/>
  </w:style>
  <w:style w:type="paragraph" w:styleId="Footer">
    <w:name w:val="footer"/>
    <w:basedOn w:val="Normal"/>
    <w:link w:val="FooterChar"/>
    <w:uiPriority w:val="99"/>
    <w:unhideWhenUsed/>
    <w:rsid w:val="00A20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54"/>
  </w:style>
  <w:style w:type="character" w:styleId="Hyperlink">
    <w:name w:val="Hyperlink"/>
    <w:basedOn w:val="DefaultParagraphFont"/>
    <w:uiPriority w:val="99"/>
    <w:unhideWhenUsed/>
    <w:rsid w:val="00867F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E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45650D"/>
  </w:style>
  <w:style w:type="paragraph" w:styleId="NormalWeb">
    <w:name w:val="Normal (Web)"/>
    <w:basedOn w:val="Normal"/>
    <w:uiPriority w:val="99"/>
    <w:unhideWhenUsed/>
    <w:rsid w:val="004E027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20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54"/>
  </w:style>
  <w:style w:type="paragraph" w:styleId="Footer">
    <w:name w:val="footer"/>
    <w:basedOn w:val="Normal"/>
    <w:link w:val="FooterChar"/>
    <w:uiPriority w:val="99"/>
    <w:unhideWhenUsed/>
    <w:rsid w:val="00A20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54"/>
  </w:style>
  <w:style w:type="character" w:styleId="Hyperlink">
    <w:name w:val="Hyperlink"/>
    <w:basedOn w:val="DefaultParagraphFont"/>
    <w:uiPriority w:val="99"/>
    <w:unhideWhenUsed/>
    <w:rsid w:val="00867F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cademic.oup.com/isr/article-abstract/20/2/195/4998989" TargetMode="External"/><Relationship Id="rId3" Type="http://schemas.openxmlformats.org/officeDocument/2006/relationships/settings" Target="settings.xml"/><Relationship Id="rId7" Type="http://schemas.openxmlformats.org/officeDocument/2006/relationships/hyperlink" Target="https://www.tandfonline.com/doi/abs/10.1080/17441692.2020.178334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ooks.google.com/books?hl=en&amp;lr=&amp;id=uLWQDwAAQBAJ&amp;oi=fnd&amp;pg=PR9&amp;dq=comparative+politics&amp;ots=RZ8FjARzpJ&amp;sig=TANqw_G3xpsY2WlqpvJih_4l5lQ" TargetMode="External"/><Relationship Id="rId11" Type="http://schemas.openxmlformats.org/officeDocument/2006/relationships/theme" Target="theme/theme1.xml"/><Relationship Id="rId5" Type="http://schemas.openxmlformats.org/officeDocument/2006/relationships/hyperlink" Target="https://books.google.com/books?hl=en&amp;lr=&amp;id=mgJLDgAAQBAJ&amp;oi=fnd&amp;pg=PP1&amp;dq=comparative+politics&amp;ots=3L-5Ai1-eV&amp;sig=2XYoVsgxdiqTIr7ANKQMSNlkzV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egruyter.com/document/doi/10.1515/9783111416854-00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1853</Words>
  <Characters>10565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User</dc:creator>
  <cp:lastModifiedBy>Simon</cp:lastModifiedBy>
  <cp:revision>2</cp:revision>
  <dcterms:created xsi:type="dcterms:W3CDTF">2021-08-29T22:14:00Z</dcterms:created>
  <dcterms:modified xsi:type="dcterms:W3CDTF">2021-08-29T22:14:00Z</dcterms:modified>
</cp:coreProperties>
</file>