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A2934" w:rsidRPr="007A2934" w:rsidP="007A2934">
      <w:pPr>
        <w:spacing w:line="480" w:lineRule="auto"/>
        <w:ind w:firstLine="720"/>
        <w:jc w:val="both"/>
        <w:rPr>
          <w:rFonts w:ascii="Times New Roman" w:hAnsi="Times New Roman" w:cs="Times New Roman"/>
          <w:sz w:val="24"/>
          <w:szCs w:val="24"/>
        </w:rPr>
      </w:pPr>
    </w:p>
    <w:p w:rsidR="007A2934" w:rsidRPr="007A2934" w:rsidP="007A2934">
      <w:pPr>
        <w:spacing w:line="480" w:lineRule="auto"/>
        <w:ind w:firstLine="720"/>
        <w:jc w:val="both"/>
        <w:rPr>
          <w:rFonts w:ascii="Times New Roman" w:hAnsi="Times New Roman" w:cs="Times New Roman"/>
          <w:sz w:val="24"/>
          <w:szCs w:val="24"/>
        </w:rPr>
      </w:pPr>
    </w:p>
    <w:p w:rsidR="007A2934" w:rsidRPr="007A2934" w:rsidP="007A2934">
      <w:pPr>
        <w:spacing w:line="480" w:lineRule="auto"/>
        <w:ind w:firstLine="720"/>
        <w:jc w:val="both"/>
        <w:rPr>
          <w:rFonts w:ascii="Times New Roman" w:hAnsi="Times New Roman" w:cs="Times New Roman"/>
          <w:sz w:val="24"/>
          <w:szCs w:val="24"/>
        </w:rPr>
      </w:pPr>
    </w:p>
    <w:p w:rsidR="007A2934" w:rsidRPr="007A2934" w:rsidP="007A2934">
      <w:pPr>
        <w:spacing w:line="480" w:lineRule="auto"/>
        <w:ind w:firstLine="720"/>
        <w:jc w:val="both"/>
        <w:rPr>
          <w:rFonts w:ascii="Times New Roman" w:hAnsi="Times New Roman" w:cs="Times New Roman"/>
          <w:sz w:val="24"/>
          <w:szCs w:val="24"/>
        </w:rPr>
      </w:pPr>
    </w:p>
    <w:p w:rsidR="007A2934" w:rsidRPr="007A2934" w:rsidP="007A2934">
      <w:pPr>
        <w:spacing w:line="480" w:lineRule="auto"/>
        <w:ind w:firstLine="720"/>
        <w:jc w:val="both"/>
        <w:rPr>
          <w:rFonts w:ascii="Times New Roman" w:hAnsi="Times New Roman" w:cs="Times New Roman"/>
          <w:sz w:val="24"/>
          <w:szCs w:val="24"/>
        </w:rPr>
      </w:pPr>
    </w:p>
    <w:p w:rsidR="007A2934" w:rsidRPr="007A2934" w:rsidP="007A2934">
      <w:pPr>
        <w:spacing w:line="480" w:lineRule="auto"/>
        <w:jc w:val="both"/>
        <w:rPr>
          <w:rFonts w:ascii="Times New Roman" w:hAnsi="Times New Roman" w:cs="Times New Roman"/>
          <w:sz w:val="24"/>
          <w:szCs w:val="24"/>
        </w:rPr>
      </w:pPr>
    </w:p>
    <w:p w:rsidR="007A2934" w:rsidRPr="007A2934" w:rsidP="005D415B">
      <w:pPr>
        <w:spacing w:line="480" w:lineRule="auto"/>
        <w:ind w:firstLine="720"/>
        <w:jc w:val="center"/>
        <w:rPr>
          <w:rFonts w:ascii="Times New Roman" w:hAnsi="Times New Roman" w:cs="Times New Roman"/>
          <w:sz w:val="24"/>
          <w:szCs w:val="24"/>
        </w:rPr>
      </w:pPr>
    </w:p>
    <w:p w:rsidR="007A2934" w:rsidRPr="007A2934" w:rsidP="005D415B">
      <w:pPr>
        <w:spacing w:line="480" w:lineRule="auto"/>
        <w:ind w:firstLine="720"/>
        <w:jc w:val="center"/>
        <w:rPr>
          <w:rFonts w:ascii="Times New Roman" w:hAnsi="Times New Roman" w:cs="Times New Roman"/>
          <w:sz w:val="24"/>
          <w:szCs w:val="24"/>
        </w:rPr>
      </w:pPr>
      <w:r w:rsidRPr="007A2934">
        <w:rPr>
          <w:rFonts w:ascii="Times New Roman" w:hAnsi="Times New Roman" w:cs="Times New Roman"/>
          <w:sz w:val="24"/>
          <w:szCs w:val="24"/>
        </w:rPr>
        <w:t>Name</w:t>
      </w:r>
    </w:p>
    <w:p w:rsidR="007A2934" w:rsidRPr="007A2934" w:rsidP="005D415B">
      <w:pPr>
        <w:spacing w:line="480" w:lineRule="auto"/>
        <w:ind w:firstLine="720"/>
        <w:jc w:val="center"/>
        <w:rPr>
          <w:rFonts w:ascii="Times New Roman" w:hAnsi="Times New Roman" w:cs="Times New Roman"/>
          <w:sz w:val="24"/>
          <w:szCs w:val="24"/>
        </w:rPr>
      </w:pPr>
      <w:r w:rsidRPr="007A2934">
        <w:rPr>
          <w:rFonts w:ascii="Times New Roman" w:hAnsi="Times New Roman" w:cs="Times New Roman"/>
          <w:sz w:val="24"/>
          <w:szCs w:val="24"/>
        </w:rPr>
        <w:t>Institution</w:t>
      </w:r>
    </w:p>
    <w:p w:rsidR="007A2934" w:rsidRPr="007A2934" w:rsidP="005D415B">
      <w:pPr>
        <w:tabs>
          <w:tab w:val="left" w:pos="2505"/>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rPr>
          <w:rFonts w:ascii="Times New Roman" w:hAnsi="Times New Roman" w:cs="Times New Roman"/>
          <w:sz w:val="24"/>
          <w:szCs w:val="24"/>
        </w:rPr>
        <w:tab/>
      </w:r>
      <w:r w:rsidRPr="007A2934">
        <w:rPr>
          <w:rFonts w:ascii="Times New Roman" w:hAnsi="Times New Roman" w:cs="Times New Roman"/>
          <w:sz w:val="24"/>
          <w:szCs w:val="24"/>
        </w:rPr>
        <w:t>Course</w:t>
      </w:r>
    </w:p>
    <w:p w:rsidR="007A2934" w:rsidRPr="007A2934" w:rsidP="005D415B">
      <w:pPr>
        <w:spacing w:line="480" w:lineRule="auto"/>
        <w:ind w:firstLine="720"/>
        <w:jc w:val="center"/>
        <w:rPr>
          <w:rFonts w:ascii="Times New Roman" w:hAnsi="Times New Roman" w:cs="Times New Roman"/>
          <w:sz w:val="24"/>
          <w:szCs w:val="24"/>
        </w:rPr>
      </w:pPr>
      <w:r w:rsidRPr="007A2934">
        <w:rPr>
          <w:rFonts w:ascii="Times New Roman" w:hAnsi="Times New Roman" w:cs="Times New Roman"/>
          <w:sz w:val="24"/>
          <w:szCs w:val="24"/>
        </w:rPr>
        <w:t>Date</w:t>
      </w:r>
    </w:p>
    <w:p w:rsidR="007A2934" w:rsidRPr="007A2934" w:rsidP="007A2934">
      <w:pPr>
        <w:spacing w:line="480" w:lineRule="auto"/>
        <w:ind w:firstLine="720"/>
        <w:jc w:val="both"/>
        <w:rPr>
          <w:rFonts w:ascii="Times New Roman" w:hAnsi="Times New Roman" w:cs="Times New Roman"/>
          <w:sz w:val="24"/>
          <w:szCs w:val="24"/>
        </w:rPr>
      </w:pPr>
    </w:p>
    <w:p w:rsidR="007A2934" w:rsidRPr="007A2934" w:rsidP="007A2934">
      <w:pPr>
        <w:spacing w:line="480" w:lineRule="auto"/>
        <w:ind w:firstLine="720"/>
        <w:jc w:val="both"/>
        <w:rPr>
          <w:rFonts w:ascii="Times New Roman" w:hAnsi="Times New Roman" w:cs="Times New Roman"/>
          <w:sz w:val="24"/>
          <w:szCs w:val="24"/>
        </w:rPr>
      </w:pPr>
    </w:p>
    <w:p w:rsidR="007A2934" w:rsidRPr="007A2934" w:rsidP="007A2934">
      <w:pPr>
        <w:spacing w:line="480" w:lineRule="auto"/>
        <w:ind w:firstLine="720"/>
        <w:jc w:val="both"/>
        <w:rPr>
          <w:rFonts w:ascii="Times New Roman" w:hAnsi="Times New Roman" w:cs="Times New Roman"/>
          <w:sz w:val="24"/>
          <w:szCs w:val="24"/>
        </w:rPr>
      </w:pPr>
    </w:p>
    <w:p w:rsidR="007A2934" w:rsidRPr="007A2934" w:rsidP="007A2934">
      <w:pPr>
        <w:spacing w:line="480" w:lineRule="auto"/>
        <w:ind w:firstLine="720"/>
        <w:jc w:val="both"/>
        <w:rPr>
          <w:rFonts w:ascii="Times New Roman" w:hAnsi="Times New Roman" w:cs="Times New Roman"/>
          <w:sz w:val="24"/>
          <w:szCs w:val="24"/>
        </w:rPr>
      </w:pPr>
    </w:p>
    <w:p w:rsidR="007A2934" w:rsidRPr="007A2934" w:rsidP="007A2934">
      <w:pPr>
        <w:spacing w:line="480" w:lineRule="auto"/>
        <w:ind w:firstLine="720"/>
        <w:jc w:val="both"/>
        <w:rPr>
          <w:rFonts w:ascii="Times New Roman" w:hAnsi="Times New Roman" w:cs="Times New Roman"/>
          <w:sz w:val="24"/>
          <w:szCs w:val="24"/>
        </w:rPr>
      </w:pPr>
    </w:p>
    <w:p w:rsidR="007A2934" w:rsidRPr="007A2934" w:rsidP="007A2934">
      <w:pPr>
        <w:spacing w:line="480" w:lineRule="auto"/>
        <w:jc w:val="both"/>
        <w:rPr>
          <w:rFonts w:ascii="Times New Roman" w:hAnsi="Times New Roman" w:cs="Times New Roman"/>
          <w:sz w:val="24"/>
          <w:szCs w:val="24"/>
        </w:rPr>
      </w:pPr>
    </w:p>
    <w:p w:rsidR="006D1467" w:rsidRPr="007A2934" w:rsidP="007A2934">
      <w:pPr>
        <w:spacing w:line="480" w:lineRule="auto"/>
        <w:ind w:firstLine="720"/>
        <w:jc w:val="both"/>
        <w:rPr>
          <w:rFonts w:ascii="Times New Roman" w:hAnsi="Times New Roman" w:cs="Times New Roman"/>
          <w:sz w:val="24"/>
          <w:szCs w:val="24"/>
        </w:rPr>
      </w:pPr>
      <w:r w:rsidRPr="007A2934">
        <w:rPr>
          <w:rFonts w:ascii="Times New Roman" w:hAnsi="Times New Roman" w:cs="Times New Roman"/>
          <w:sz w:val="24"/>
          <w:szCs w:val="24"/>
        </w:rPr>
        <w:t>The work embarks on examining of Differentiated Essential Competencies (DECs). It is based on a scenario whereby an ADN nurse and a transport technician are conversing socially while transferring an aging patient to a hospital bed from the wheelchair.  The two individual</w:t>
      </w:r>
      <w:r w:rsidRPr="007A2934" w:rsidR="00E002A2">
        <w:rPr>
          <w:rFonts w:ascii="Times New Roman" w:hAnsi="Times New Roman" w:cs="Times New Roman"/>
          <w:sz w:val="24"/>
          <w:szCs w:val="24"/>
        </w:rPr>
        <w:t>s</w:t>
      </w:r>
      <w:r w:rsidRPr="007A2934">
        <w:rPr>
          <w:rFonts w:ascii="Times New Roman" w:hAnsi="Times New Roman" w:cs="Times New Roman"/>
          <w:sz w:val="24"/>
          <w:szCs w:val="24"/>
        </w:rPr>
        <w:t xml:space="preserve"> </w:t>
      </w:r>
      <w:r w:rsidRPr="007A2934" w:rsidR="00E002A2">
        <w:rPr>
          <w:rFonts w:ascii="Times New Roman" w:hAnsi="Times New Roman" w:cs="Times New Roman"/>
          <w:sz w:val="24"/>
          <w:szCs w:val="24"/>
        </w:rPr>
        <w:t>seem</w:t>
      </w:r>
      <w:r w:rsidRPr="007A2934">
        <w:rPr>
          <w:rFonts w:ascii="Times New Roman" w:hAnsi="Times New Roman" w:cs="Times New Roman"/>
          <w:sz w:val="24"/>
          <w:szCs w:val="24"/>
        </w:rPr>
        <w:t xml:space="preserve"> to be much engaged in their ta</w:t>
      </w:r>
      <w:r w:rsidRPr="007A2934" w:rsidR="00E002A2">
        <w:rPr>
          <w:rFonts w:ascii="Times New Roman" w:hAnsi="Times New Roman" w:cs="Times New Roman"/>
          <w:sz w:val="24"/>
          <w:szCs w:val="24"/>
        </w:rPr>
        <w:t>lk, and they show less concern and not be mindful of the patient's safety, from</w:t>
      </w:r>
      <w:r w:rsidRPr="007A2934">
        <w:rPr>
          <w:rFonts w:ascii="Times New Roman" w:hAnsi="Times New Roman" w:cs="Times New Roman"/>
          <w:sz w:val="24"/>
          <w:szCs w:val="24"/>
        </w:rPr>
        <w:t xml:space="preserve"> the way th</w:t>
      </w:r>
      <w:r w:rsidRPr="007A2934" w:rsidR="00E002A2">
        <w:rPr>
          <w:rFonts w:ascii="Times New Roman" w:hAnsi="Times New Roman" w:cs="Times New Roman"/>
          <w:sz w:val="24"/>
          <w:szCs w:val="24"/>
        </w:rPr>
        <w:t xml:space="preserve">ey are handling him during the transfer. Moreover, the patient needed more assistance because he was weak, as a result of severe vomiting as well as diarrhea. As a result of the ADN nurse and transport technician negligence to their professional ethics, the patient falls during the transfer </w:t>
      </w:r>
      <w:r w:rsidRPr="007A2934" w:rsidR="00F77FDD">
        <w:rPr>
          <w:rFonts w:ascii="Times New Roman" w:hAnsi="Times New Roman" w:cs="Times New Roman"/>
          <w:sz w:val="24"/>
          <w:szCs w:val="24"/>
        </w:rPr>
        <w:t>process, and</w:t>
      </w:r>
      <w:r w:rsidRPr="007A2934" w:rsidR="00E002A2">
        <w:rPr>
          <w:rFonts w:ascii="Times New Roman" w:hAnsi="Times New Roman" w:cs="Times New Roman"/>
          <w:sz w:val="24"/>
          <w:szCs w:val="24"/>
        </w:rPr>
        <w:t xml:space="preserve"> he suffers from a fractured left femur.</w:t>
      </w:r>
    </w:p>
    <w:p w:rsidR="00E002A2" w:rsidRPr="007A2934" w:rsidP="007A2934">
      <w:pPr>
        <w:spacing w:line="480" w:lineRule="auto"/>
        <w:ind w:firstLine="720"/>
        <w:jc w:val="both"/>
        <w:rPr>
          <w:rFonts w:ascii="Times New Roman" w:hAnsi="Times New Roman" w:cs="Times New Roman"/>
          <w:sz w:val="24"/>
          <w:szCs w:val="24"/>
        </w:rPr>
      </w:pPr>
      <w:r w:rsidRPr="007A2934">
        <w:rPr>
          <w:rFonts w:ascii="Times New Roman" w:hAnsi="Times New Roman" w:cs="Times New Roman"/>
          <w:sz w:val="24"/>
          <w:szCs w:val="24"/>
        </w:rPr>
        <w:t xml:space="preserve">Differentiated Essential Competencies (DESs) is the third generation on Texas's nursing board (BON). It educates on the competencies with differentiation based on the outcomes of the education of the three levels on prelicensure education programs of nursing. </w:t>
      </w:r>
      <w:r w:rsidRPr="007A2934" w:rsidR="007F6E30">
        <w:rPr>
          <w:rFonts w:ascii="Times New Roman" w:hAnsi="Times New Roman" w:cs="Times New Roman"/>
          <w:sz w:val="24"/>
          <w:szCs w:val="24"/>
        </w:rPr>
        <w:t xml:space="preserve"> For instance, the preparation of primary education for a licensed vocational nurse is delivered at the Texas Board of Nursing (Board or BON) in the vocational levels</w:t>
      </w:r>
      <w:r w:rsidRPr="007A2934" w:rsidR="007A2934">
        <w:rPr>
          <w:rFonts w:ascii="Times New Roman" w:hAnsi="Times New Roman" w:cs="Times New Roman"/>
          <w:sz w:val="24"/>
          <w:szCs w:val="24"/>
          <w:shd w:val="clear" w:color="auto" w:fill="FFFFFF"/>
        </w:rPr>
        <w:t xml:space="preserve"> </w:t>
      </w:r>
      <w:r w:rsidR="007A2934">
        <w:rPr>
          <w:rFonts w:ascii="Times New Roman" w:hAnsi="Times New Roman" w:cs="Times New Roman"/>
          <w:sz w:val="24"/>
          <w:szCs w:val="24"/>
          <w:shd w:val="clear" w:color="auto" w:fill="FFFFFF"/>
        </w:rPr>
        <w:t xml:space="preserve">(McEwen, </w:t>
      </w:r>
      <w:r w:rsidRPr="007A2934" w:rsidR="007A2934">
        <w:rPr>
          <w:rFonts w:ascii="Times New Roman" w:hAnsi="Times New Roman" w:cs="Times New Roman"/>
          <w:sz w:val="24"/>
          <w:szCs w:val="24"/>
          <w:shd w:val="clear" w:color="auto" w:fill="FFFFFF"/>
        </w:rPr>
        <w:t xml:space="preserve">2015). </w:t>
      </w:r>
      <w:r w:rsidRPr="007A2934" w:rsidR="00C976B5">
        <w:rPr>
          <w:rFonts w:ascii="Times New Roman" w:hAnsi="Times New Roman" w:cs="Times New Roman"/>
          <w:sz w:val="24"/>
          <w:szCs w:val="24"/>
        </w:rPr>
        <w:t>These vocational levels are</w:t>
      </w:r>
      <w:r w:rsidRPr="007A2934" w:rsidR="007F6E30">
        <w:rPr>
          <w:rFonts w:ascii="Times New Roman" w:hAnsi="Times New Roman" w:cs="Times New Roman"/>
          <w:sz w:val="24"/>
          <w:szCs w:val="24"/>
        </w:rPr>
        <w:t xml:space="preserve"> permitted platforms in community colleges, career schools, hospitals, and the military. Preparation for the registered nurse (RN) licensure examination was obtained </w:t>
      </w:r>
      <w:r w:rsidRPr="007A2934" w:rsidR="00C976B5">
        <w:rPr>
          <w:rFonts w:ascii="Times New Roman" w:hAnsi="Times New Roman" w:cs="Times New Roman"/>
          <w:sz w:val="24"/>
          <w:szCs w:val="24"/>
        </w:rPr>
        <w:t xml:space="preserve">through Texas BON, a diploma, which is approved, baccalaureate degree program and associate degree. </w:t>
      </w:r>
      <w:r w:rsidRPr="007A2934" w:rsidR="00C976B5">
        <w:rPr>
          <w:rFonts w:ascii="Times New Roman" w:hAnsi="Times New Roman" w:cs="Times New Roman"/>
          <w:sz w:val="24"/>
          <w:szCs w:val="24"/>
        </w:rPr>
        <w:t>Differentiated Essential Competencies</w:t>
      </w:r>
      <w:r w:rsidRPr="007A2934" w:rsidR="00C976B5">
        <w:rPr>
          <w:rFonts w:ascii="Times New Roman" w:hAnsi="Times New Roman" w:cs="Times New Roman"/>
          <w:sz w:val="24"/>
          <w:szCs w:val="24"/>
        </w:rPr>
        <w:t xml:space="preserve"> were purposely designed to give clear guidance to the education programs of nursing for the development of curriculum, revision, and the actual preparation of graduates capable of providing competent, safe, and compassionate care. 
</w:t>
      </w:r>
    </w:p>
    <w:p w:rsidR="007C7E85" w:rsidRPr="007A2934" w:rsidP="007A2934">
      <w:pPr>
        <w:spacing w:line="480" w:lineRule="auto"/>
        <w:ind w:firstLine="720"/>
        <w:jc w:val="both"/>
        <w:rPr>
          <w:rFonts w:ascii="Times New Roman" w:hAnsi="Times New Roman" w:cs="Times New Roman"/>
          <w:sz w:val="24"/>
          <w:szCs w:val="24"/>
        </w:rPr>
      </w:pPr>
      <w:r w:rsidRPr="007A2934">
        <w:rPr>
          <w:rFonts w:ascii="Times New Roman" w:hAnsi="Times New Roman" w:cs="Times New Roman"/>
          <w:sz w:val="24"/>
          <w:szCs w:val="24"/>
        </w:rPr>
        <w:t>Additionally, Differentiated Essential Competencies has a view of</w:t>
      </w:r>
      <w:r w:rsidRPr="007A2934" w:rsidR="00836D1E">
        <w:rPr>
          <w:rFonts w:ascii="Times New Roman" w:hAnsi="Times New Roman" w:cs="Times New Roman"/>
          <w:sz w:val="24"/>
          <w:szCs w:val="24"/>
        </w:rPr>
        <w:t xml:space="preserve"> practice in management. Mostly, it is deployed in an organization when choosing the management team. It helps by giving the competence of an individual or a group, from which a wise </w:t>
      </w:r>
      <w:r w:rsidRPr="007A2934" w:rsidR="00836D1E">
        <w:rPr>
          <w:rFonts w:ascii="Times New Roman" w:hAnsi="Times New Roman" w:cs="Times New Roman"/>
          <w:sz w:val="24"/>
          <w:szCs w:val="24"/>
        </w:rPr>
        <w:t xml:space="preserve">management decision is made.  Organizational skills are considered to be among the most important requirements in an organization. For the deliverance of good organization skills, Differentiated Essential Competencies are upheld. They show the capabilities and skills of each individual, thus advocating for skills advancement where necessary. </w:t>
      </w:r>
      <w:r w:rsidRPr="007A2934" w:rsidR="00836D1E">
        <w:rPr>
          <w:rFonts w:ascii="Times New Roman" w:hAnsi="Times New Roman" w:cs="Times New Roman"/>
          <w:sz w:val="24"/>
          <w:szCs w:val="24"/>
        </w:rPr>
        <w:t>Differentiated Essential Competencies</w:t>
      </w:r>
      <w:r w:rsidRPr="007A2934" w:rsidR="00836D1E">
        <w:rPr>
          <w:rFonts w:ascii="Times New Roman" w:hAnsi="Times New Roman" w:cs="Times New Roman"/>
          <w:sz w:val="24"/>
          <w:szCs w:val="24"/>
        </w:rPr>
        <w:t xml:space="preserve"> are used in leadership. They show the </w:t>
      </w:r>
      <w:r w:rsidRPr="007A2934" w:rsidR="008E6D44">
        <w:rPr>
          <w:rFonts w:ascii="Times New Roman" w:hAnsi="Times New Roman" w:cs="Times New Roman"/>
          <w:sz w:val="24"/>
          <w:szCs w:val="24"/>
        </w:rPr>
        <w:t>capabilities of what good leaders can do, even though it is attributed to their previous engagement in leadership and what they have already done.
</w:t>
      </w:r>
    </w:p>
    <w:p w:rsidR="008E6D44" w:rsidRPr="007A2934" w:rsidP="007A2934">
      <w:pPr>
        <w:spacing w:line="480" w:lineRule="auto"/>
        <w:ind w:firstLine="720"/>
        <w:jc w:val="both"/>
        <w:rPr>
          <w:rFonts w:ascii="Times New Roman" w:hAnsi="Times New Roman" w:cs="Times New Roman"/>
          <w:sz w:val="24"/>
          <w:szCs w:val="24"/>
        </w:rPr>
      </w:pPr>
      <w:r w:rsidRPr="007A2934">
        <w:rPr>
          <w:rFonts w:ascii="Times New Roman" w:hAnsi="Times New Roman" w:cs="Times New Roman"/>
          <w:sz w:val="24"/>
          <w:szCs w:val="24"/>
        </w:rPr>
        <w:t xml:space="preserve">The ADN nurse and transport technician were obligated to apply </w:t>
      </w:r>
      <w:r w:rsidRPr="007A2934">
        <w:rPr>
          <w:rFonts w:ascii="Times New Roman" w:hAnsi="Times New Roman" w:cs="Times New Roman"/>
          <w:sz w:val="24"/>
          <w:szCs w:val="24"/>
        </w:rPr>
        <w:t>Diffe</w:t>
      </w:r>
      <w:r w:rsidRPr="007A2934">
        <w:rPr>
          <w:rFonts w:ascii="Times New Roman" w:hAnsi="Times New Roman" w:cs="Times New Roman"/>
          <w:sz w:val="24"/>
          <w:szCs w:val="24"/>
        </w:rPr>
        <w:t>rentiated Essential Competent skills during their duty line. They were expected to show concern and concentration on the patient. Despite the profession, each individual is entitled to show mercy and sympathy for those who are suffering. Unfortunately, the ADN nurse and transport technician proved to have no mercy or not</w:t>
      </w:r>
      <w:r w:rsidRPr="007A2934" w:rsidR="00C912BB">
        <w:rPr>
          <w:rFonts w:ascii="Times New Roman" w:hAnsi="Times New Roman" w:cs="Times New Roman"/>
          <w:sz w:val="24"/>
          <w:szCs w:val="24"/>
        </w:rPr>
        <w:t xml:space="preserve"> being mindful of the patient's health. According to their professional ethics, they should have shown sympathy for the patient. Never the less, they should not have engaged in any social talk while handling the patient and should be showing full concentration on how to transfer from the wheelchair to the hospital bed. It is stated that the health of the patient had deteriorated as a result of severe vomiting and diarrhea. As a nurse and a transport technician, they should have given the patient first aid to diminish the rate at which he was vomiting and diarrhearing.  </w:t>
      </w:r>
      <w:r w:rsidRPr="007A2934" w:rsidR="00174B3B">
        <w:rPr>
          <w:rFonts w:ascii="Times New Roman" w:hAnsi="Times New Roman" w:cs="Times New Roman"/>
          <w:sz w:val="24"/>
          <w:szCs w:val="24"/>
        </w:rPr>
        <w:t>After the patient fell and fractured his left femur, they should have shown a quick response and raised the alarm for him to be attended with immediate effect because his condition has worse</w:t>
      </w:r>
      <w:r w:rsidR="007A2934">
        <w:rPr>
          <w:rFonts w:ascii="Times New Roman" w:hAnsi="Times New Roman" w:cs="Times New Roman"/>
          <w:sz w:val="24"/>
          <w:szCs w:val="24"/>
        </w:rPr>
        <w:t>ned</w:t>
      </w:r>
      <w:r w:rsidRPr="007A2934" w:rsidR="007A2934">
        <w:rPr>
          <w:rFonts w:ascii="Times New Roman" w:hAnsi="Times New Roman" w:cs="Times New Roman"/>
          <w:sz w:val="24"/>
          <w:szCs w:val="24"/>
          <w:shd w:val="clear" w:color="auto" w:fill="FFFFFF"/>
        </w:rPr>
        <w:t xml:space="preserve"> </w:t>
      </w:r>
      <w:r w:rsidR="005D415B">
        <w:rPr>
          <w:rFonts w:ascii="Times New Roman" w:hAnsi="Times New Roman" w:cs="Times New Roman"/>
          <w:sz w:val="24"/>
          <w:szCs w:val="24"/>
          <w:shd w:val="clear" w:color="auto" w:fill="FFFFFF"/>
        </w:rPr>
        <w:t>(</w:t>
      </w:r>
      <w:r w:rsidRPr="007A2934" w:rsidR="007A2934">
        <w:rPr>
          <w:rFonts w:ascii="Times New Roman" w:hAnsi="Times New Roman" w:cs="Times New Roman"/>
          <w:sz w:val="24"/>
          <w:szCs w:val="24"/>
          <w:shd w:val="clear" w:color="auto" w:fill="FFFFFF"/>
        </w:rPr>
        <w:t>Hooper,</w:t>
      </w:r>
      <w:r w:rsidR="005D415B">
        <w:rPr>
          <w:rFonts w:ascii="Times New Roman" w:hAnsi="Times New Roman" w:cs="Times New Roman"/>
          <w:sz w:val="24"/>
          <w:szCs w:val="24"/>
          <w:shd w:val="clear" w:color="auto" w:fill="FFFFFF"/>
        </w:rPr>
        <w:t xml:space="preserve"> McEwen, </w:t>
      </w:r>
      <w:r w:rsidR="005D415B">
        <w:rPr>
          <w:rFonts w:ascii="Times New Roman" w:hAnsi="Times New Roman" w:cs="Times New Roman"/>
          <w:i/>
          <w:sz w:val="24"/>
          <w:szCs w:val="24"/>
          <w:shd w:val="clear" w:color="auto" w:fill="FFFFFF"/>
        </w:rPr>
        <w:t xml:space="preserve">et al., </w:t>
      </w:r>
      <w:r w:rsidRPr="007A2934" w:rsidR="007A2934">
        <w:rPr>
          <w:rFonts w:ascii="Times New Roman" w:hAnsi="Times New Roman" w:cs="Times New Roman"/>
          <w:sz w:val="24"/>
          <w:szCs w:val="24"/>
          <w:shd w:val="clear" w:color="auto" w:fill="FFFFFF"/>
        </w:rPr>
        <w:t>2013).</w:t>
      </w:r>
    </w:p>
    <w:p w:rsidR="00174B3B" w:rsidRPr="007A2934" w:rsidP="007A2934">
      <w:pPr>
        <w:spacing w:line="480" w:lineRule="auto"/>
        <w:ind w:firstLine="720"/>
        <w:jc w:val="both"/>
        <w:rPr>
          <w:rFonts w:ascii="Times New Roman" w:hAnsi="Times New Roman" w:cs="Times New Roman"/>
          <w:sz w:val="24"/>
          <w:szCs w:val="24"/>
        </w:rPr>
      </w:pPr>
      <w:r w:rsidRPr="007A2934">
        <w:rPr>
          <w:rFonts w:ascii="Times New Roman" w:hAnsi="Times New Roman" w:cs="Times New Roman"/>
          <w:sz w:val="24"/>
          <w:szCs w:val="24"/>
        </w:rPr>
        <w:t xml:space="preserve">An Associate Degree in Nursing (ADN) differs from a Bachelor of Science degree in Nursing (BSN) because on the assurance that ADN is trained to deal with the skills of a clinic. However, the training of BSN aims at management, leadership, nursing research, and clinical skills. Besides, BSN </w:t>
      </w:r>
      <w:r w:rsidRPr="007A2934" w:rsidR="00B56686">
        <w:rPr>
          <w:rFonts w:ascii="Times New Roman" w:hAnsi="Times New Roman" w:cs="Times New Roman"/>
          <w:sz w:val="24"/>
          <w:szCs w:val="24"/>
        </w:rPr>
        <w:t xml:space="preserve">is a program of four years, which is accredited by a college or university. </w:t>
      </w:r>
      <w:r w:rsidRPr="007A2934" w:rsidR="00B56686">
        <w:rPr>
          <w:rFonts w:ascii="Times New Roman" w:hAnsi="Times New Roman" w:cs="Times New Roman"/>
          <w:sz w:val="24"/>
          <w:szCs w:val="24"/>
        </w:rPr>
        <w:t>On the other hand, the ADN program entails a period of two or three years to complete. It is also offered by community vocational schools or community colleges and gets nurses ready with the knowledge they need for them to be registered nurses.</w:t>
      </w:r>
    </w:p>
    <w:p w:rsidR="00B56686" w:rsidRPr="007A2934" w:rsidP="007A2934">
      <w:pPr>
        <w:spacing w:line="480" w:lineRule="auto"/>
        <w:ind w:firstLine="720"/>
        <w:jc w:val="both"/>
        <w:rPr>
          <w:rFonts w:ascii="Times New Roman" w:hAnsi="Times New Roman" w:cs="Times New Roman"/>
          <w:sz w:val="24"/>
          <w:szCs w:val="24"/>
        </w:rPr>
      </w:pPr>
      <w:r w:rsidRPr="007A2934">
        <w:rPr>
          <w:rFonts w:ascii="Times New Roman" w:hAnsi="Times New Roman" w:cs="Times New Roman"/>
          <w:sz w:val="24"/>
          <w:szCs w:val="24"/>
        </w:rPr>
        <w:t xml:space="preserve">After the fall and fracture of the patients left femur, the ADN and BSN </w:t>
      </w:r>
      <w:r w:rsidRPr="007A2934" w:rsidR="00CF074E">
        <w:rPr>
          <w:rFonts w:ascii="Times New Roman" w:hAnsi="Times New Roman" w:cs="Times New Roman"/>
          <w:sz w:val="24"/>
          <w:szCs w:val="24"/>
        </w:rPr>
        <w:t>nurse were to respond quickly to the patient. First, they were expected to examine the patient with care to know which hand had fractured before lifting him to avoid causing more harm. This was to be followed by placing him on a hospital bed, and one of them was going to raise the alarm advocating for quick response for the treatment of the patient while the other person be left behind</w:t>
      </w:r>
      <w:r w:rsidR="005D415B">
        <w:rPr>
          <w:rFonts w:ascii="Times New Roman" w:hAnsi="Times New Roman" w:cs="Times New Roman"/>
          <w:sz w:val="24"/>
          <w:szCs w:val="24"/>
        </w:rPr>
        <w:t xml:space="preserve"> to observe the patient (</w:t>
      </w:r>
      <w:r w:rsidRPr="005D415B" w:rsidR="005D415B">
        <w:rPr>
          <w:rFonts w:ascii="Times New Roman" w:hAnsi="Times New Roman" w:cs="Times New Roman"/>
          <w:sz w:val="24"/>
          <w:szCs w:val="24"/>
          <w:shd w:val="clear" w:color="auto" w:fill="FFFFFF"/>
        </w:rPr>
        <w:t>Owen</w:t>
      </w:r>
      <w:r w:rsidR="005D415B">
        <w:rPr>
          <w:rFonts w:ascii="Times New Roman" w:hAnsi="Times New Roman" w:cs="Times New Roman"/>
          <w:sz w:val="24"/>
          <w:szCs w:val="24"/>
          <w:shd w:val="clear" w:color="auto" w:fill="FFFFFF"/>
        </w:rPr>
        <w:t xml:space="preserve">, and Ward-Smith, </w:t>
      </w:r>
      <w:r w:rsidRPr="007A2934" w:rsidR="005D415B">
        <w:rPr>
          <w:rFonts w:ascii="Times New Roman" w:hAnsi="Times New Roman" w:cs="Times New Roman"/>
          <w:sz w:val="24"/>
          <w:szCs w:val="24"/>
          <w:shd w:val="clear" w:color="auto" w:fill="FFFFFF"/>
        </w:rPr>
        <w:t>2014).</w:t>
      </w:r>
    </w:p>
    <w:p w:rsidR="00CF074E" w:rsidRPr="007A2934" w:rsidP="007A2934">
      <w:pPr>
        <w:spacing w:line="480" w:lineRule="auto"/>
        <w:ind w:firstLine="720"/>
        <w:jc w:val="both"/>
        <w:rPr>
          <w:rFonts w:ascii="Times New Roman" w:hAnsi="Times New Roman" w:cs="Times New Roman"/>
          <w:sz w:val="24"/>
          <w:szCs w:val="24"/>
        </w:rPr>
      </w:pPr>
      <w:r w:rsidRPr="007A2934">
        <w:rPr>
          <w:rFonts w:ascii="Times New Roman" w:hAnsi="Times New Roman" w:cs="Times New Roman"/>
          <w:sz w:val="24"/>
          <w:szCs w:val="24"/>
        </w:rPr>
        <w:t xml:space="preserve">As a provider of care and a member of the team of health care, the nurse is expected to </w:t>
      </w:r>
      <w:r w:rsidRPr="007A2934" w:rsidR="00B3112E">
        <w:rPr>
          <w:rFonts w:ascii="Times New Roman" w:hAnsi="Times New Roman" w:cs="Times New Roman"/>
          <w:sz w:val="24"/>
          <w:szCs w:val="24"/>
        </w:rPr>
        <w:t xml:space="preserve">shunt the transport technician from giving him/her stories, and instead, he should advise him to concentrate on the condition's health. After the occurrence of the incident, the BSN nurse should have demonstrated good medical organization skills. He/she should have led the other members on the best quick ways to give the patient first aid to sustain and improve the </w:t>
      </w:r>
      <w:r w:rsidRPr="007A2934" w:rsidR="00E52BA3">
        <w:rPr>
          <w:rFonts w:ascii="Times New Roman" w:hAnsi="Times New Roman" w:cs="Times New Roman"/>
          <w:sz w:val="24"/>
          <w:szCs w:val="24"/>
        </w:rPr>
        <w:t>patient's health condition before attendance. 
</w:t>
      </w:r>
    </w:p>
    <w:p w:rsidR="00E52BA3" w:rsidRPr="007A2934" w:rsidP="007A2934">
      <w:pPr>
        <w:spacing w:line="480" w:lineRule="auto"/>
        <w:ind w:firstLine="720"/>
        <w:jc w:val="both"/>
        <w:rPr>
          <w:rFonts w:ascii="Times New Roman" w:hAnsi="Times New Roman" w:cs="Times New Roman"/>
          <w:sz w:val="24"/>
          <w:szCs w:val="24"/>
          <w:shd w:val="clear" w:color="auto" w:fill="FFFFFF"/>
        </w:rPr>
      </w:pPr>
      <w:r w:rsidRPr="007A2934">
        <w:rPr>
          <w:rFonts w:ascii="Times New Roman" w:hAnsi="Times New Roman" w:cs="Times New Roman"/>
          <w:sz w:val="24"/>
          <w:szCs w:val="24"/>
        </w:rPr>
        <w:t xml:space="preserve">According to medical, legal, and ethical issues, nurses and other health attendants are entitled to love, passion, dedication, and above all, sacrifice in their work. They should not hesitate to provide any solution that will be helpful during their line of duty. In summation,  </w:t>
      </w:r>
      <w:r w:rsidRPr="007A2934">
        <w:rPr>
          <w:rFonts w:ascii="Times New Roman" w:hAnsi="Times New Roman" w:cs="Times New Roman"/>
          <w:sz w:val="24"/>
          <w:szCs w:val="24"/>
          <w:shd w:val="clear" w:color="auto" w:fill="FFFFFF"/>
        </w:rPr>
        <w:t> Differentiated Essential Competencies (DECs)</w:t>
      </w:r>
      <w:r w:rsidRPr="007A2934">
        <w:rPr>
          <w:rFonts w:ascii="Times New Roman" w:hAnsi="Times New Roman" w:cs="Times New Roman"/>
          <w:sz w:val="24"/>
          <w:szCs w:val="24"/>
          <w:shd w:val="clear" w:color="auto" w:fill="FFFFFF"/>
        </w:rPr>
        <w:t xml:space="preserve"> has proved to be of great help in nursing and the medical field. Therefore, each individual should uphold the concept formulated in the Differentiated</w:t>
      </w:r>
      <w:r w:rsidRPr="007A2934">
        <w:rPr>
          <w:rFonts w:ascii="Times New Roman" w:hAnsi="Times New Roman" w:cs="Times New Roman"/>
          <w:sz w:val="24"/>
          <w:szCs w:val="24"/>
          <w:shd w:val="clear" w:color="auto" w:fill="FFFFFF"/>
        </w:rPr>
        <w:t xml:space="preserve"> Essential Competencies (DECs)</w:t>
      </w:r>
      <w:r w:rsidRPr="007A2934">
        <w:rPr>
          <w:rFonts w:ascii="Times New Roman" w:hAnsi="Times New Roman" w:cs="Times New Roman"/>
          <w:sz w:val="24"/>
          <w:szCs w:val="24"/>
          <w:shd w:val="clear" w:color="auto" w:fill="FFFFFF"/>
        </w:rPr>
        <w:t>.</w:t>
      </w:r>
    </w:p>
    <w:p w:rsidR="007A2934" w:rsidRPr="007A2934" w:rsidP="007A2934">
      <w:pPr>
        <w:spacing w:line="480" w:lineRule="auto"/>
        <w:jc w:val="both"/>
        <w:rPr>
          <w:rFonts w:ascii="Times New Roman" w:hAnsi="Times New Roman" w:cs="Times New Roman"/>
          <w:sz w:val="24"/>
          <w:szCs w:val="24"/>
          <w:shd w:val="clear" w:color="auto" w:fill="FFFFFF"/>
        </w:rPr>
      </w:pPr>
    </w:p>
    <w:p w:rsidR="007A2934" w:rsidRPr="007A2934" w:rsidP="007A2934">
      <w:pPr>
        <w:spacing w:line="480" w:lineRule="auto"/>
        <w:ind w:firstLine="720"/>
        <w:jc w:val="both"/>
        <w:rPr>
          <w:rFonts w:ascii="Times New Roman" w:hAnsi="Times New Roman" w:cs="Times New Roman"/>
          <w:sz w:val="24"/>
          <w:szCs w:val="24"/>
          <w:shd w:val="clear" w:color="auto" w:fill="FFFFFF"/>
        </w:rPr>
      </w:pPr>
    </w:p>
    <w:p w:rsidR="007A2934" w:rsidRPr="007A2934" w:rsidP="005D415B">
      <w:pPr>
        <w:spacing w:line="480" w:lineRule="auto"/>
        <w:ind w:firstLine="720"/>
        <w:jc w:val="center"/>
        <w:rPr>
          <w:rFonts w:ascii="Times New Roman" w:hAnsi="Times New Roman" w:cs="Times New Roman"/>
          <w:sz w:val="24"/>
          <w:szCs w:val="24"/>
          <w:shd w:val="clear" w:color="auto" w:fill="FFFFFF"/>
        </w:rPr>
      </w:pPr>
      <w:r w:rsidRPr="007A2934">
        <w:rPr>
          <w:rFonts w:ascii="Times New Roman" w:hAnsi="Times New Roman" w:cs="Times New Roman"/>
          <w:sz w:val="24"/>
          <w:szCs w:val="24"/>
          <w:shd w:val="clear" w:color="auto" w:fill="FFFFFF"/>
        </w:rPr>
        <w:t>Reference</w:t>
      </w:r>
    </w:p>
    <w:p w:rsidR="00E52BA3" w:rsidRPr="007A2934" w:rsidP="005D415B">
      <w:pPr>
        <w:spacing w:line="480" w:lineRule="auto"/>
        <w:ind w:left="720" w:hanging="720"/>
        <w:jc w:val="both"/>
        <w:rPr>
          <w:rFonts w:ascii="Times New Roman" w:hAnsi="Times New Roman" w:cs="Times New Roman"/>
          <w:sz w:val="24"/>
          <w:szCs w:val="24"/>
          <w:shd w:val="clear" w:color="auto" w:fill="FFFFFF"/>
        </w:rPr>
      </w:pPr>
      <w:r w:rsidRPr="007A2934">
        <w:rPr>
          <w:rFonts w:ascii="Times New Roman" w:hAnsi="Times New Roman" w:cs="Times New Roman"/>
          <w:sz w:val="24"/>
          <w:szCs w:val="24"/>
          <w:shd w:val="clear" w:color="auto" w:fill="FFFFFF"/>
        </w:rPr>
        <w:t>McEwen, M. (2015). Promoting differentiated competencies among RN-to-bachelor of science in nursing program graduates. </w:t>
      </w:r>
      <w:r w:rsidRPr="007A2934">
        <w:rPr>
          <w:rFonts w:ascii="Times New Roman" w:hAnsi="Times New Roman" w:cs="Times New Roman"/>
          <w:i/>
          <w:iCs/>
          <w:sz w:val="24"/>
          <w:szCs w:val="24"/>
          <w:shd w:val="clear" w:color="auto" w:fill="FFFFFF"/>
        </w:rPr>
        <w:t>Journal of Nursing Education</w:t>
      </w:r>
      <w:r w:rsidRPr="007A2934">
        <w:rPr>
          <w:rFonts w:ascii="Times New Roman" w:hAnsi="Times New Roman" w:cs="Times New Roman"/>
          <w:sz w:val="24"/>
          <w:szCs w:val="24"/>
          <w:shd w:val="clear" w:color="auto" w:fill="FFFFFF"/>
        </w:rPr>
        <w:t>, </w:t>
      </w:r>
      <w:r w:rsidRPr="007A2934">
        <w:rPr>
          <w:rFonts w:ascii="Times New Roman" w:hAnsi="Times New Roman" w:cs="Times New Roman"/>
          <w:i/>
          <w:iCs/>
          <w:sz w:val="24"/>
          <w:szCs w:val="24"/>
          <w:shd w:val="clear" w:color="auto" w:fill="FFFFFF"/>
        </w:rPr>
        <w:t>54</w:t>
      </w:r>
      <w:r w:rsidRPr="007A2934">
        <w:rPr>
          <w:rFonts w:ascii="Times New Roman" w:hAnsi="Times New Roman" w:cs="Times New Roman"/>
          <w:sz w:val="24"/>
          <w:szCs w:val="24"/>
          <w:shd w:val="clear" w:color="auto" w:fill="FFFFFF"/>
        </w:rPr>
        <w:t>(11), 615-623.</w:t>
      </w:r>
    </w:p>
    <w:p w:rsidR="00E52BA3" w:rsidRPr="007A2934" w:rsidP="005D415B">
      <w:pPr>
        <w:spacing w:line="480" w:lineRule="auto"/>
        <w:ind w:left="720" w:hanging="720"/>
        <w:jc w:val="both"/>
        <w:rPr>
          <w:rFonts w:ascii="Times New Roman" w:hAnsi="Times New Roman" w:cs="Times New Roman"/>
          <w:sz w:val="24"/>
          <w:szCs w:val="24"/>
          <w:shd w:val="clear" w:color="auto" w:fill="FFFFFF"/>
        </w:rPr>
      </w:pPr>
      <w:r w:rsidRPr="007A2934">
        <w:rPr>
          <w:rFonts w:ascii="Times New Roman" w:hAnsi="Times New Roman" w:cs="Times New Roman"/>
          <w:sz w:val="24"/>
          <w:szCs w:val="24"/>
          <w:shd w:val="clear" w:color="auto" w:fill="FFFFFF"/>
        </w:rPr>
        <w:t>Hooper, J. I., McEwen, M., &amp; Mancini, M. E. (2013). A regulatory challenge: Creating a metric for quality RN-to-BSN programs. </w:t>
      </w:r>
      <w:r w:rsidRPr="007A2934">
        <w:rPr>
          <w:rFonts w:ascii="Times New Roman" w:hAnsi="Times New Roman" w:cs="Times New Roman"/>
          <w:i/>
          <w:iCs/>
          <w:sz w:val="24"/>
          <w:szCs w:val="24"/>
          <w:shd w:val="clear" w:color="auto" w:fill="FFFFFF"/>
        </w:rPr>
        <w:t>Journal of Nursing Regulation</w:t>
      </w:r>
      <w:r w:rsidRPr="007A2934">
        <w:rPr>
          <w:rFonts w:ascii="Times New Roman" w:hAnsi="Times New Roman" w:cs="Times New Roman"/>
          <w:sz w:val="24"/>
          <w:szCs w:val="24"/>
          <w:shd w:val="clear" w:color="auto" w:fill="FFFFFF"/>
        </w:rPr>
        <w:t>, </w:t>
      </w:r>
      <w:r w:rsidRPr="007A2934">
        <w:rPr>
          <w:rFonts w:ascii="Times New Roman" w:hAnsi="Times New Roman" w:cs="Times New Roman"/>
          <w:i/>
          <w:iCs/>
          <w:sz w:val="24"/>
          <w:szCs w:val="24"/>
          <w:shd w:val="clear" w:color="auto" w:fill="FFFFFF"/>
        </w:rPr>
        <w:t>4</w:t>
      </w:r>
      <w:r w:rsidRPr="007A2934">
        <w:rPr>
          <w:rFonts w:ascii="Times New Roman" w:hAnsi="Times New Roman" w:cs="Times New Roman"/>
          <w:sz w:val="24"/>
          <w:szCs w:val="24"/>
          <w:shd w:val="clear" w:color="auto" w:fill="FFFFFF"/>
        </w:rPr>
        <w:t>(2), 34-38.</w:t>
      </w:r>
    </w:p>
    <w:p w:rsidR="00E52BA3" w:rsidRPr="007A2934" w:rsidP="005D415B">
      <w:pPr>
        <w:spacing w:line="480" w:lineRule="auto"/>
        <w:ind w:left="720" w:hanging="720"/>
        <w:jc w:val="both"/>
        <w:rPr>
          <w:rFonts w:ascii="Times New Roman" w:hAnsi="Times New Roman" w:cs="Times New Roman"/>
          <w:sz w:val="24"/>
          <w:szCs w:val="24"/>
        </w:rPr>
      </w:pPr>
      <w:r w:rsidRPr="007A2934">
        <w:rPr>
          <w:rFonts w:ascii="Times New Roman" w:hAnsi="Times New Roman" w:cs="Times New Roman"/>
          <w:sz w:val="24"/>
          <w:szCs w:val="24"/>
          <w:shd w:val="clear" w:color="auto" w:fill="FFFFFF"/>
        </w:rPr>
        <w:t>Owen, A. M., &amp; Ward-Smith, P. (2014). Collaborative learning in nursing simulation: near-peer teaching using standardized patients. </w:t>
      </w:r>
      <w:r w:rsidRPr="007A2934">
        <w:rPr>
          <w:rFonts w:ascii="Times New Roman" w:hAnsi="Times New Roman" w:cs="Times New Roman"/>
          <w:i/>
          <w:iCs/>
          <w:sz w:val="24"/>
          <w:szCs w:val="24"/>
          <w:shd w:val="clear" w:color="auto" w:fill="FFFFFF"/>
        </w:rPr>
        <w:t>Journal of Nursing Education</w:t>
      </w:r>
      <w:r w:rsidRPr="007A2934">
        <w:rPr>
          <w:rFonts w:ascii="Times New Roman" w:hAnsi="Times New Roman" w:cs="Times New Roman"/>
          <w:sz w:val="24"/>
          <w:szCs w:val="24"/>
          <w:shd w:val="clear" w:color="auto" w:fill="FFFFFF"/>
        </w:rPr>
        <w:t>, </w:t>
      </w:r>
      <w:r w:rsidRPr="007A2934">
        <w:rPr>
          <w:rFonts w:ascii="Times New Roman" w:hAnsi="Times New Roman" w:cs="Times New Roman"/>
          <w:i/>
          <w:iCs/>
          <w:sz w:val="24"/>
          <w:szCs w:val="24"/>
          <w:shd w:val="clear" w:color="auto" w:fill="FFFFFF"/>
        </w:rPr>
        <w:t>53</w:t>
      </w:r>
      <w:r w:rsidRPr="007A2934">
        <w:rPr>
          <w:rFonts w:ascii="Times New Roman" w:hAnsi="Times New Roman" w:cs="Times New Roman"/>
          <w:sz w:val="24"/>
          <w:szCs w:val="24"/>
          <w:shd w:val="clear" w:color="auto" w:fill="FFFFFF"/>
        </w:rPr>
        <w:t>(3), 170-173.</w:t>
      </w:r>
    </w:p>
    <w:sectPr w:rsidSect="007A293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63117137"/>
      <w:docPartObj>
        <w:docPartGallery w:val="Page Numbers (Top of Page)"/>
        <w:docPartUnique/>
      </w:docPartObj>
    </w:sdtPr>
    <w:sdtEndPr>
      <w:rPr>
        <w:noProof/>
      </w:rPr>
    </w:sdtEndPr>
    <w:sdtContent>
      <w:p w:rsidR="007A2934">
        <w:pPr>
          <w:pStyle w:val="Header"/>
          <w:jc w:val="right"/>
        </w:pPr>
        <w:r>
          <w:fldChar w:fldCharType="begin"/>
        </w:r>
        <w:r>
          <w:instrText xml:space="preserve"> PAGE   \* MERGEFORMAT </w:instrText>
        </w:r>
        <w:r>
          <w:fldChar w:fldCharType="separate"/>
        </w:r>
        <w:r w:rsidR="005D415B">
          <w:rPr>
            <w:noProof/>
          </w:rPr>
          <w:t>2</w:t>
        </w:r>
        <w:r>
          <w:rPr>
            <w:noProof/>
          </w:rPr>
          <w:fldChar w:fldCharType="end"/>
        </w:r>
      </w:p>
    </w:sdtContent>
  </w:sdt>
  <w:p w:rsidR="007A2934">
    <w:pPr>
      <w:pStyle w:val="Header"/>
    </w:pPr>
    <w:r>
      <w:rPr>
        <w:rFonts w:ascii="Arial" w:hAnsi="Arial" w:cs="Arial"/>
        <w:color w:val="222222"/>
        <w:shd w:val="clear" w:color="auto" w:fill="FFFFFF"/>
      </w:rPr>
      <w:t> Differentiated Essential Competencies (DECs)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2934">
    <w:pPr>
      <w:pStyle w:val="Header"/>
    </w:pPr>
    <w:r>
      <w:t xml:space="preserve">Running Head: </w:t>
    </w:r>
    <w:r>
      <w:rPr>
        <w:rFonts w:ascii="Arial" w:hAnsi="Arial" w:cs="Arial"/>
        <w:color w:val="222222"/>
        <w:shd w:val="clear" w:color="auto" w:fill="FFFFFF"/>
      </w:rPr>
      <w:t>Differentiated Essential Competencies (DECs)</w:t>
    </w:r>
    <w:r>
      <w:rPr>
        <w:rFonts w:ascii="Arial" w:hAnsi="Arial" w:cs="Arial"/>
        <w:color w:val="222222"/>
        <w:shd w:val="clear" w:color="auto" w:fill="FFFFFF"/>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353"/>
    <w:rsid w:val="00174B3B"/>
    <w:rsid w:val="002216F3"/>
    <w:rsid w:val="003A2082"/>
    <w:rsid w:val="005D415B"/>
    <w:rsid w:val="005E7353"/>
    <w:rsid w:val="006D1467"/>
    <w:rsid w:val="007A2934"/>
    <w:rsid w:val="007C7E85"/>
    <w:rsid w:val="007F6E30"/>
    <w:rsid w:val="00836D1E"/>
    <w:rsid w:val="008E6D44"/>
    <w:rsid w:val="00B3112E"/>
    <w:rsid w:val="00B56686"/>
    <w:rsid w:val="00C912BB"/>
    <w:rsid w:val="00C976B5"/>
    <w:rsid w:val="00CF074E"/>
    <w:rsid w:val="00E002A2"/>
    <w:rsid w:val="00E22931"/>
    <w:rsid w:val="00E52BA3"/>
    <w:rsid w:val="00F77FD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9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934"/>
  </w:style>
  <w:style w:type="paragraph" w:styleId="Footer">
    <w:name w:val="footer"/>
    <w:basedOn w:val="Normal"/>
    <w:link w:val="FooterChar"/>
    <w:uiPriority w:val="99"/>
    <w:unhideWhenUsed/>
    <w:rsid w:val="007A29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5</Pages>
  <Words>981</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2020-09-24T03:47:00Z</dcterms:created>
  <dcterms:modified xsi:type="dcterms:W3CDTF">2020-09-24T06:45:00Z</dcterms:modified>
</cp:coreProperties>
</file>