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r w:rsidRPr="00C535A8">
        <w:rPr>
          <w:rFonts w:ascii="Times New Roman" w:hAnsi="Times New Roman" w:cs="Times New Roman"/>
          <w:sz w:val="24"/>
          <w:szCs w:val="24"/>
        </w:rPr>
        <w:t>Questions</w:t>
      </w:r>
    </w:p>
    <w:p w:rsidR="00C535A8" w:rsidRDefault="00C535A8" w:rsidP="00C535A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C535A8" w:rsidRDefault="00C535A8" w:rsidP="00C535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rPr>
          <w:rFonts w:ascii="Times New Roman" w:hAnsi="Times New Roman" w:cs="Times New Roman"/>
          <w:sz w:val="24"/>
          <w:szCs w:val="24"/>
        </w:rPr>
      </w:pPr>
    </w:p>
    <w:p w:rsidR="00C535A8" w:rsidRDefault="00C535A8" w:rsidP="00C535A8">
      <w:pPr>
        <w:spacing w:line="480" w:lineRule="auto"/>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p>
    <w:p w:rsidR="00C535A8" w:rsidRDefault="00C535A8" w:rsidP="00C535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3</w:t>
      </w:r>
    </w:p>
    <w:p w:rsidR="002C74C9" w:rsidRPr="002C74C9" w:rsidRDefault="007E1F95" w:rsidP="00835B0A">
      <w:pPr>
        <w:spacing w:line="480" w:lineRule="auto"/>
        <w:ind w:firstLine="720"/>
        <w:rPr>
          <w:rFonts w:ascii="Times New Roman" w:hAnsi="Times New Roman" w:cs="Times New Roman"/>
          <w:sz w:val="24"/>
          <w:szCs w:val="24"/>
        </w:rPr>
      </w:pPr>
      <w:r w:rsidRPr="002C74C9">
        <w:rPr>
          <w:rFonts w:ascii="Times New Roman" w:hAnsi="Times New Roman" w:cs="Times New Roman"/>
          <w:sz w:val="24"/>
          <w:szCs w:val="24"/>
        </w:rPr>
        <w:t>An opinion poll is a survey conducted to facilitate analysis of the ideas a particular population holds on a certain matter. A successful opinion poll would avoid a self-selection biasness that would deviate the researchers and the consumers of the information from the truth. (Self-selection bias arises when respondents are given an autonomy to participate in a survey) To design a public opinion poll that would identify the percentage of Americans that would determine the need of a government-run universal health care system, the following rules would be considered. Mode of data collection would strictly be restricted to online survey</w:t>
      </w:r>
      <w:r w:rsidR="00184516">
        <w:rPr>
          <w:rFonts w:ascii="Times New Roman" w:hAnsi="Times New Roman" w:cs="Times New Roman"/>
          <w:sz w:val="24"/>
          <w:szCs w:val="24"/>
        </w:rPr>
        <w:t xml:space="preserve"> that would be</w:t>
      </w:r>
      <w:r w:rsidRPr="002C74C9">
        <w:rPr>
          <w:rFonts w:ascii="Times New Roman" w:hAnsi="Times New Roman" w:cs="Times New Roman"/>
          <w:sz w:val="24"/>
          <w:szCs w:val="24"/>
        </w:rPr>
        <w:t xml:space="preserve"> facilitated by social media platforms. The response format would be </w:t>
      </w:r>
      <w:r w:rsidR="000D2E9C" w:rsidRPr="002C74C9">
        <w:rPr>
          <w:rFonts w:ascii="Times New Roman" w:hAnsi="Times New Roman" w:cs="Times New Roman"/>
          <w:sz w:val="24"/>
          <w:szCs w:val="24"/>
        </w:rPr>
        <w:t>open ended. Survey methodology would be crafted to ensure interviewers are well trained and the sampling procedure identified is followed to the latter. (Cluster sampling technique would be utilized). Samples would be drawn across all class to avoid biasness. Questionnaires would include question</w:t>
      </w:r>
      <w:r w:rsidR="00184516">
        <w:rPr>
          <w:rFonts w:ascii="Times New Roman" w:hAnsi="Times New Roman" w:cs="Times New Roman"/>
          <w:sz w:val="24"/>
          <w:szCs w:val="24"/>
        </w:rPr>
        <w:t>s</w:t>
      </w:r>
      <w:r w:rsidR="000D2E9C" w:rsidRPr="002C74C9">
        <w:rPr>
          <w:rFonts w:ascii="Times New Roman" w:hAnsi="Times New Roman" w:cs="Times New Roman"/>
          <w:sz w:val="24"/>
          <w:szCs w:val="24"/>
        </w:rPr>
        <w:t xml:space="preserve"> involving comparison of a universal health care to none and respondent would be required to state what they would prefer. By so doing, it would be easy to conduct the poll across the country. </w:t>
      </w:r>
    </w:p>
    <w:p w:rsidR="00C535A8" w:rsidRDefault="00C535A8" w:rsidP="00C535A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sidR="002C74C9" w:rsidRPr="002C74C9">
        <w:rPr>
          <w:rFonts w:ascii="Times New Roman" w:hAnsi="Times New Roman" w:cs="Times New Roman"/>
          <w:sz w:val="24"/>
          <w:szCs w:val="24"/>
        </w:rPr>
        <w:t>5</w:t>
      </w:r>
    </w:p>
    <w:p w:rsidR="00B4161B" w:rsidRDefault="00184516" w:rsidP="00C535A8">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a decade</w:t>
      </w:r>
      <w:r w:rsidR="002C74C9">
        <w:rPr>
          <w:rFonts w:ascii="Times New Roman" w:hAnsi="Times New Roman" w:cs="Times New Roman"/>
          <w:sz w:val="24"/>
          <w:szCs w:val="24"/>
        </w:rPr>
        <w:t xml:space="preserve"> since</w:t>
      </w:r>
      <w:r w:rsidR="002C74C9" w:rsidRPr="002C74C9">
        <w:rPr>
          <w:rFonts w:ascii="Times New Roman" w:hAnsi="Times New Roman" w:cs="Times New Roman"/>
          <w:sz w:val="24"/>
          <w:szCs w:val="24"/>
        </w:rPr>
        <w:t xml:space="preserve"> the Supreme Court reversed the financial restrictions on election campaigns in </w:t>
      </w:r>
      <w:r w:rsidR="002C74C9" w:rsidRPr="002C74C9">
        <w:rPr>
          <w:rFonts w:ascii="Times New Roman" w:hAnsi="Times New Roman" w:cs="Times New Roman"/>
          <w:i/>
          <w:sz w:val="24"/>
          <w:szCs w:val="24"/>
        </w:rPr>
        <w:t>Citizens United V. Federal Election Commission</w:t>
      </w:r>
      <w:r w:rsidR="002C74C9">
        <w:rPr>
          <w:rFonts w:ascii="Times New Roman" w:hAnsi="Times New Roman" w:cs="Times New Roman"/>
          <w:i/>
          <w:sz w:val="24"/>
          <w:szCs w:val="24"/>
        </w:rPr>
        <w:t xml:space="preserve"> case</w:t>
      </w:r>
      <w:r w:rsidR="002C74C9" w:rsidRPr="002C74C9">
        <w:rPr>
          <w:rFonts w:ascii="Times New Roman" w:hAnsi="Times New Roman" w:cs="Times New Roman"/>
          <w:sz w:val="24"/>
          <w:szCs w:val="24"/>
        </w:rPr>
        <w:t xml:space="preserve">. </w:t>
      </w:r>
      <w:r w:rsidR="002C74C9">
        <w:rPr>
          <w:rFonts w:ascii="Times New Roman" w:hAnsi="Times New Roman" w:cs="Times New Roman"/>
          <w:sz w:val="24"/>
          <w:szCs w:val="24"/>
        </w:rPr>
        <w:t>The decision changed how corporations a</w:t>
      </w:r>
      <w:r w:rsidR="00B4161B">
        <w:rPr>
          <w:rFonts w:ascii="Times New Roman" w:hAnsi="Times New Roman" w:cs="Times New Roman"/>
          <w:sz w:val="24"/>
          <w:szCs w:val="24"/>
        </w:rPr>
        <w:t>nd other groups outside the federal government would spend money on election. The case arose when FEC stopped a conservative nonprofit organization from criticizing Hilary Clinto</w:t>
      </w:r>
      <w:r>
        <w:rPr>
          <w:rFonts w:ascii="Times New Roman" w:hAnsi="Times New Roman" w:cs="Times New Roman"/>
          <w:sz w:val="24"/>
          <w:szCs w:val="24"/>
        </w:rPr>
        <w:t>n who was a candidate hopeful in</w:t>
      </w:r>
      <w:r w:rsidR="00B4161B">
        <w:rPr>
          <w:rFonts w:ascii="Times New Roman" w:hAnsi="Times New Roman" w:cs="Times New Roman"/>
          <w:sz w:val="24"/>
          <w:szCs w:val="24"/>
        </w:rPr>
        <w:t xml:space="preserve"> the Democratic Party. The ruling set on a 5- 4 majority sought to rationalizing the first amendment of the constitution that gave individuals freedom of speech. Those who voted to annul the earlier restriction were of the opinion that independent </w:t>
      </w:r>
      <w:r w:rsidR="00B4161B">
        <w:rPr>
          <w:rFonts w:ascii="Times New Roman" w:hAnsi="Times New Roman" w:cs="Times New Roman"/>
          <w:sz w:val="24"/>
          <w:szCs w:val="24"/>
        </w:rPr>
        <w:lastRenderedPageBreak/>
        <w:t xml:space="preserve">spending was free of corruption since it was done transparently. The ruling has an immense impact on the amount of money spend on campaigns and has consequently, skewed the campaign finance laws. Remarkably, even on the just concluded 2020 elections, the amount of money that was spent by the two big parties of the country was huge. The candidates were not found guilty in violation of any campaign finance law. The ruling opened flood gates for the wealthy to control the poor as far as political issues are concerned. At the time the ruling was made </w:t>
      </w:r>
      <w:r>
        <w:rPr>
          <w:rFonts w:ascii="Times New Roman" w:hAnsi="Times New Roman" w:cs="Times New Roman"/>
          <w:sz w:val="24"/>
          <w:szCs w:val="24"/>
        </w:rPr>
        <w:t xml:space="preserve">the Democratic Party was furious on the ruling since it favored corporations and other groups to join resources and support their own. Notably, one of the presidential hopefuls that was directly affected by the ruling was from the Democratic Party. If the case would fail it would be a big win for her during the time. </w:t>
      </w:r>
    </w:p>
    <w:p w:rsidR="00500C7B" w:rsidRPr="00761E34" w:rsidRDefault="00500C7B" w:rsidP="00835B0A">
      <w:pPr>
        <w:jc w:val="center"/>
        <w:rPr>
          <w:rFonts w:ascii="Times New Roman" w:hAnsi="Times New Roman" w:cs="Times New Roman"/>
          <w:sz w:val="24"/>
          <w:szCs w:val="24"/>
        </w:rPr>
      </w:pPr>
      <w:r w:rsidRPr="00761E34">
        <w:rPr>
          <w:rFonts w:ascii="Times New Roman" w:hAnsi="Times New Roman" w:cs="Times New Roman"/>
          <w:sz w:val="24"/>
          <w:szCs w:val="24"/>
        </w:rPr>
        <w:t>Question 6</w:t>
      </w:r>
    </w:p>
    <w:p w:rsidR="00500C7B" w:rsidRDefault="00BF03AD" w:rsidP="00500C7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manner in which Democrats and R</w:t>
      </w:r>
      <w:r w:rsidR="00500C7B" w:rsidRPr="00DF2FA1">
        <w:rPr>
          <w:rFonts w:ascii="Times New Roman" w:hAnsi="Times New Roman" w:cs="Times New Roman"/>
          <w:sz w:val="24"/>
          <w:szCs w:val="24"/>
        </w:rPr>
        <w:t>epublicans differ in terms of inequali</w:t>
      </w:r>
      <w:r>
        <w:rPr>
          <w:rFonts w:ascii="Times New Roman" w:hAnsi="Times New Roman" w:cs="Times New Roman"/>
          <w:sz w:val="24"/>
          <w:szCs w:val="24"/>
        </w:rPr>
        <w:t>ty and social welfare is that; D</w:t>
      </w:r>
      <w:r w:rsidR="00500C7B" w:rsidRPr="00DF2FA1">
        <w:rPr>
          <w:rFonts w:ascii="Times New Roman" w:hAnsi="Times New Roman" w:cs="Times New Roman"/>
          <w:sz w:val="24"/>
          <w:szCs w:val="24"/>
        </w:rPr>
        <w:t>emocrats foster policies that aim at benefiting the low income families and the middle income families.  Democrats argue that ensuring that income inequality is reduced is the best way to enh</w:t>
      </w:r>
      <w:r>
        <w:rPr>
          <w:rFonts w:ascii="Times New Roman" w:hAnsi="Times New Roman" w:cs="Times New Roman"/>
          <w:sz w:val="24"/>
          <w:szCs w:val="24"/>
        </w:rPr>
        <w:t>ance economic growth. Further, D</w:t>
      </w:r>
      <w:r w:rsidR="00500C7B" w:rsidRPr="00DF2FA1">
        <w:rPr>
          <w:rFonts w:ascii="Times New Roman" w:hAnsi="Times New Roman" w:cs="Times New Roman"/>
          <w:sz w:val="24"/>
          <w:szCs w:val="24"/>
        </w:rPr>
        <w:t xml:space="preserve">emocrats argue that   the low income families are more likely to spend any extra funds they may have on the necessities rather </w:t>
      </w:r>
      <w:r w:rsidR="00500C7B">
        <w:rPr>
          <w:rFonts w:ascii="Times New Roman" w:hAnsi="Times New Roman" w:cs="Times New Roman"/>
          <w:sz w:val="24"/>
          <w:szCs w:val="24"/>
        </w:rPr>
        <w:t>than</w:t>
      </w:r>
      <w:r w:rsidR="00500C7B" w:rsidRPr="00DF2FA1">
        <w:rPr>
          <w:rFonts w:ascii="Times New Roman" w:hAnsi="Times New Roman" w:cs="Times New Roman"/>
          <w:sz w:val="24"/>
          <w:szCs w:val="24"/>
        </w:rPr>
        <w:t xml:space="preserve"> saving or investing it. Democrats argue that this directly increases demand and spurs growth. Republicans on the other hand</w:t>
      </w:r>
      <w:r>
        <w:rPr>
          <w:rFonts w:ascii="Times New Roman" w:hAnsi="Times New Roman" w:cs="Times New Roman"/>
          <w:sz w:val="24"/>
          <w:szCs w:val="24"/>
        </w:rPr>
        <w:t>,</w:t>
      </w:r>
      <w:r w:rsidR="00500C7B" w:rsidRPr="00DF2FA1">
        <w:rPr>
          <w:rFonts w:ascii="Times New Roman" w:hAnsi="Times New Roman" w:cs="Times New Roman"/>
          <w:sz w:val="24"/>
          <w:szCs w:val="24"/>
        </w:rPr>
        <w:t xml:space="preserve"> advocate the supply-side economics</w:t>
      </w:r>
      <w:r w:rsidR="00500C7B">
        <w:rPr>
          <w:rFonts w:ascii="Times New Roman" w:hAnsi="Times New Roman" w:cs="Times New Roman"/>
          <w:sz w:val="24"/>
          <w:szCs w:val="24"/>
        </w:rPr>
        <w:t xml:space="preserve"> theory</w:t>
      </w:r>
      <w:r w:rsidR="00500C7B" w:rsidRPr="00DF2FA1">
        <w:rPr>
          <w:rFonts w:ascii="Times New Roman" w:hAnsi="Times New Roman" w:cs="Times New Roman"/>
          <w:sz w:val="24"/>
          <w:szCs w:val="24"/>
        </w:rPr>
        <w:t>.  This theory basically benefits businesses and investors. The theory contends that taxes from businesses enable hiring of more workers.  In relation to th</w:t>
      </w:r>
      <w:r w:rsidR="00500C7B">
        <w:rPr>
          <w:rFonts w:ascii="Times New Roman" w:hAnsi="Times New Roman" w:cs="Times New Roman"/>
          <w:sz w:val="24"/>
          <w:szCs w:val="24"/>
        </w:rPr>
        <w:t>is theme,</w:t>
      </w:r>
      <w:r w:rsidR="00500C7B" w:rsidRPr="00DF2FA1">
        <w:rPr>
          <w:rFonts w:ascii="Times New Roman" w:hAnsi="Times New Roman" w:cs="Times New Roman"/>
          <w:sz w:val="24"/>
          <w:szCs w:val="24"/>
        </w:rPr>
        <w:t xml:space="preserve"> </w:t>
      </w:r>
      <w:r w:rsidRPr="00DF2FA1">
        <w:rPr>
          <w:rFonts w:ascii="Times New Roman" w:hAnsi="Times New Roman" w:cs="Times New Roman"/>
          <w:sz w:val="24"/>
          <w:szCs w:val="24"/>
        </w:rPr>
        <w:t xml:space="preserve">Democrats </w:t>
      </w:r>
      <w:r w:rsidR="00500C7B" w:rsidRPr="00DF2FA1">
        <w:rPr>
          <w:rFonts w:ascii="Times New Roman" w:hAnsi="Times New Roman" w:cs="Times New Roman"/>
          <w:sz w:val="24"/>
          <w:szCs w:val="24"/>
        </w:rPr>
        <w:t xml:space="preserve">accuse </w:t>
      </w:r>
      <w:r w:rsidRPr="00DF2FA1">
        <w:rPr>
          <w:rFonts w:ascii="Times New Roman" w:hAnsi="Times New Roman" w:cs="Times New Roman"/>
          <w:sz w:val="24"/>
          <w:szCs w:val="24"/>
        </w:rPr>
        <w:t xml:space="preserve">Republicans </w:t>
      </w:r>
      <w:r w:rsidR="00500C7B" w:rsidRPr="00DF2FA1">
        <w:rPr>
          <w:rFonts w:ascii="Times New Roman" w:hAnsi="Times New Roman" w:cs="Times New Roman"/>
          <w:sz w:val="24"/>
          <w:szCs w:val="24"/>
        </w:rPr>
        <w:t xml:space="preserve">of marginalizing the poor and focusing on the rich while </w:t>
      </w:r>
      <w:r w:rsidRPr="00DF2FA1">
        <w:rPr>
          <w:rFonts w:ascii="Times New Roman" w:hAnsi="Times New Roman" w:cs="Times New Roman"/>
          <w:sz w:val="24"/>
          <w:szCs w:val="24"/>
        </w:rPr>
        <w:t xml:space="preserve">Republicans </w:t>
      </w:r>
      <w:r w:rsidR="00500C7B" w:rsidRPr="00DF2FA1">
        <w:rPr>
          <w:rFonts w:ascii="Times New Roman" w:hAnsi="Times New Roman" w:cs="Times New Roman"/>
          <w:sz w:val="24"/>
          <w:szCs w:val="24"/>
        </w:rPr>
        <w:t xml:space="preserve">accuse </w:t>
      </w:r>
      <w:r w:rsidRPr="00DF2FA1">
        <w:rPr>
          <w:rFonts w:ascii="Times New Roman" w:hAnsi="Times New Roman" w:cs="Times New Roman"/>
          <w:sz w:val="24"/>
          <w:szCs w:val="24"/>
        </w:rPr>
        <w:t xml:space="preserve">Democrats </w:t>
      </w:r>
      <w:r>
        <w:rPr>
          <w:rFonts w:ascii="Times New Roman" w:hAnsi="Times New Roman" w:cs="Times New Roman"/>
          <w:sz w:val="24"/>
          <w:szCs w:val="24"/>
        </w:rPr>
        <w:t>on retarding the</w:t>
      </w:r>
      <w:r w:rsidR="00500C7B">
        <w:rPr>
          <w:rFonts w:ascii="Times New Roman" w:hAnsi="Times New Roman" w:cs="Times New Roman"/>
          <w:sz w:val="24"/>
          <w:szCs w:val="24"/>
        </w:rPr>
        <w:t xml:space="preserve"> </w:t>
      </w:r>
      <w:r w:rsidR="00500C7B" w:rsidRPr="00DF2FA1">
        <w:rPr>
          <w:rFonts w:ascii="Times New Roman" w:hAnsi="Times New Roman" w:cs="Times New Roman"/>
          <w:sz w:val="24"/>
          <w:szCs w:val="24"/>
        </w:rPr>
        <w:t>economic growth.</w:t>
      </w:r>
    </w:p>
    <w:p w:rsidR="00835B0A" w:rsidRDefault="00835B0A" w:rsidP="00835B0A">
      <w:pPr>
        <w:spacing w:line="480" w:lineRule="auto"/>
        <w:jc w:val="center"/>
        <w:rPr>
          <w:rFonts w:ascii="Times New Roman" w:hAnsi="Times New Roman" w:cs="Times New Roman"/>
          <w:sz w:val="24"/>
          <w:szCs w:val="24"/>
        </w:rPr>
      </w:pPr>
    </w:p>
    <w:p w:rsidR="00500C7B" w:rsidRDefault="00500C7B" w:rsidP="00835B0A">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7</w:t>
      </w:r>
    </w:p>
    <w:p w:rsidR="00500C7B" w:rsidRPr="00BE09BC" w:rsidRDefault="00500C7B" w:rsidP="00500C7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2010 Supreme Court ruling on </w:t>
      </w:r>
      <w:r w:rsidRPr="00E83746">
        <w:rPr>
          <w:rFonts w:ascii="Times New Roman" w:hAnsi="Times New Roman" w:cs="Times New Roman"/>
          <w:i/>
          <w:sz w:val="24"/>
          <w:szCs w:val="24"/>
        </w:rPr>
        <w:t xml:space="preserve">Citizen United V Federal Election Commission </w:t>
      </w:r>
      <w:r>
        <w:rPr>
          <w:rFonts w:ascii="Times New Roman" w:hAnsi="Times New Roman" w:cs="Times New Roman"/>
          <w:sz w:val="24"/>
          <w:szCs w:val="24"/>
        </w:rPr>
        <w:t>can be said to have allowed the rich individuals and businesses to use money to influence or rather have control on the elections. Generally, this gave them more freedom than they had before. As such, the main way the government can re</w:t>
      </w:r>
      <w:r w:rsidR="00BF03AD">
        <w:rPr>
          <w:rFonts w:ascii="Times New Roman" w:hAnsi="Times New Roman" w:cs="Times New Roman"/>
          <w:sz w:val="24"/>
          <w:szCs w:val="24"/>
        </w:rPr>
        <w:t>gulate the influence of money</w:t>
      </w:r>
      <w:bookmarkStart w:id="0" w:name="_GoBack"/>
      <w:bookmarkEnd w:id="0"/>
      <w:r>
        <w:rPr>
          <w:rFonts w:ascii="Times New Roman" w:hAnsi="Times New Roman" w:cs="Times New Roman"/>
          <w:sz w:val="24"/>
          <w:szCs w:val="24"/>
        </w:rPr>
        <w:t xml:space="preserve"> affecting election is by appointing someone to work on overturning the 2010 Supreme Court Ruling</w:t>
      </w:r>
      <w:r w:rsidRPr="00BE09BC">
        <w:rPr>
          <w:rFonts w:ascii="Times New Roman" w:hAnsi="Times New Roman" w:cs="Times New Roman"/>
          <w:sz w:val="24"/>
          <w:szCs w:val="24"/>
        </w:rPr>
        <w:t>.</w:t>
      </w:r>
      <w:r>
        <w:rPr>
          <w:rFonts w:ascii="Times New Roman" w:hAnsi="Times New Roman" w:cs="Times New Roman"/>
          <w:i/>
          <w:sz w:val="24"/>
          <w:szCs w:val="24"/>
        </w:rPr>
        <w:t xml:space="preserve"> </w:t>
      </w:r>
      <w:r>
        <w:rPr>
          <w:rFonts w:ascii="Times New Roman" w:hAnsi="Times New Roman" w:cs="Times New Roman"/>
          <w:sz w:val="24"/>
          <w:szCs w:val="24"/>
        </w:rPr>
        <w:t xml:space="preserve">It is prudent to argue that if the </w:t>
      </w:r>
      <w:r w:rsidRPr="00696855">
        <w:rPr>
          <w:rFonts w:ascii="Times New Roman" w:hAnsi="Times New Roman" w:cs="Times New Roman"/>
          <w:i/>
          <w:sz w:val="24"/>
          <w:szCs w:val="24"/>
        </w:rPr>
        <w:t>Citizens United</w:t>
      </w:r>
      <w:r>
        <w:rPr>
          <w:rFonts w:ascii="Times New Roman" w:hAnsi="Times New Roman" w:cs="Times New Roman"/>
          <w:sz w:val="24"/>
          <w:szCs w:val="24"/>
        </w:rPr>
        <w:t xml:space="preserve"> was so focal in intensifying the issue, then the Supreme Court should reverse it.  The ruling misconstrued the first Amendment as protection of money in politics and opened the floodgates for corporations and wealthy individuals to spend billions to influence elections. To regulate the actions of lobbyists in Washington, empowering the typical people by increasing the public funding system for campaigns on both federal and local levels would play a significant role. </w:t>
      </w:r>
    </w:p>
    <w:p w:rsidR="00500C7B" w:rsidRPr="00DF2FA1" w:rsidRDefault="00500C7B" w:rsidP="00500C7B">
      <w:pPr>
        <w:spacing w:line="480" w:lineRule="auto"/>
        <w:rPr>
          <w:rFonts w:ascii="Times New Roman" w:hAnsi="Times New Roman" w:cs="Times New Roman"/>
          <w:sz w:val="24"/>
          <w:szCs w:val="24"/>
        </w:rPr>
      </w:pPr>
    </w:p>
    <w:p w:rsidR="00500C7B" w:rsidRPr="002C74C9" w:rsidRDefault="00500C7B" w:rsidP="002C74C9">
      <w:pPr>
        <w:spacing w:line="480" w:lineRule="auto"/>
        <w:rPr>
          <w:rFonts w:ascii="Times New Roman" w:hAnsi="Times New Roman" w:cs="Times New Roman"/>
          <w:sz w:val="24"/>
          <w:szCs w:val="24"/>
        </w:rPr>
      </w:pPr>
    </w:p>
    <w:sectPr w:rsidR="00500C7B" w:rsidRPr="002C74C9" w:rsidSect="00C535A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35F" w:rsidRDefault="0036035F" w:rsidP="00C535A8">
      <w:pPr>
        <w:spacing w:after="0" w:line="240" w:lineRule="auto"/>
      </w:pPr>
      <w:r>
        <w:separator/>
      </w:r>
    </w:p>
  </w:endnote>
  <w:endnote w:type="continuationSeparator" w:id="0">
    <w:p w:rsidR="0036035F" w:rsidRDefault="0036035F" w:rsidP="00C53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35F" w:rsidRDefault="0036035F" w:rsidP="00C535A8">
      <w:pPr>
        <w:spacing w:after="0" w:line="240" w:lineRule="auto"/>
      </w:pPr>
      <w:r>
        <w:separator/>
      </w:r>
    </w:p>
  </w:footnote>
  <w:footnote w:type="continuationSeparator" w:id="0">
    <w:p w:rsidR="0036035F" w:rsidRDefault="0036035F" w:rsidP="00C535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1303434"/>
      <w:docPartObj>
        <w:docPartGallery w:val="Page Numbers (Top of Page)"/>
        <w:docPartUnique/>
      </w:docPartObj>
    </w:sdtPr>
    <w:sdtEndPr>
      <w:rPr>
        <w:rFonts w:ascii="Times New Roman" w:hAnsi="Times New Roman" w:cs="Times New Roman"/>
        <w:noProof/>
        <w:sz w:val="24"/>
        <w:szCs w:val="24"/>
      </w:rPr>
    </w:sdtEndPr>
    <w:sdtContent>
      <w:p w:rsidR="00C535A8" w:rsidRPr="00C535A8" w:rsidRDefault="00C535A8">
        <w:pPr>
          <w:pStyle w:val="Header"/>
          <w:jc w:val="right"/>
          <w:rPr>
            <w:rFonts w:ascii="Times New Roman" w:hAnsi="Times New Roman" w:cs="Times New Roman"/>
            <w:sz w:val="24"/>
            <w:szCs w:val="24"/>
          </w:rPr>
        </w:pPr>
        <w:r w:rsidRPr="00C535A8">
          <w:rPr>
            <w:rFonts w:ascii="Times New Roman" w:hAnsi="Times New Roman" w:cs="Times New Roman"/>
            <w:sz w:val="24"/>
            <w:szCs w:val="24"/>
          </w:rPr>
          <w:t xml:space="preserve">QUESTIONS </w:t>
        </w:r>
        <w:r>
          <w:rPr>
            <w:rFonts w:ascii="Times New Roman" w:hAnsi="Times New Roman" w:cs="Times New Roman"/>
            <w:sz w:val="24"/>
            <w:szCs w:val="24"/>
          </w:rPr>
          <w:tab/>
        </w:r>
        <w:r>
          <w:rPr>
            <w:rFonts w:ascii="Times New Roman" w:hAnsi="Times New Roman" w:cs="Times New Roman"/>
            <w:sz w:val="24"/>
            <w:szCs w:val="24"/>
          </w:rPr>
          <w:tab/>
        </w:r>
        <w:r w:rsidRPr="00C535A8">
          <w:rPr>
            <w:rFonts w:ascii="Times New Roman" w:hAnsi="Times New Roman" w:cs="Times New Roman"/>
            <w:sz w:val="24"/>
            <w:szCs w:val="24"/>
          </w:rPr>
          <w:fldChar w:fldCharType="begin"/>
        </w:r>
        <w:r w:rsidRPr="00C535A8">
          <w:rPr>
            <w:rFonts w:ascii="Times New Roman" w:hAnsi="Times New Roman" w:cs="Times New Roman"/>
            <w:sz w:val="24"/>
            <w:szCs w:val="24"/>
          </w:rPr>
          <w:instrText xml:space="preserve"> PAGE   \* MERGEFORMAT </w:instrText>
        </w:r>
        <w:r w:rsidRPr="00C535A8">
          <w:rPr>
            <w:rFonts w:ascii="Times New Roman" w:hAnsi="Times New Roman" w:cs="Times New Roman"/>
            <w:sz w:val="24"/>
            <w:szCs w:val="24"/>
          </w:rPr>
          <w:fldChar w:fldCharType="separate"/>
        </w:r>
        <w:r w:rsidR="00076B77">
          <w:rPr>
            <w:rFonts w:ascii="Times New Roman" w:hAnsi="Times New Roman" w:cs="Times New Roman"/>
            <w:noProof/>
            <w:sz w:val="24"/>
            <w:szCs w:val="24"/>
          </w:rPr>
          <w:t>4</w:t>
        </w:r>
        <w:r w:rsidRPr="00C535A8">
          <w:rPr>
            <w:rFonts w:ascii="Times New Roman" w:hAnsi="Times New Roman" w:cs="Times New Roman"/>
            <w:noProof/>
            <w:sz w:val="24"/>
            <w:szCs w:val="24"/>
          </w:rPr>
          <w:fldChar w:fldCharType="end"/>
        </w:r>
      </w:p>
    </w:sdtContent>
  </w:sdt>
  <w:p w:rsidR="00C535A8" w:rsidRDefault="00C535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7896549"/>
      <w:docPartObj>
        <w:docPartGallery w:val="Page Numbers (Top of Page)"/>
        <w:docPartUnique/>
      </w:docPartObj>
    </w:sdtPr>
    <w:sdtEndPr>
      <w:rPr>
        <w:noProof/>
      </w:rPr>
    </w:sdtEndPr>
    <w:sdtContent>
      <w:p w:rsidR="00C535A8" w:rsidRDefault="00C535A8">
        <w:pPr>
          <w:pStyle w:val="Header"/>
          <w:jc w:val="right"/>
        </w:pPr>
        <w:r w:rsidRPr="00C535A8">
          <w:rPr>
            <w:rFonts w:ascii="Times New Roman" w:hAnsi="Times New Roman" w:cs="Times New Roman"/>
            <w:sz w:val="24"/>
            <w:szCs w:val="24"/>
          </w:rPr>
          <w:t>Running head: QUESTIONS</w:t>
        </w:r>
        <w:r>
          <w:tab/>
        </w:r>
        <w:r>
          <w:tab/>
        </w:r>
        <w:r w:rsidRPr="00C535A8">
          <w:rPr>
            <w:rFonts w:ascii="Times New Roman" w:hAnsi="Times New Roman" w:cs="Times New Roman"/>
            <w:sz w:val="24"/>
            <w:szCs w:val="24"/>
          </w:rPr>
          <w:fldChar w:fldCharType="begin"/>
        </w:r>
        <w:r w:rsidRPr="00C535A8">
          <w:rPr>
            <w:rFonts w:ascii="Times New Roman" w:hAnsi="Times New Roman" w:cs="Times New Roman"/>
            <w:sz w:val="24"/>
            <w:szCs w:val="24"/>
          </w:rPr>
          <w:instrText xml:space="preserve"> PAGE   \* MERGEFORMAT </w:instrText>
        </w:r>
        <w:r w:rsidRPr="00C535A8">
          <w:rPr>
            <w:rFonts w:ascii="Times New Roman" w:hAnsi="Times New Roman" w:cs="Times New Roman"/>
            <w:sz w:val="24"/>
            <w:szCs w:val="24"/>
          </w:rPr>
          <w:fldChar w:fldCharType="separate"/>
        </w:r>
        <w:r w:rsidR="00076B77">
          <w:rPr>
            <w:rFonts w:ascii="Times New Roman" w:hAnsi="Times New Roman" w:cs="Times New Roman"/>
            <w:noProof/>
            <w:sz w:val="24"/>
            <w:szCs w:val="24"/>
          </w:rPr>
          <w:t>1</w:t>
        </w:r>
        <w:r w:rsidRPr="00C535A8">
          <w:rPr>
            <w:rFonts w:ascii="Times New Roman" w:hAnsi="Times New Roman" w:cs="Times New Roman"/>
            <w:noProof/>
            <w:sz w:val="24"/>
            <w:szCs w:val="24"/>
          </w:rPr>
          <w:fldChar w:fldCharType="end"/>
        </w:r>
      </w:p>
    </w:sdtContent>
  </w:sdt>
  <w:p w:rsidR="00C535A8" w:rsidRDefault="00C535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95"/>
    <w:rsid w:val="00076B77"/>
    <w:rsid w:val="000D2E9C"/>
    <w:rsid w:val="00184516"/>
    <w:rsid w:val="002C74C9"/>
    <w:rsid w:val="0036035F"/>
    <w:rsid w:val="00500C7B"/>
    <w:rsid w:val="005C2AE2"/>
    <w:rsid w:val="007E1F95"/>
    <w:rsid w:val="00835B0A"/>
    <w:rsid w:val="00B4161B"/>
    <w:rsid w:val="00BF03AD"/>
    <w:rsid w:val="00C535A8"/>
    <w:rsid w:val="00F10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FA59E8-6489-401C-8A6E-A723DEFC2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5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5A8"/>
  </w:style>
  <w:style w:type="paragraph" w:styleId="Footer">
    <w:name w:val="footer"/>
    <w:basedOn w:val="Normal"/>
    <w:link w:val="FooterChar"/>
    <w:uiPriority w:val="99"/>
    <w:unhideWhenUsed/>
    <w:rsid w:val="00C535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TUSH</dc:creator>
  <cp:lastModifiedBy>TUSH</cp:lastModifiedBy>
  <cp:revision>2</cp:revision>
  <dcterms:created xsi:type="dcterms:W3CDTF">2021-01-20T00:42:00Z</dcterms:created>
  <dcterms:modified xsi:type="dcterms:W3CDTF">2021-01-20T00:42:00Z</dcterms:modified>
</cp:coreProperties>
</file>