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85" w:rsidRDefault="00B82A85">
      <w:pPr>
        <w:spacing w:line="480" w:lineRule="auto"/>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713D5E" w:rsidRDefault="00713D5E">
      <w:pPr>
        <w:jc w:val="center"/>
        <w:rPr>
          <w:rFonts w:ascii="Times New Roman" w:hAnsi="Times New Roman" w:cs="Times New Roman"/>
          <w:b/>
          <w:sz w:val="24"/>
          <w:szCs w:val="24"/>
        </w:rPr>
      </w:pPr>
    </w:p>
    <w:p w:rsidR="00B82A85" w:rsidRDefault="001957BD">
      <w:pPr>
        <w:jc w:val="center"/>
        <w:rPr>
          <w:rFonts w:ascii="Times New Roman" w:hAnsi="Times New Roman" w:cs="Times New Roman"/>
          <w:b/>
          <w:sz w:val="24"/>
          <w:szCs w:val="24"/>
        </w:rPr>
      </w:pPr>
      <w:r>
        <w:rPr>
          <w:rFonts w:ascii="Times New Roman" w:hAnsi="Times New Roman" w:cs="Times New Roman"/>
          <w:b/>
          <w:sz w:val="24"/>
          <w:szCs w:val="24"/>
        </w:rPr>
        <w:t>Book Review</w:t>
      </w:r>
    </w:p>
    <w:p w:rsidR="00B82A85" w:rsidRDefault="001957BD">
      <w:pPr>
        <w:jc w:val="center"/>
        <w:rPr>
          <w:rFonts w:ascii="Times New Roman" w:hAnsi="Times New Roman" w:cs="Times New Roman"/>
          <w:b/>
          <w:sz w:val="24"/>
          <w:szCs w:val="24"/>
        </w:rPr>
      </w:pPr>
      <w:r>
        <w:rPr>
          <w:rFonts w:ascii="Times New Roman" w:hAnsi="Times New Roman" w:cs="Times New Roman"/>
          <w:b/>
          <w:sz w:val="24"/>
          <w:szCs w:val="24"/>
        </w:rPr>
        <w:t>Name</w:t>
      </w:r>
    </w:p>
    <w:p w:rsidR="00B82A85" w:rsidRDefault="001957BD">
      <w:pPr>
        <w:jc w:val="center"/>
        <w:rPr>
          <w:rFonts w:ascii="Times New Roman" w:hAnsi="Times New Roman" w:cs="Times New Roman"/>
          <w:b/>
          <w:sz w:val="24"/>
          <w:szCs w:val="24"/>
        </w:rPr>
      </w:pPr>
      <w:r>
        <w:rPr>
          <w:rFonts w:ascii="Times New Roman" w:hAnsi="Times New Roman" w:cs="Times New Roman"/>
          <w:b/>
          <w:sz w:val="24"/>
          <w:szCs w:val="24"/>
        </w:rPr>
        <w:t>Institution</w:t>
      </w:r>
    </w:p>
    <w:p w:rsidR="00B82A85" w:rsidRDefault="001957BD">
      <w:pPr>
        <w:jc w:val="center"/>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br w:type="page"/>
      </w:r>
    </w:p>
    <w:p w:rsidR="00B82A85" w:rsidRDefault="001957B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B82A85" w:rsidRDefault="001957B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Leo Gough. </w:t>
      </w:r>
      <w:r>
        <w:rPr>
          <w:rFonts w:ascii="Times New Roman" w:hAnsi="Times New Roman" w:cs="Times New Roman"/>
          <w:b/>
          <w:sz w:val="24"/>
          <w:szCs w:val="24"/>
          <w:u w:val="single"/>
        </w:rPr>
        <w:t>The Con Men</w:t>
      </w:r>
      <w:r>
        <w:rPr>
          <w:rFonts w:ascii="Times New Roman" w:hAnsi="Times New Roman" w:cs="Times New Roman"/>
          <w:b/>
          <w:sz w:val="24"/>
          <w:szCs w:val="24"/>
        </w:rPr>
        <w:t xml:space="preserve">: </w:t>
      </w:r>
      <w:r>
        <w:rPr>
          <w:rFonts w:ascii="Times New Roman" w:hAnsi="Times New Roman" w:cs="Times New Roman"/>
          <w:b/>
          <w:sz w:val="24"/>
          <w:szCs w:val="24"/>
          <w:u w:val="single"/>
        </w:rPr>
        <w:t>A History of Financial Fraud and The Lessons You Can Learn.</w:t>
      </w:r>
      <w:r>
        <w:rPr>
          <w:rFonts w:ascii="Times New Roman" w:hAnsi="Times New Roman" w:cs="Times New Roman"/>
          <w:b/>
          <w:sz w:val="24"/>
          <w:szCs w:val="24"/>
        </w:rPr>
        <w:t xml:space="preserve"> New York, Pearson Publisher. 2013. xx + 224, ill. $32.2.</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 of The Con Men: A Historical of Financial Fraud and The Lesson You Can Learn was written by Leo Gough. Since 1997, Gough has utilized most of his time in Asia, particularly, the Pacific region. To add, Leo was dedicatedly working together with ban</w:t>
      </w:r>
      <w:r>
        <w:rPr>
          <w:rFonts w:ascii="Times New Roman" w:hAnsi="Times New Roman" w:cs="Times New Roman"/>
          <w:sz w:val="24"/>
          <w:szCs w:val="24"/>
        </w:rPr>
        <w:t>ks as well as consultancy firms, whereby, it exploited his competent skill and knowledge for the production of not only the investment books but also the research to dynamically expand the region. Typically, when looking at the financial fraud classified a</w:t>
      </w:r>
      <w:r>
        <w:rPr>
          <w:rFonts w:ascii="Times New Roman" w:hAnsi="Times New Roman" w:cs="Times New Roman"/>
          <w:sz w:val="24"/>
          <w:szCs w:val="24"/>
        </w:rPr>
        <w:t>s either large or small, it is a going concern feature that the financial markets face on its daily operations. In fact, if you consider scratching the surface of the global investment you would discover the persistent stream of significant financial scand</w:t>
      </w:r>
      <w:r>
        <w:rPr>
          <w:rFonts w:ascii="Times New Roman" w:hAnsi="Times New Roman" w:cs="Times New Roman"/>
          <w:sz w:val="24"/>
          <w:szCs w:val="24"/>
        </w:rPr>
        <w:t xml:space="preserve">als that are not easy to believe in respect to their subterfuge. </w:t>
      </w:r>
    </w:p>
    <w:p w:rsidR="00B82A85" w:rsidRPr="00713D5E" w:rsidRDefault="001957BD" w:rsidP="00713D5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context, the book gives a historical insight regarding frauds that perpetrate on the public venture, people who have lost larger magnitude of hardly earned capital and even that lack</w:t>
      </w:r>
      <w:r>
        <w:rPr>
          <w:rFonts w:ascii="Times New Roman" w:hAnsi="Times New Roman" w:cs="Times New Roman"/>
          <w:sz w:val="24"/>
          <w:szCs w:val="24"/>
        </w:rPr>
        <w:t>ing redress pertaining their money thefts.  Therefore, this book brings a spotlight concerning the Con Men who are participating in gargantuan fraudulent activities in regards to the last 25 years. They include, Bernie Madoff, Allen Stanford Asil Nadir and</w:t>
      </w:r>
      <w:r>
        <w:rPr>
          <w:rFonts w:ascii="Times New Roman" w:hAnsi="Times New Roman" w:cs="Times New Roman"/>
          <w:sz w:val="24"/>
          <w:szCs w:val="24"/>
        </w:rPr>
        <w:t xml:space="preserve"> Eddie Antar. To further, the book outlines the questioning notion of how these men did the vice, how did they escape it including proposing both strategies and tactics that the reader possibly avoids to be swindled.</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Holistically, when you read the b</w:t>
      </w:r>
      <w:r>
        <w:rPr>
          <w:rFonts w:ascii="Times New Roman" w:hAnsi="Times New Roman" w:cs="Times New Roman"/>
          <w:sz w:val="24"/>
          <w:szCs w:val="24"/>
        </w:rPr>
        <w:t xml:space="preserve">ook of the Con Men, you realize that Bernie Madoff and Allen Stanford are crooks that are swindling hard-earned dividend of the numerous investors. Still, these personalities are gaining stellar reputations, most importantly, in the financial markets </w:t>
      </w:r>
      <w:r>
        <w:rPr>
          <w:rFonts w:ascii="Times New Roman" w:hAnsi="Times New Roman" w:cs="Times New Roman"/>
          <w:sz w:val="24"/>
          <w:szCs w:val="24"/>
        </w:rPr>
        <w:lastRenderedPageBreak/>
        <w:t>of th</w:t>
      </w:r>
      <w:r>
        <w:rPr>
          <w:rFonts w:ascii="Times New Roman" w:hAnsi="Times New Roman" w:cs="Times New Roman"/>
          <w:sz w:val="24"/>
          <w:szCs w:val="24"/>
        </w:rPr>
        <w:t>e world. By expansion, Madoff was chairing the stock market which was the second-largest, the National Association of Securities Dealers Automated Quotations (NASDAQ). Besides, the book is focusing on the human side of these conmen and even develops a stor</w:t>
      </w:r>
      <w:r>
        <w:rPr>
          <w:rFonts w:ascii="Times New Roman" w:hAnsi="Times New Roman" w:cs="Times New Roman"/>
          <w:sz w:val="24"/>
          <w:szCs w:val="24"/>
        </w:rPr>
        <w:t xml:space="preserve">y related to their exploits as opposed to the financial aspects. </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Still on the same note, Gough tries to run through the background stipulating how the conmen were capable of gaining their victims trust. For instance, Allen who had a lavish lifestyle, Mado</w:t>
      </w:r>
      <w:r>
        <w:rPr>
          <w:rFonts w:ascii="Times New Roman" w:hAnsi="Times New Roman" w:cs="Times New Roman"/>
          <w:sz w:val="24"/>
          <w:szCs w:val="24"/>
        </w:rPr>
        <w:t xml:space="preserve">ff holding official positions and Eddie who was advertising on the television (Gough, pg. 122-138). Additionally, the book is playing an integral role of explaining the manner in which these villains were not able to be set out bad, but instead considered </w:t>
      </w:r>
      <w:r>
        <w:rPr>
          <w:rFonts w:ascii="Times New Roman" w:hAnsi="Times New Roman" w:cs="Times New Roman"/>
          <w:sz w:val="24"/>
          <w:szCs w:val="24"/>
        </w:rPr>
        <w:t>illegal approaches when their businesses faced predicaments or cases of greed. For example, Arthur Andersen audited the books of account but failed to detect fraud which led to his failure arising from Enron scandal (Gough, pg. 187). To add, the wider spre</w:t>
      </w:r>
      <w:r>
        <w:rPr>
          <w:rFonts w:ascii="Times New Roman" w:hAnsi="Times New Roman" w:cs="Times New Roman"/>
          <w:sz w:val="24"/>
          <w:szCs w:val="24"/>
        </w:rPr>
        <w:t xml:space="preserve">ad of television advertising of new goods and services may have played a critical role of encouraging the potential investors to forget something seeming to be ostensible which is probably to be right. </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a larger spectrum of smart people having so</w:t>
      </w:r>
      <w:r>
        <w:rPr>
          <w:rFonts w:ascii="Times New Roman" w:hAnsi="Times New Roman" w:cs="Times New Roman"/>
          <w:sz w:val="24"/>
          <w:szCs w:val="24"/>
        </w:rPr>
        <w:t>phisticated financials lost their benevolent fortunes to the conmen, such as Madoff and Enron. In most cases, the investors had a tendency of ignoring the messages and confused with the prospects of huge returns. Gough pinpoints the Jefferson County’s trav</w:t>
      </w:r>
      <w:r>
        <w:rPr>
          <w:rFonts w:ascii="Times New Roman" w:hAnsi="Times New Roman" w:cs="Times New Roman"/>
          <w:sz w:val="24"/>
          <w:szCs w:val="24"/>
        </w:rPr>
        <w:t xml:space="preserve">ails, Alabama, but it is very vivid that Haddasah Hospital located in Jerusalem, was not yet to be recovered fully from the impacts of Madoff who was responsible in managing their endowment. In this light, the financials were placed by both Madoff and the </w:t>
      </w:r>
      <w:r>
        <w:rPr>
          <w:rFonts w:ascii="Times New Roman" w:hAnsi="Times New Roman" w:cs="Times New Roman"/>
          <w:sz w:val="24"/>
          <w:szCs w:val="24"/>
        </w:rPr>
        <w:t>women of the Hadassah organization who were recognized for their hard-nosed savings acumen. Consequently, the book elaborates a spectacular falling of the Polly Peck Empire as well as the failure of the principal player, and Asil Nadir who was the CEO (Gou</w:t>
      </w:r>
      <w:r>
        <w:rPr>
          <w:rFonts w:ascii="Times New Roman" w:hAnsi="Times New Roman" w:cs="Times New Roman"/>
          <w:sz w:val="24"/>
          <w:szCs w:val="24"/>
        </w:rPr>
        <w:t xml:space="preserve">gh, </w:t>
      </w:r>
      <w:r>
        <w:rPr>
          <w:rFonts w:ascii="Times New Roman" w:hAnsi="Times New Roman" w:cs="Times New Roman"/>
          <w:sz w:val="24"/>
          <w:szCs w:val="24"/>
        </w:rPr>
        <w:lastRenderedPageBreak/>
        <w:t>pg. 154-161). For this reason, Gough intended to write the complexity of the subject in understandable language. The sections of the book that the paper acknowledges to be intrinsic is when Gough tries to explain that the frauds would have been identif</w:t>
      </w:r>
      <w:r>
        <w:rPr>
          <w:rFonts w:ascii="Times New Roman" w:hAnsi="Times New Roman" w:cs="Times New Roman"/>
          <w:sz w:val="24"/>
          <w:szCs w:val="24"/>
        </w:rPr>
        <w:t xml:space="preserve">ied earlier and the important insights learnt from these menaces. </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Perhaps, the book is suggesting not only published accounts but also taking notes of magazines journals as a way of eradicating fraud. Furthermore, the book outlines scams that originate fr</w:t>
      </w:r>
      <w:r>
        <w:rPr>
          <w:rFonts w:ascii="Times New Roman" w:hAnsi="Times New Roman" w:cs="Times New Roman"/>
          <w:sz w:val="24"/>
          <w:szCs w:val="24"/>
        </w:rPr>
        <w:t>om Nigeria, blatant plentora, and the mechanisms applied like the, ‘Pump and Dump Schemes’. Gough emphasizes us to utilize this concept that he calls, ‘the one fantastic right private investors have and so many finance professionals don’t,’ (Gough, pg. 212</w:t>
      </w:r>
      <w:r>
        <w:rPr>
          <w:rFonts w:ascii="Times New Roman" w:hAnsi="Times New Roman" w:cs="Times New Roman"/>
          <w:sz w:val="24"/>
          <w:szCs w:val="24"/>
        </w:rPr>
        <w:t>). Contextually, he calls upon deferring sound decisions if you do not have adequate information. Besides, the author clarifies that it is your responsibility to fetch the required information and he provided a detailed justification of the pitfalls in sto</w:t>
      </w:r>
      <w:r>
        <w:rPr>
          <w:rFonts w:ascii="Times New Roman" w:hAnsi="Times New Roman" w:cs="Times New Roman"/>
          <w:sz w:val="24"/>
          <w:szCs w:val="24"/>
        </w:rPr>
        <w:t xml:space="preserve">res. Nevertheless, the final chapters propose strategies that can be exploited by the investors in avoiding to fall into similar traps. </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clarify, the author delivers information concerning, ‘Safer Strategies’ for potential business men when carefully ad</w:t>
      </w:r>
      <w:r>
        <w:rPr>
          <w:rFonts w:ascii="Times New Roman" w:hAnsi="Times New Roman" w:cs="Times New Roman"/>
          <w:sz w:val="24"/>
          <w:szCs w:val="24"/>
        </w:rPr>
        <w:t>hered to could materially reduce the opportunities of fraud. For example, regular audits for early detection of fraud at early stages.  Gough concludes that a victim of fraud having adequate knowledge, experience including money have a possibility of getti</w:t>
      </w:r>
      <w:r>
        <w:rPr>
          <w:rFonts w:ascii="Times New Roman" w:hAnsi="Times New Roman" w:cs="Times New Roman"/>
          <w:sz w:val="24"/>
          <w:szCs w:val="24"/>
        </w:rPr>
        <w:t>ng away with it for a long time. Under normal circumstances, auditors are expected to detect any fraudulent activity earlier, but, in this case, it looked the opposite due to the higher fees they are generating from the organizations are questionable (Goug</w:t>
      </w:r>
      <w:r>
        <w:rPr>
          <w:rFonts w:ascii="Times New Roman" w:hAnsi="Times New Roman" w:cs="Times New Roman"/>
          <w:sz w:val="24"/>
          <w:szCs w:val="24"/>
        </w:rPr>
        <w:t xml:space="preserve">h, pg. 78-83). However, one can be thinking critically that there is safety of gold during the time of financial crisis in the markets, but you might be wrong.  Therefore, Warren Buffett identified that the existent of trouble in the </w:t>
      </w:r>
      <w:r>
        <w:rPr>
          <w:rFonts w:ascii="Times New Roman" w:hAnsi="Times New Roman" w:cs="Times New Roman"/>
          <w:sz w:val="24"/>
          <w:szCs w:val="24"/>
        </w:rPr>
        <w:lastRenderedPageBreak/>
        <w:t>financial markets caus</w:t>
      </w:r>
      <w:r>
        <w:rPr>
          <w:rFonts w:ascii="Times New Roman" w:hAnsi="Times New Roman" w:cs="Times New Roman"/>
          <w:sz w:val="24"/>
          <w:szCs w:val="24"/>
        </w:rPr>
        <w:t>es a downfall of the entire society. Whereby, people would be pressed hard in using a gold bar to meet their daily commitments.</w:t>
      </w:r>
    </w:p>
    <w:p w:rsidR="00B82A85" w:rsidRDefault="001957B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B82A85" w:rsidRDefault="001957B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Indeed, this is an excellent written book of famous perspectives reflecting financial frauds. The author places us an</w:t>
      </w:r>
      <w:r>
        <w:rPr>
          <w:rFonts w:ascii="Times New Roman" w:hAnsi="Times New Roman" w:cs="Times New Roman"/>
          <w:sz w:val="24"/>
          <w:szCs w:val="24"/>
        </w:rPr>
        <w:t>d the potential investors in a better position of realizing that our strong desire in finding a better return upon our capital invested in the globe of opacity, greedy counterparts and tremendous complexities. For this reason, it is good to remember that f</w:t>
      </w:r>
      <w:r>
        <w:rPr>
          <w:rFonts w:ascii="Times New Roman" w:hAnsi="Times New Roman" w:cs="Times New Roman"/>
          <w:sz w:val="24"/>
          <w:szCs w:val="24"/>
        </w:rPr>
        <w:t xml:space="preserve">inancial frauds are not easy to detect. Therefore, the wisest strategy is to diversify the portfolio for the purpose of avoiding the situation that the clients of Madoff faced. In this case, the clients had parked their entire liquid financial assets with </w:t>
      </w:r>
      <w:r>
        <w:rPr>
          <w:rFonts w:ascii="Times New Roman" w:hAnsi="Times New Roman" w:cs="Times New Roman"/>
          <w:sz w:val="24"/>
          <w:szCs w:val="24"/>
        </w:rPr>
        <w:t>Madoff. Also, the book stipulates an in-depth way of protecting your money in the niche of fraudsters by offering valuable lessons in securing investments. The paper recommends this book to the potential investors and any interested party to be read to get</w:t>
      </w:r>
      <w:r>
        <w:rPr>
          <w:rFonts w:ascii="Times New Roman" w:hAnsi="Times New Roman" w:cs="Times New Roman"/>
          <w:sz w:val="24"/>
          <w:szCs w:val="24"/>
        </w:rPr>
        <w:t xml:space="preserve"> different perspectives of fraud.</w:t>
      </w: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713D5E" w:rsidRDefault="00713D5E">
      <w:pPr>
        <w:spacing w:line="480" w:lineRule="auto"/>
        <w:ind w:firstLine="720"/>
        <w:jc w:val="center"/>
        <w:rPr>
          <w:rFonts w:ascii="Times New Roman" w:hAnsi="Times New Roman" w:cs="Times New Roman"/>
          <w:b/>
          <w:sz w:val="24"/>
          <w:szCs w:val="24"/>
        </w:rPr>
      </w:pPr>
    </w:p>
    <w:p w:rsidR="00B82A85" w:rsidRDefault="001957B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82A85" w:rsidRDefault="001957BD" w:rsidP="00713D5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Gough, L. (2013). The Con Men: A History of Financial Fraud and the Lessons You Can Learn. New York, Pearson Publisher, pp. 11-224.</w:t>
      </w:r>
      <w:bookmarkStart w:id="0" w:name="_GoBack"/>
      <w:bookmarkEnd w:id="0"/>
    </w:p>
    <w:sectPr w:rsidR="00B82A85" w:rsidSect="00713D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7BD" w:rsidRDefault="001957BD">
      <w:pPr>
        <w:spacing w:after="0" w:line="240" w:lineRule="auto"/>
      </w:pPr>
      <w:r>
        <w:separator/>
      </w:r>
    </w:p>
  </w:endnote>
  <w:endnote w:type="continuationSeparator" w:id="0">
    <w:p w:rsidR="001957BD" w:rsidRDefault="00195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7BD" w:rsidRDefault="001957BD">
      <w:pPr>
        <w:spacing w:after="0" w:line="240" w:lineRule="auto"/>
      </w:pPr>
      <w:r>
        <w:separator/>
      </w:r>
    </w:p>
  </w:footnote>
  <w:footnote w:type="continuationSeparator" w:id="0">
    <w:p w:rsidR="001957BD" w:rsidRDefault="00195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A85" w:rsidRDefault="00713D5E" w:rsidP="00713D5E">
    <w:pPr>
      <w:pStyle w:val="Header"/>
    </w:pPr>
    <w:r>
      <w:t xml:space="preserve">BOOK REVIEW                                                          </w:t>
    </w:r>
    <w:r w:rsidR="001957BD">
      <w:t xml:space="preserve">  </w:t>
    </w:r>
    <w:r>
      <w:t xml:space="preserve">                           </w:t>
    </w:r>
    <w:r w:rsidR="001957BD">
      <w:t xml:space="preserve">                                                                        </w:t>
    </w:r>
    <w:r w:rsidR="001957BD">
      <w:fldChar w:fldCharType="begin"/>
    </w:r>
    <w:r w:rsidR="001957BD">
      <w:instrText xml:space="preserve"> PAGE   \* MERGEFORMAT </w:instrText>
    </w:r>
    <w:r w:rsidR="001957BD">
      <w:fldChar w:fldCharType="separate"/>
    </w:r>
    <w:r>
      <w:rPr>
        <w:noProof/>
      </w:rPr>
      <w:t>2</w:t>
    </w:r>
    <w:r w:rsidR="001957BD">
      <w:rPr>
        <w:noProof/>
      </w:rPr>
      <w:fldChar w:fldCharType="end"/>
    </w:r>
  </w:p>
  <w:p w:rsidR="00B82A85" w:rsidRDefault="00B82A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D5E" w:rsidRDefault="00713D5E" w:rsidP="00713D5E">
    <w:pPr>
      <w:pStyle w:val="Header"/>
    </w:pPr>
    <w:r>
      <w:t>Running head:</w:t>
    </w:r>
    <w:r w:rsidRPr="00713D5E">
      <w:t xml:space="preserve"> </w:t>
    </w:r>
    <w:r>
      <w:t xml:space="preserve">                                              </w:t>
    </w:r>
    <w:r>
      <w:t xml:space="preserve">BOOK REVIEW </w:t>
    </w:r>
    <w:r>
      <w:t xml:space="preserve">                                                                              </w:t>
    </w:r>
    <w:sdt>
      <w:sdtPr>
        <w:id w:val="18940048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13D5E" w:rsidRDefault="00713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A85"/>
    <w:rsid w:val="001957BD"/>
    <w:rsid w:val="00713D5E"/>
    <w:rsid w:val="00B82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2020-03-15T02:47:00Z</dcterms:created>
  <dcterms:modified xsi:type="dcterms:W3CDTF">2020-03-15T02:47:00Z</dcterms:modified>
</cp:coreProperties>
</file>