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57564" w14:textId="77777777" w:rsidR="00F41BE7" w:rsidRDefault="00F41BE7" w:rsidP="00A84F76">
      <w:pPr>
        <w:spacing w:before="240" w:after="240" w:line="480" w:lineRule="auto"/>
        <w:jc w:val="center"/>
        <w:rPr>
          <w:sz w:val="24"/>
          <w:szCs w:val="24"/>
        </w:rPr>
      </w:pPr>
      <w:bookmarkStart w:id="0" w:name="_GoBack"/>
      <w:bookmarkEnd w:id="0"/>
    </w:p>
    <w:p w14:paraId="000A455F" w14:textId="77777777" w:rsidR="00F41BE7" w:rsidRDefault="00F41BE7" w:rsidP="00A84F76">
      <w:pPr>
        <w:spacing w:before="240" w:after="240" w:line="480" w:lineRule="auto"/>
        <w:jc w:val="center"/>
        <w:rPr>
          <w:sz w:val="24"/>
          <w:szCs w:val="24"/>
        </w:rPr>
      </w:pPr>
    </w:p>
    <w:p w14:paraId="08438072" w14:textId="2DE12223" w:rsidR="00F41BE7" w:rsidRDefault="00F41BE7" w:rsidP="00A84F76">
      <w:pPr>
        <w:spacing w:before="240" w:after="240" w:line="480" w:lineRule="auto"/>
        <w:jc w:val="center"/>
        <w:rPr>
          <w:sz w:val="24"/>
          <w:szCs w:val="24"/>
        </w:rPr>
      </w:pPr>
    </w:p>
    <w:p w14:paraId="30E765E4" w14:textId="77777777" w:rsidR="00F41BE7" w:rsidRDefault="00F41BE7" w:rsidP="00A84F76">
      <w:pPr>
        <w:spacing w:before="240" w:after="240" w:line="480" w:lineRule="auto"/>
        <w:jc w:val="center"/>
        <w:rPr>
          <w:sz w:val="24"/>
          <w:szCs w:val="24"/>
        </w:rPr>
      </w:pPr>
    </w:p>
    <w:p w14:paraId="32F3C738" w14:textId="77777777" w:rsidR="00F41BE7" w:rsidRDefault="00F41BE7" w:rsidP="00A84F76">
      <w:pPr>
        <w:spacing w:before="240" w:after="240" w:line="480" w:lineRule="auto"/>
        <w:jc w:val="center"/>
        <w:rPr>
          <w:sz w:val="24"/>
          <w:szCs w:val="24"/>
        </w:rPr>
      </w:pPr>
    </w:p>
    <w:p w14:paraId="40417DC5" w14:textId="349947EE" w:rsidR="00114AD4" w:rsidRDefault="0016253F" w:rsidP="00A84F76">
      <w:pPr>
        <w:spacing w:before="240" w:after="240" w:line="480" w:lineRule="auto"/>
        <w:jc w:val="center"/>
        <w:rPr>
          <w:sz w:val="24"/>
          <w:szCs w:val="24"/>
        </w:rPr>
      </w:pPr>
      <w:r>
        <w:rPr>
          <w:sz w:val="24"/>
          <w:szCs w:val="24"/>
        </w:rPr>
        <w:t>Bill of Rights:</w:t>
      </w:r>
      <w:r w:rsidRPr="0016253F">
        <w:rPr>
          <w:sz w:val="24"/>
          <w:szCs w:val="24"/>
        </w:rPr>
        <w:t xml:space="preserve"> U.S. Constitution </w:t>
      </w:r>
      <w:r w:rsidR="00252D83">
        <w:rPr>
          <w:sz w:val="24"/>
          <w:szCs w:val="24"/>
        </w:rPr>
        <w:t>V</w:t>
      </w:r>
      <w:r>
        <w:rPr>
          <w:sz w:val="24"/>
          <w:szCs w:val="24"/>
        </w:rPr>
        <w:t>ersus Nevada State Constitution</w:t>
      </w:r>
    </w:p>
    <w:p w14:paraId="6074EE60" w14:textId="77777777" w:rsidR="00114AD4" w:rsidRDefault="009B1E34" w:rsidP="00A84F76">
      <w:pPr>
        <w:spacing w:before="240" w:after="240" w:line="480" w:lineRule="auto"/>
        <w:jc w:val="center"/>
        <w:rPr>
          <w:sz w:val="24"/>
          <w:szCs w:val="24"/>
        </w:rPr>
      </w:pPr>
      <w:r w:rsidRPr="009B1E34">
        <w:rPr>
          <w:sz w:val="24"/>
          <w:szCs w:val="24"/>
        </w:rPr>
        <w:t>Name of Student</w:t>
      </w:r>
    </w:p>
    <w:p w14:paraId="37B21D18" w14:textId="77777777" w:rsidR="00114AD4" w:rsidRDefault="00114AD4" w:rsidP="00A84F76">
      <w:pPr>
        <w:spacing w:before="240" w:after="240" w:line="480" w:lineRule="auto"/>
        <w:jc w:val="center"/>
        <w:rPr>
          <w:sz w:val="24"/>
          <w:szCs w:val="24"/>
        </w:rPr>
      </w:pPr>
      <w:r>
        <w:rPr>
          <w:sz w:val="24"/>
          <w:szCs w:val="24"/>
        </w:rPr>
        <w:t>Institutional Affiliations</w:t>
      </w:r>
    </w:p>
    <w:p w14:paraId="01DA761C" w14:textId="77777777" w:rsidR="00F41BE7" w:rsidRDefault="00F41BE7" w:rsidP="00A84F76">
      <w:pPr>
        <w:spacing w:before="240" w:after="240" w:line="480" w:lineRule="auto"/>
        <w:jc w:val="center"/>
        <w:rPr>
          <w:b/>
          <w:sz w:val="24"/>
          <w:szCs w:val="24"/>
        </w:rPr>
      </w:pPr>
      <w:r>
        <w:rPr>
          <w:b/>
          <w:sz w:val="24"/>
          <w:szCs w:val="24"/>
        </w:rPr>
        <w:br w:type="page"/>
      </w:r>
    </w:p>
    <w:p w14:paraId="0DABDA88" w14:textId="45B850CD" w:rsidR="0016253F" w:rsidRPr="00252D83" w:rsidRDefault="0016253F" w:rsidP="00A84F76">
      <w:pPr>
        <w:spacing w:before="240" w:after="240" w:line="480" w:lineRule="auto"/>
        <w:jc w:val="center"/>
        <w:rPr>
          <w:sz w:val="24"/>
          <w:szCs w:val="24"/>
        </w:rPr>
      </w:pPr>
      <w:r w:rsidRPr="00252D83">
        <w:rPr>
          <w:sz w:val="24"/>
          <w:szCs w:val="24"/>
        </w:rPr>
        <w:lastRenderedPageBreak/>
        <w:t xml:space="preserve">Bill of Rights: U.S. Constitution </w:t>
      </w:r>
      <w:r w:rsidR="009301E6">
        <w:rPr>
          <w:sz w:val="24"/>
          <w:szCs w:val="24"/>
        </w:rPr>
        <w:t>V</w:t>
      </w:r>
      <w:r w:rsidRPr="00252D83">
        <w:rPr>
          <w:sz w:val="24"/>
          <w:szCs w:val="24"/>
        </w:rPr>
        <w:t>ersus Nevada State Constitution</w:t>
      </w:r>
    </w:p>
    <w:p w14:paraId="14EB48C2" w14:textId="77777777" w:rsidR="002E25E8" w:rsidRPr="002E25E8" w:rsidRDefault="002E25E8" w:rsidP="00A84F76">
      <w:pPr>
        <w:spacing w:before="240" w:after="240" w:line="480" w:lineRule="auto"/>
        <w:ind w:firstLine="720"/>
        <w:rPr>
          <w:sz w:val="24"/>
          <w:szCs w:val="24"/>
        </w:rPr>
      </w:pPr>
      <w:r w:rsidRPr="002E25E8">
        <w:rPr>
          <w:sz w:val="24"/>
          <w:szCs w:val="24"/>
        </w:rPr>
        <w:t xml:space="preserve">The U.S Bill of Rights has an imperative role in the U.S law and </w:t>
      </w:r>
      <w:r w:rsidR="00BB6DCE">
        <w:rPr>
          <w:sz w:val="24"/>
          <w:szCs w:val="24"/>
        </w:rPr>
        <w:t xml:space="preserve">national </w:t>
      </w:r>
      <w:r w:rsidRPr="002E25E8">
        <w:rPr>
          <w:sz w:val="24"/>
          <w:szCs w:val="24"/>
        </w:rPr>
        <w:t xml:space="preserve">government and is still a central </w:t>
      </w:r>
      <w:r w:rsidR="00BB6DCE" w:rsidRPr="002E25E8">
        <w:rPr>
          <w:sz w:val="24"/>
          <w:szCs w:val="24"/>
        </w:rPr>
        <w:t>sign</w:t>
      </w:r>
      <w:r w:rsidRPr="002E25E8">
        <w:rPr>
          <w:sz w:val="24"/>
          <w:szCs w:val="24"/>
        </w:rPr>
        <w:t xml:space="preserve"> of the national freedom and culture</w:t>
      </w:r>
      <w:r w:rsidR="00BB6DCE">
        <w:rPr>
          <w:sz w:val="24"/>
          <w:szCs w:val="24"/>
        </w:rPr>
        <w:t>s</w:t>
      </w:r>
      <w:r w:rsidRPr="002E25E8">
        <w:rPr>
          <w:sz w:val="24"/>
          <w:szCs w:val="24"/>
        </w:rPr>
        <w:t>. One of the original 14 copies of the Bill of Rights has been displayed at the Washington D.C National Archives. The Bill of Rights constitutes a group of mutually fortifying guarantees of rights and limitations on the state and national governments. On the 25th September 1789,</w:t>
      </w:r>
      <w:r w:rsidR="00047E74">
        <w:rPr>
          <w:sz w:val="24"/>
          <w:szCs w:val="24"/>
        </w:rPr>
        <w:t xml:space="preserve"> Congress conveyed to the states </w:t>
      </w:r>
      <w:r w:rsidRPr="002E25E8">
        <w:rPr>
          <w:sz w:val="24"/>
          <w:szCs w:val="24"/>
        </w:rPr>
        <w:t>12 proposed amendments to the U.S Constitution</w:t>
      </w:r>
      <w:r w:rsidR="007A6DC1">
        <w:rPr>
          <w:sz w:val="24"/>
          <w:szCs w:val="24"/>
        </w:rPr>
        <w:t xml:space="preserve"> (</w:t>
      </w:r>
      <w:r w:rsidR="007A6DC1" w:rsidRPr="007A6DC1">
        <w:rPr>
          <w:rFonts w:hint="eastAsia"/>
          <w:sz w:val="24"/>
          <w:szCs w:val="24"/>
        </w:rPr>
        <w:t>Baxter, 2013</w:t>
      </w:r>
      <w:r w:rsidR="007A6DC1" w:rsidRPr="007A6DC1">
        <w:rPr>
          <w:sz w:val="24"/>
          <w:szCs w:val="24"/>
        </w:rPr>
        <w:t>)</w:t>
      </w:r>
      <w:r w:rsidRPr="002E25E8">
        <w:rPr>
          <w:sz w:val="24"/>
          <w:szCs w:val="24"/>
        </w:rPr>
        <w:t>. On, 15 December 1791, the third till twelfth were approved by the states like the</w:t>
      </w:r>
      <w:r w:rsidR="00BB6DCE">
        <w:rPr>
          <w:sz w:val="24"/>
          <w:szCs w:val="24"/>
        </w:rPr>
        <w:t xml:space="preserve"> United States Bill of Rights. </w:t>
      </w:r>
      <w:r w:rsidRPr="002E25E8">
        <w:rPr>
          <w:sz w:val="24"/>
          <w:szCs w:val="24"/>
        </w:rPr>
        <w:t xml:space="preserve">Madison had recommended the Bill of Rights to respond to the Constitution's </w:t>
      </w:r>
      <w:r w:rsidR="00BB6DCE" w:rsidRPr="002E25E8">
        <w:rPr>
          <w:sz w:val="24"/>
          <w:szCs w:val="24"/>
        </w:rPr>
        <w:t>challengers</w:t>
      </w:r>
      <w:r w:rsidRPr="002E25E8">
        <w:rPr>
          <w:sz w:val="24"/>
          <w:szCs w:val="24"/>
        </w:rPr>
        <w:t xml:space="preserve">, comprising the Founding Fathers, who contended that the American Constitution should not be sanctioned as it </w:t>
      </w:r>
      <w:r w:rsidR="00BB6DCE">
        <w:rPr>
          <w:sz w:val="24"/>
          <w:szCs w:val="24"/>
        </w:rPr>
        <w:t xml:space="preserve">was </w:t>
      </w:r>
      <w:r w:rsidR="00BB6DCE" w:rsidRPr="002E25E8">
        <w:rPr>
          <w:sz w:val="24"/>
          <w:szCs w:val="24"/>
        </w:rPr>
        <w:t>futile</w:t>
      </w:r>
      <w:r w:rsidRPr="002E25E8">
        <w:rPr>
          <w:sz w:val="24"/>
          <w:szCs w:val="24"/>
        </w:rPr>
        <w:t xml:space="preserve"> </w:t>
      </w:r>
      <w:r w:rsidR="00BB6DCE">
        <w:rPr>
          <w:sz w:val="24"/>
          <w:szCs w:val="24"/>
        </w:rPr>
        <w:t>in</w:t>
      </w:r>
      <w:r w:rsidRPr="002E25E8">
        <w:rPr>
          <w:sz w:val="24"/>
          <w:szCs w:val="24"/>
        </w:rPr>
        <w:t xml:space="preserve"> defend</w:t>
      </w:r>
      <w:r w:rsidR="00BB6DCE">
        <w:rPr>
          <w:sz w:val="24"/>
          <w:szCs w:val="24"/>
        </w:rPr>
        <w:t>ing</w:t>
      </w:r>
      <w:r w:rsidRPr="002E25E8">
        <w:rPr>
          <w:sz w:val="24"/>
          <w:szCs w:val="24"/>
        </w:rPr>
        <w:t xml:space="preserve"> the fundamental human liberty </w:t>
      </w:r>
      <w:r w:rsidR="00BB6DCE" w:rsidRPr="002E25E8">
        <w:rPr>
          <w:sz w:val="24"/>
          <w:szCs w:val="24"/>
        </w:rPr>
        <w:t>philosophies</w:t>
      </w:r>
      <w:r w:rsidR="007A6DC1" w:rsidRPr="007A6DC1">
        <w:rPr>
          <w:rFonts w:hint="eastAsia"/>
          <w:sz w:val="24"/>
          <w:szCs w:val="24"/>
        </w:rPr>
        <w:t xml:space="preserve"> (Pederson, 2010). </w:t>
      </w:r>
      <w:r w:rsidRPr="002E25E8">
        <w:rPr>
          <w:sz w:val="24"/>
          <w:szCs w:val="24"/>
        </w:rPr>
        <w:t xml:space="preserve"> George Mason influenced the Bill of Rights, 1689 English Bill of Rights, Age of Enlightenment Works pertinent to natural rights, and previous English partisan documents, the 1215 Magna Carta. </w:t>
      </w:r>
    </w:p>
    <w:p w14:paraId="2152FA8B" w14:textId="77777777" w:rsidR="002E25E8" w:rsidRPr="002E25E8" w:rsidRDefault="002E25E8" w:rsidP="00A84F76">
      <w:pPr>
        <w:spacing w:before="240" w:after="240" w:line="480" w:lineRule="auto"/>
        <w:ind w:firstLine="720"/>
        <w:rPr>
          <w:sz w:val="24"/>
          <w:szCs w:val="24"/>
        </w:rPr>
      </w:pPr>
      <w:r w:rsidRPr="002E25E8">
        <w:rPr>
          <w:sz w:val="24"/>
          <w:szCs w:val="24"/>
        </w:rPr>
        <w:t>Two other articles were recommended to the States, but only the last ten articles were approved fast and tally to the 1st till 10th Amendments to the U.S Constitution. The articles that were not supported include the first Article that dealt with the sum and apportionment of Representatives was never incorporated into the U.S Constitution. However, the second Article that restricted the ability of Congress to raise the members’ salaries was sanctioned after two centuries as the 27th Amendment. Even though they are assimilated into the "Bill of Rights" document, neither article institutes a right as the term is applied toda</w:t>
      </w:r>
      <w:r w:rsidR="007A6DC1" w:rsidRPr="007A6DC1">
        <w:rPr>
          <w:rFonts w:hint="eastAsia"/>
          <w:sz w:val="24"/>
          <w:szCs w:val="24"/>
        </w:rPr>
        <w:t>y</w:t>
      </w:r>
      <w:r w:rsidR="007A6DC1">
        <w:rPr>
          <w:sz w:val="24"/>
          <w:szCs w:val="24"/>
        </w:rPr>
        <w:t xml:space="preserve"> </w:t>
      </w:r>
      <w:r w:rsidR="007A6DC1" w:rsidRPr="007A6DC1">
        <w:rPr>
          <w:rFonts w:hint="eastAsia"/>
          <w:sz w:val="24"/>
          <w:szCs w:val="24"/>
        </w:rPr>
        <w:t>(</w:t>
      </w:r>
      <w:r w:rsidR="007A6DC1">
        <w:rPr>
          <w:rFonts w:hint="eastAsia"/>
          <w:sz w:val="24"/>
          <w:szCs w:val="24"/>
        </w:rPr>
        <w:t>Yero,</w:t>
      </w:r>
      <w:r w:rsidR="007A6DC1">
        <w:rPr>
          <w:sz w:val="24"/>
          <w:szCs w:val="24"/>
        </w:rPr>
        <w:t xml:space="preserve"> </w:t>
      </w:r>
      <w:r w:rsidR="007A6DC1" w:rsidRPr="007A6DC1">
        <w:rPr>
          <w:rFonts w:hint="eastAsia"/>
          <w:sz w:val="24"/>
          <w:szCs w:val="24"/>
        </w:rPr>
        <w:t>2006). </w:t>
      </w:r>
      <w:r w:rsidRPr="002E25E8">
        <w:rPr>
          <w:sz w:val="24"/>
          <w:szCs w:val="24"/>
        </w:rPr>
        <w:t xml:space="preserve">Accordingly, since the term had been used to refer to the first ten amendments years before the </w:t>
      </w:r>
      <w:r w:rsidR="00BB6DCE" w:rsidRPr="002E25E8">
        <w:rPr>
          <w:sz w:val="24"/>
          <w:szCs w:val="24"/>
        </w:rPr>
        <w:t>endorsement</w:t>
      </w:r>
      <w:r w:rsidRPr="002E25E8">
        <w:rPr>
          <w:sz w:val="24"/>
          <w:szCs w:val="24"/>
        </w:rPr>
        <w:t xml:space="preserve"> of the 27th Amendment, "Bill of Rights" in the contemporary U.S. is used to refer to ten amendments that were sanctioned in 1791.</w:t>
      </w:r>
    </w:p>
    <w:p w14:paraId="07626597" w14:textId="77777777" w:rsidR="002E25E8" w:rsidRPr="002E25E8" w:rsidRDefault="002E25E8" w:rsidP="00A84F76">
      <w:pPr>
        <w:spacing w:before="240" w:after="240" w:line="480" w:lineRule="auto"/>
        <w:ind w:firstLine="720"/>
        <w:rPr>
          <w:sz w:val="24"/>
          <w:szCs w:val="24"/>
        </w:rPr>
      </w:pPr>
      <w:r w:rsidRPr="002E25E8">
        <w:rPr>
          <w:sz w:val="24"/>
          <w:szCs w:val="24"/>
        </w:rPr>
        <w:lastRenderedPageBreak/>
        <w:t>The Nevada Constitution was formed on 4th July 1864 by delegates who had been chosen at the Carson convention, and it was ratified on 7th September 1864. Nevada constitution is the decree that governs the Nevada people as an autonomous entity of the U.S. The Constitution was later effected on 31st October 1864 when Nevada achieve</w:t>
      </w:r>
      <w:r w:rsidR="00047E74">
        <w:rPr>
          <w:sz w:val="24"/>
          <w:szCs w:val="24"/>
        </w:rPr>
        <w:t xml:space="preserve">d its statehood after </w:t>
      </w:r>
      <w:r w:rsidRPr="002E25E8">
        <w:rPr>
          <w:sz w:val="24"/>
          <w:szCs w:val="24"/>
        </w:rPr>
        <w:t>Lincoln declared that the Nevada State had been acknowledged into the Union on an identical basis with the states</w:t>
      </w:r>
      <w:r w:rsidR="007A6DC1">
        <w:rPr>
          <w:sz w:val="24"/>
          <w:szCs w:val="24"/>
        </w:rPr>
        <w:t xml:space="preserve"> (</w:t>
      </w:r>
      <w:r w:rsidR="007A6DC1" w:rsidRPr="007A6DC1">
        <w:rPr>
          <w:rFonts w:hint="eastAsia"/>
          <w:sz w:val="24"/>
          <w:szCs w:val="24"/>
        </w:rPr>
        <w:t>Bowers &amp; Nevada, 2014).</w:t>
      </w:r>
      <w:r w:rsidRPr="002E25E8">
        <w:rPr>
          <w:sz w:val="24"/>
          <w:szCs w:val="24"/>
        </w:rPr>
        <w:t xml:space="preserve"> The Nevada Constitution contains two prefix provisions; preamble; 19 Articles of which the 18th Article was revoked in 1992; and the suffix provision. By contrast, the Nevada constitution is nearly twice longer than the US constitution as it is broken down into portions, which are protracted from the US constitution provisions.</w:t>
      </w:r>
    </w:p>
    <w:p w14:paraId="64E00315" w14:textId="77777777" w:rsidR="002E25E8" w:rsidRPr="002E25E8" w:rsidRDefault="002E25E8" w:rsidP="00A84F76">
      <w:pPr>
        <w:spacing w:before="240" w:after="240" w:line="480" w:lineRule="auto"/>
        <w:ind w:firstLine="720"/>
        <w:rPr>
          <w:sz w:val="24"/>
          <w:szCs w:val="24"/>
        </w:rPr>
      </w:pPr>
      <w:r w:rsidRPr="002E25E8">
        <w:rPr>
          <w:sz w:val="24"/>
          <w:szCs w:val="24"/>
        </w:rPr>
        <w:t>In the U.S, the government’s constitution seeks to serve the full set of all Union states and highlights most of the states’ constitutions. The government has accorded the Union states to form independent constitution drafts based on the US constitution. This is aimed at avoidance of any discrepancies and allow the citizens to have their laws and rules for governing themselves. The State of Nevada’s constitution is longer than the US constitution as it offers explanations and clauses incorporated to consider the willpower of Nevada people as a part of a greater Union. Democracy is a scheme that was established with the citizens’ freedom in mind, and thus Nevada just like any other state articulates its freedom through its constitution. Similarly, the Nevada constitution is a text that is used in expressing the people’s sovereignty.</w:t>
      </w:r>
    </w:p>
    <w:p w14:paraId="00E3236F" w14:textId="77777777" w:rsidR="002E25E8" w:rsidRPr="002E25E8" w:rsidRDefault="002E25E8" w:rsidP="00A84F76">
      <w:pPr>
        <w:spacing w:before="240" w:after="240" w:line="480" w:lineRule="auto"/>
        <w:ind w:firstLine="720"/>
        <w:rPr>
          <w:sz w:val="24"/>
          <w:szCs w:val="24"/>
        </w:rPr>
      </w:pPr>
      <w:r w:rsidRPr="002E25E8">
        <w:rPr>
          <w:sz w:val="24"/>
          <w:szCs w:val="24"/>
        </w:rPr>
        <w:t>Some features of the Nevada Constitution that differ to the USA constitution comprises the bill of rights. Here, in the Nevada draft, the preliminary bill of rights is retained contrasted w</w:t>
      </w:r>
      <w:r w:rsidR="00BB6DCE">
        <w:rPr>
          <w:sz w:val="24"/>
          <w:szCs w:val="24"/>
        </w:rPr>
        <w:t xml:space="preserve">ith the U.S bill of rights. Nevada’s </w:t>
      </w:r>
      <w:r w:rsidRPr="002E25E8">
        <w:rPr>
          <w:sz w:val="24"/>
          <w:szCs w:val="24"/>
        </w:rPr>
        <w:t xml:space="preserve">bill of rights was sanctioned in 1791 and was prepared from ten various amendments to the American constitution. The State of Nevada constitution was endorsed in September 1864. Nevada is one of the nineteen states within the USA that have </w:t>
      </w:r>
      <w:r w:rsidRPr="002E25E8">
        <w:rPr>
          <w:sz w:val="24"/>
          <w:szCs w:val="24"/>
        </w:rPr>
        <w:lastRenderedPageBreak/>
        <w:t>endured and operated with the preliminary draft constitution. The drafting of section 1 of the Nevada constitution assures the primary fortification of individual rights from State infringement</w:t>
      </w:r>
      <w:r w:rsidR="007A6DC1">
        <w:rPr>
          <w:sz w:val="24"/>
          <w:szCs w:val="24"/>
        </w:rPr>
        <w:t xml:space="preserve"> (Nevada, 1970)</w:t>
      </w:r>
      <w:r w:rsidRPr="002E25E8">
        <w:rPr>
          <w:sz w:val="24"/>
          <w:szCs w:val="24"/>
        </w:rPr>
        <w:t xml:space="preserve">. In comparison, the Nevada bill of rights pledges more freedom and rights as matched to the federal bill of rights. In this case, the phrasing is indicative to Jefferson’s declaration of independence where “all men are equal and free by nature, have some inalienable rights, like those of defending and enjoying life and liberty acquiring, protecting and possessing property while obtaining and pursuing safety and happiness. </w:t>
      </w:r>
    </w:p>
    <w:p w14:paraId="692D893B" w14:textId="77777777" w:rsidR="00554FEC" w:rsidRDefault="002E25E8" w:rsidP="00554FEC">
      <w:pPr>
        <w:spacing w:before="240" w:after="240" w:line="480" w:lineRule="auto"/>
        <w:ind w:firstLine="720"/>
        <w:rPr>
          <w:sz w:val="24"/>
          <w:szCs w:val="24"/>
        </w:rPr>
      </w:pPr>
      <w:r w:rsidRPr="002E25E8">
        <w:rPr>
          <w:sz w:val="24"/>
          <w:szCs w:val="24"/>
        </w:rPr>
        <w:t>The constitution relinquishes its powers over civil rights in regards to the federal laws thus irrespective of the restrictions imposed by the State; individuals have a superior ability to appeal to the national government when various factors interfere their rights. Section 9 of the Nevada Constitution, the rights to press and speech are incorporated. Concerning individual rights, the Nevada State constitution also has 19 articles that were presented by the protection of individual rights in the initial phases</w:t>
      </w:r>
      <w:r w:rsidR="007A6DC1">
        <w:rPr>
          <w:sz w:val="24"/>
          <w:szCs w:val="24"/>
        </w:rPr>
        <w:t xml:space="preserve"> (Nevada, 1970)</w:t>
      </w:r>
      <w:r w:rsidRPr="002E25E8">
        <w:rPr>
          <w:sz w:val="24"/>
          <w:szCs w:val="24"/>
        </w:rPr>
        <w:t>. Contrastingly, the US laws did not have these articles at the start, but later they were incorporated. Moreover, the Nevada constitution is more specific on individual rights and the state limits about the individual rights in comparison to the U.S constitution that is not specific. Therefore, the vague tactic in the specification of the protection of the rights and liberties makes the Nevada structure the better selection when it comes to individual rights. The imprecise articulation of the U.S Bill of rights has led to a massive outcry by government spying of its citizens.</w:t>
      </w:r>
      <w:r w:rsidR="007A6DC1">
        <w:rPr>
          <w:sz w:val="24"/>
          <w:szCs w:val="24"/>
        </w:rPr>
        <w:t xml:space="preserve"> </w:t>
      </w:r>
      <w:r w:rsidRPr="002E25E8">
        <w:rPr>
          <w:sz w:val="24"/>
          <w:szCs w:val="24"/>
        </w:rPr>
        <w:t xml:space="preserve">In a democratic world, everybody’s rights should be valued and upheld but democracy alone does not defend these rights, and so rules and protocols have to be supported to make sure that the rights are </w:t>
      </w:r>
      <w:r w:rsidR="00047E74">
        <w:rPr>
          <w:sz w:val="24"/>
          <w:szCs w:val="24"/>
        </w:rPr>
        <w:t>protected</w:t>
      </w:r>
      <w:r w:rsidRPr="002E25E8">
        <w:rPr>
          <w:sz w:val="24"/>
          <w:szCs w:val="24"/>
        </w:rPr>
        <w:t xml:space="preserve"> </w:t>
      </w:r>
      <w:r w:rsidR="00047E74">
        <w:rPr>
          <w:sz w:val="24"/>
          <w:szCs w:val="24"/>
        </w:rPr>
        <w:t>by the</w:t>
      </w:r>
      <w:r w:rsidRPr="002E25E8">
        <w:rPr>
          <w:sz w:val="24"/>
          <w:szCs w:val="24"/>
        </w:rPr>
        <w:t xml:space="preserve"> law.</w:t>
      </w:r>
    </w:p>
    <w:p w14:paraId="1889AADC" w14:textId="77777777" w:rsidR="00554FEC" w:rsidRDefault="00554FEC" w:rsidP="00554FEC">
      <w:pPr>
        <w:spacing w:before="240" w:after="240" w:line="480" w:lineRule="auto"/>
        <w:jc w:val="center"/>
        <w:rPr>
          <w:rFonts w:eastAsia="Arial Unicode MS"/>
          <w:color w:val="000000"/>
          <w:sz w:val="24"/>
          <w:szCs w:val="24"/>
          <w:shd w:val="clear" w:color="auto" w:fill="FFFFFF"/>
        </w:rPr>
      </w:pPr>
      <w:r>
        <w:rPr>
          <w:rFonts w:eastAsia="Arial Unicode MS"/>
          <w:color w:val="000000"/>
          <w:sz w:val="24"/>
          <w:szCs w:val="24"/>
          <w:shd w:val="clear" w:color="auto" w:fill="FFFFFF"/>
        </w:rPr>
        <w:br w:type="page"/>
      </w:r>
    </w:p>
    <w:p w14:paraId="7F2EB5AF" w14:textId="034210C3" w:rsidR="00047E74" w:rsidRPr="00047E74" w:rsidRDefault="00047E74" w:rsidP="00554FEC">
      <w:pPr>
        <w:spacing w:before="240" w:after="240" w:line="480" w:lineRule="auto"/>
        <w:jc w:val="center"/>
        <w:rPr>
          <w:rFonts w:eastAsia="Arial Unicode MS"/>
          <w:color w:val="000000"/>
          <w:sz w:val="24"/>
          <w:szCs w:val="24"/>
          <w:shd w:val="clear" w:color="auto" w:fill="FFFFFF"/>
        </w:rPr>
      </w:pPr>
      <w:r w:rsidRPr="00047E74">
        <w:rPr>
          <w:rFonts w:eastAsia="Arial Unicode MS"/>
          <w:color w:val="000000"/>
          <w:sz w:val="24"/>
          <w:szCs w:val="24"/>
          <w:shd w:val="clear" w:color="auto" w:fill="FFFFFF"/>
        </w:rPr>
        <w:lastRenderedPageBreak/>
        <w:t>References</w:t>
      </w:r>
    </w:p>
    <w:p w14:paraId="3A0C3CA5" w14:textId="77777777" w:rsidR="00F70ACC" w:rsidRDefault="00F70ACC" w:rsidP="00A84F76">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Baxter, R. (2013). </w:t>
      </w:r>
      <w:r w:rsidRPr="00047E74">
        <w:rPr>
          <w:rFonts w:eastAsia="Arial Unicode MS"/>
          <w:i/>
          <w:iCs/>
          <w:color w:val="000000"/>
          <w:sz w:val="24"/>
          <w:szCs w:val="24"/>
          <w:shd w:val="clear" w:color="auto" w:fill="FFFFFF"/>
        </w:rPr>
        <w:t>The Bill of Rights</w:t>
      </w:r>
      <w:r w:rsidRPr="00047E74">
        <w:rPr>
          <w:rFonts w:eastAsia="Arial Unicode MS"/>
          <w:color w:val="000000"/>
          <w:sz w:val="24"/>
          <w:szCs w:val="24"/>
          <w:shd w:val="clear" w:color="auto" w:fill="FFFFFF"/>
        </w:rPr>
        <w:t>. Chicago, Ill: Heinemann Library.</w:t>
      </w:r>
    </w:p>
    <w:p w14:paraId="027F5239" w14:textId="04AD2D46" w:rsidR="00F70ACC" w:rsidRPr="00047E74" w:rsidRDefault="00F70ACC" w:rsidP="00A84F76">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Bowers, M. W., &amp; Nevada. (2014). </w:t>
      </w:r>
      <w:r w:rsidRPr="00554FEC">
        <w:rPr>
          <w:rFonts w:eastAsia="Arial Unicode MS"/>
          <w:iCs/>
          <w:color w:val="000000"/>
          <w:sz w:val="24"/>
          <w:szCs w:val="24"/>
          <w:shd w:val="clear" w:color="auto" w:fill="FFFFFF"/>
        </w:rPr>
        <w:t>The Nevada State Constitution</w:t>
      </w:r>
      <w:r w:rsidRPr="00047E74">
        <w:rPr>
          <w:rFonts w:eastAsia="Arial Unicode MS"/>
          <w:color w:val="000000"/>
          <w:sz w:val="24"/>
          <w:szCs w:val="24"/>
          <w:shd w:val="clear" w:color="auto" w:fill="FFFFFF"/>
        </w:rPr>
        <w:t xml:space="preserve">. </w:t>
      </w:r>
      <w:r>
        <w:rPr>
          <w:rFonts w:eastAsia="Arial Unicode MS"/>
          <w:color w:val="000000"/>
          <w:sz w:val="24"/>
          <w:szCs w:val="24"/>
          <w:shd w:val="clear" w:color="auto" w:fill="FFFFFF"/>
        </w:rPr>
        <w:t xml:space="preserve">Oxford: </w:t>
      </w:r>
      <w:r w:rsidRPr="00047E74">
        <w:rPr>
          <w:rFonts w:eastAsia="Arial Unicode MS"/>
          <w:color w:val="000000"/>
          <w:sz w:val="24"/>
          <w:szCs w:val="24"/>
          <w:shd w:val="clear" w:color="auto" w:fill="FFFFFF"/>
        </w:rPr>
        <w:t xml:space="preserve">New </w:t>
      </w:r>
      <w:r w:rsidR="001F0890" w:rsidRPr="00047E74">
        <w:rPr>
          <w:rFonts w:eastAsia="Arial Unicode MS"/>
          <w:color w:val="000000"/>
          <w:sz w:val="24"/>
          <w:szCs w:val="24"/>
          <w:shd w:val="clear" w:color="auto" w:fill="FFFFFF"/>
        </w:rPr>
        <w:t>York:</w:t>
      </w:r>
      <w:r w:rsidRPr="00047E74">
        <w:rPr>
          <w:rFonts w:eastAsia="Arial Unicode MS"/>
          <w:color w:val="000000"/>
          <w:sz w:val="24"/>
          <w:szCs w:val="24"/>
          <w:shd w:val="clear" w:color="auto" w:fill="FFFFFF"/>
        </w:rPr>
        <w:t xml:space="preserve"> Oxford University Press</w:t>
      </w:r>
    </w:p>
    <w:p w14:paraId="698204BC" w14:textId="77777777" w:rsidR="00F70ACC" w:rsidRPr="00047E74" w:rsidRDefault="00F70ACC" w:rsidP="00A84F76">
      <w:pPr>
        <w:tabs>
          <w:tab w:val="left" w:pos="1104"/>
        </w:tabs>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Nevada. (1900). </w:t>
      </w:r>
      <w:r w:rsidRPr="00554FEC">
        <w:rPr>
          <w:rFonts w:eastAsia="Arial Unicode MS"/>
          <w:iCs/>
          <w:color w:val="000000"/>
          <w:sz w:val="24"/>
          <w:szCs w:val="24"/>
          <w:shd w:val="clear" w:color="auto" w:fill="FFFFFF"/>
        </w:rPr>
        <w:t>NV - Nevada constitution</w:t>
      </w:r>
      <w:r w:rsidRPr="00047E74">
        <w:rPr>
          <w:rFonts w:eastAsia="Arial Unicode MS"/>
          <w:color w:val="000000"/>
          <w:sz w:val="24"/>
          <w:szCs w:val="24"/>
          <w:shd w:val="clear" w:color="auto" w:fill="FFFFFF"/>
        </w:rPr>
        <w:t>. (LEXIS-NEXIS academic universe.) Miamisburg, OH: LEXIS Publishing.</w:t>
      </w:r>
    </w:p>
    <w:p w14:paraId="3BFC8AB3" w14:textId="77777777" w:rsidR="00F70ACC" w:rsidRPr="00047E74" w:rsidRDefault="00F70ACC" w:rsidP="00A84F76">
      <w:pPr>
        <w:tabs>
          <w:tab w:val="left" w:pos="1104"/>
        </w:tabs>
        <w:spacing w:before="240" w:after="240" w:line="480" w:lineRule="auto"/>
        <w:ind w:left="720" w:hanging="720"/>
        <w:rPr>
          <w:sz w:val="24"/>
          <w:szCs w:val="24"/>
        </w:rPr>
      </w:pPr>
      <w:r w:rsidRPr="00047E74">
        <w:rPr>
          <w:rFonts w:eastAsia="Arial Unicode MS"/>
          <w:color w:val="000000"/>
          <w:sz w:val="24"/>
          <w:szCs w:val="24"/>
          <w:shd w:val="clear" w:color="auto" w:fill="FFFFFF"/>
        </w:rPr>
        <w:t>Nevada. (1970). </w:t>
      </w:r>
      <w:r w:rsidRPr="00554FEC">
        <w:rPr>
          <w:rFonts w:eastAsia="Arial Unicode MS"/>
          <w:iCs/>
          <w:color w:val="000000"/>
          <w:sz w:val="24"/>
          <w:szCs w:val="24"/>
          <w:shd w:val="clear" w:color="auto" w:fill="FFFFFF"/>
        </w:rPr>
        <w:t>Constitution of the state of Nevada: Together with the resolutions and ordinances as passed by the State Constitutional Convention, Thursday, July 28th, 1864</w:t>
      </w:r>
      <w:r w:rsidRPr="00554FEC">
        <w:rPr>
          <w:rFonts w:eastAsia="Arial Unicode MS"/>
          <w:color w:val="000000"/>
          <w:sz w:val="24"/>
          <w:szCs w:val="24"/>
          <w:shd w:val="clear" w:color="auto" w:fill="FFFFFF"/>
        </w:rPr>
        <w:t>.</w:t>
      </w:r>
      <w:r w:rsidRPr="00047E74">
        <w:rPr>
          <w:rFonts w:eastAsia="Arial Unicode MS"/>
          <w:color w:val="000000"/>
          <w:sz w:val="24"/>
          <w:szCs w:val="24"/>
          <w:shd w:val="clear" w:color="auto" w:fill="FFFFFF"/>
        </w:rPr>
        <w:t xml:space="preserve"> Carson City, Nev: publisher not identified.</w:t>
      </w:r>
    </w:p>
    <w:p w14:paraId="6261BCCF" w14:textId="77777777" w:rsidR="00F70ACC" w:rsidRPr="00047E74" w:rsidRDefault="00F70ACC" w:rsidP="00A84F76">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Pederson, C. E. (2010). </w:t>
      </w:r>
      <w:r w:rsidRPr="00554FEC">
        <w:rPr>
          <w:rFonts w:eastAsia="Arial Unicode MS"/>
          <w:iCs/>
          <w:color w:val="000000"/>
          <w:sz w:val="24"/>
          <w:szCs w:val="24"/>
          <w:shd w:val="clear" w:color="auto" w:fill="FFFFFF"/>
        </w:rPr>
        <w:t>The U.S. Constitution &amp; Bill of Rights</w:t>
      </w:r>
      <w:r w:rsidRPr="00047E74">
        <w:rPr>
          <w:rFonts w:eastAsia="Arial Unicode MS"/>
          <w:color w:val="000000"/>
          <w:sz w:val="24"/>
          <w:szCs w:val="24"/>
          <w:shd w:val="clear" w:color="auto" w:fill="FFFFFF"/>
        </w:rPr>
        <w:t>. Edina, Minn: ABDO Pub</w:t>
      </w:r>
    </w:p>
    <w:p w14:paraId="5A952B7D" w14:textId="77777777" w:rsidR="00F70ACC" w:rsidRPr="00047E74" w:rsidRDefault="00F70ACC" w:rsidP="00554FEC">
      <w:pPr>
        <w:spacing w:before="240" w:after="240" w:line="480" w:lineRule="auto"/>
        <w:ind w:left="720" w:hanging="720"/>
        <w:rPr>
          <w:sz w:val="24"/>
          <w:szCs w:val="24"/>
        </w:rPr>
      </w:pPr>
      <w:r w:rsidRPr="00047E74">
        <w:rPr>
          <w:rFonts w:eastAsia="Arial Unicode MS"/>
          <w:color w:val="000000"/>
          <w:sz w:val="24"/>
          <w:szCs w:val="24"/>
          <w:shd w:val="clear" w:color="auto" w:fill="FFFFFF"/>
        </w:rPr>
        <w:t>Yero, J. L., &amp; National Geographic Society (U.S.). (2006). </w:t>
      </w:r>
      <w:r w:rsidRPr="00554FEC">
        <w:rPr>
          <w:rFonts w:eastAsia="Arial Unicode MS"/>
          <w:iCs/>
          <w:color w:val="000000"/>
          <w:sz w:val="24"/>
          <w:szCs w:val="24"/>
          <w:shd w:val="clear" w:color="auto" w:fill="FFFFFF"/>
        </w:rPr>
        <w:t>The Bill of Rights</w:t>
      </w:r>
      <w:r w:rsidRPr="00047E74">
        <w:rPr>
          <w:rFonts w:eastAsia="Arial Unicode MS"/>
          <w:color w:val="000000"/>
          <w:sz w:val="24"/>
          <w:szCs w:val="24"/>
          <w:shd w:val="clear" w:color="auto" w:fill="FFFFFF"/>
        </w:rPr>
        <w:t>. Washington, D.C: National Geographic.</w:t>
      </w:r>
    </w:p>
    <w:sectPr w:rsidR="00F70ACC" w:rsidRPr="00047E74" w:rsidSect="00114A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D52F9" w14:textId="77777777" w:rsidR="003B0130" w:rsidRDefault="003B0130" w:rsidP="009B1E34">
      <w:r>
        <w:separator/>
      </w:r>
    </w:p>
  </w:endnote>
  <w:endnote w:type="continuationSeparator" w:id="0">
    <w:p w14:paraId="692957AC" w14:textId="77777777" w:rsidR="003B0130" w:rsidRDefault="003B0130" w:rsidP="009B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BA5A4" w14:textId="77777777" w:rsidR="003B0130" w:rsidRDefault="003B0130" w:rsidP="009B1E34">
      <w:r>
        <w:separator/>
      </w:r>
    </w:p>
  </w:footnote>
  <w:footnote w:type="continuationSeparator" w:id="0">
    <w:p w14:paraId="452278DE" w14:textId="77777777" w:rsidR="003B0130" w:rsidRDefault="003B0130" w:rsidP="009B1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540219"/>
      <w:docPartObj>
        <w:docPartGallery w:val="Page Numbers (Top of Page)"/>
        <w:docPartUnique/>
      </w:docPartObj>
    </w:sdtPr>
    <w:sdtEndPr>
      <w:rPr>
        <w:noProof/>
      </w:rPr>
    </w:sdtEndPr>
    <w:sdtContent>
      <w:p w14:paraId="12DA300D" w14:textId="5529B0D8" w:rsidR="00114AD4" w:rsidRDefault="00114AD4">
        <w:pPr>
          <w:pStyle w:val="Header"/>
          <w:jc w:val="right"/>
        </w:pPr>
        <w:r w:rsidRPr="00114AD4">
          <w:t xml:space="preserve">BILL OF RIGHTS: U.S. CONSTITUTION VERSUS NEVADA STATE CONSTITUTION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57A94D91" w14:textId="77777777" w:rsidR="009B1E34" w:rsidRDefault="009B1E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070926"/>
      <w:docPartObj>
        <w:docPartGallery w:val="Page Numbers (Top of Page)"/>
        <w:docPartUnique/>
      </w:docPartObj>
    </w:sdtPr>
    <w:sdtEndPr>
      <w:rPr>
        <w:noProof/>
      </w:rPr>
    </w:sdtEndPr>
    <w:sdtContent>
      <w:p w14:paraId="0E5B118E" w14:textId="785A707F" w:rsidR="00114AD4" w:rsidRPr="00114AD4" w:rsidRDefault="00114AD4" w:rsidP="00E458B4">
        <w:pPr>
          <w:pStyle w:val="Header"/>
          <w:jc w:val="center"/>
        </w:pPr>
        <w:r>
          <w:t xml:space="preserve">Running head: </w:t>
        </w:r>
        <w:r w:rsidRPr="00114AD4">
          <w:t xml:space="preserve">BILL OF RIGHTS: U.S. CONSTITUTION VERSUS NEVADA STATE CONSTITUTION </w:t>
        </w:r>
        <w:r>
          <w:t xml:space="preserve">           </w:t>
        </w:r>
        <w:r w:rsidRPr="00114AD4">
          <w:fldChar w:fldCharType="begin"/>
        </w:r>
        <w:r w:rsidRPr="00114AD4">
          <w:instrText xml:space="preserve"> PAGE   \* MERGEFORMAT </w:instrText>
        </w:r>
        <w:r w:rsidRPr="00114AD4">
          <w:fldChar w:fldCharType="separate"/>
        </w:r>
        <w:r w:rsidRPr="00114AD4">
          <w:rPr>
            <w:noProof/>
          </w:rPr>
          <w:t>2</w:t>
        </w:r>
        <w:r w:rsidRPr="00114AD4">
          <w:rPr>
            <w:noProof/>
          </w:rPr>
          <w:fldChar w:fldCharType="end"/>
        </w:r>
      </w:p>
    </w:sdtContent>
  </w:sdt>
  <w:p w14:paraId="5A66256F" w14:textId="77777777" w:rsidR="00114AD4" w:rsidRDefault="00114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4D1710"/>
    <w:multiLevelType w:val="multilevel"/>
    <w:tmpl w:val="E34A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57"/>
    <w:rsid w:val="00010C84"/>
    <w:rsid w:val="00043084"/>
    <w:rsid w:val="00047E74"/>
    <w:rsid w:val="000C38EC"/>
    <w:rsid w:val="00114AD4"/>
    <w:rsid w:val="001434EE"/>
    <w:rsid w:val="0016032D"/>
    <w:rsid w:val="0016253F"/>
    <w:rsid w:val="00191780"/>
    <w:rsid w:val="001D397A"/>
    <w:rsid w:val="001F0890"/>
    <w:rsid w:val="00225AD8"/>
    <w:rsid w:val="00252D83"/>
    <w:rsid w:val="002E25E8"/>
    <w:rsid w:val="002E4ED3"/>
    <w:rsid w:val="002F4957"/>
    <w:rsid w:val="00303B26"/>
    <w:rsid w:val="00314374"/>
    <w:rsid w:val="003834EE"/>
    <w:rsid w:val="003B0130"/>
    <w:rsid w:val="003E63E8"/>
    <w:rsid w:val="00457D23"/>
    <w:rsid w:val="004C5430"/>
    <w:rsid w:val="00545F15"/>
    <w:rsid w:val="00554FEC"/>
    <w:rsid w:val="0057238B"/>
    <w:rsid w:val="00635126"/>
    <w:rsid w:val="00746CD5"/>
    <w:rsid w:val="00756725"/>
    <w:rsid w:val="007A6DC1"/>
    <w:rsid w:val="007F5606"/>
    <w:rsid w:val="00890DB3"/>
    <w:rsid w:val="00902CCE"/>
    <w:rsid w:val="00913444"/>
    <w:rsid w:val="00916CDC"/>
    <w:rsid w:val="009301E6"/>
    <w:rsid w:val="0099220F"/>
    <w:rsid w:val="009B1E34"/>
    <w:rsid w:val="009F587F"/>
    <w:rsid w:val="00A34365"/>
    <w:rsid w:val="00A84F76"/>
    <w:rsid w:val="00AC7758"/>
    <w:rsid w:val="00B9750B"/>
    <w:rsid w:val="00B9787E"/>
    <w:rsid w:val="00BB6DCE"/>
    <w:rsid w:val="00C5094B"/>
    <w:rsid w:val="00D221C1"/>
    <w:rsid w:val="00E458B4"/>
    <w:rsid w:val="00F41BE7"/>
    <w:rsid w:val="00F70ACC"/>
    <w:rsid w:val="00FE6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5833B"/>
  <w15:chartTrackingRefBased/>
  <w15:docId w15:val="{BA485D65-B88D-40FD-B92B-540D1AE2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1E3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16253F"/>
    <w:pPr>
      <w:overflowPunct/>
      <w:autoSpaceDE/>
      <w:autoSpaceDN/>
      <w:adjustRightInd/>
      <w:spacing w:before="100" w:beforeAutospacing="1" w:after="100" w:afterAutospacing="1"/>
      <w:textAlignment w:val="auto"/>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E34"/>
    <w:pPr>
      <w:tabs>
        <w:tab w:val="center" w:pos="4680"/>
        <w:tab w:val="right" w:pos="9360"/>
      </w:tabs>
    </w:pPr>
  </w:style>
  <w:style w:type="character" w:customStyle="1" w:styleId="HeaderChar">
    <w:name w:val="Header Char"/>
    <w:basedOn w:val="DefaultParagraphFont"/>
    <w:link w:val="Header"/>
    <w:uiPriority w:val="99"/>
    <w:rsid w:val="009B1E3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B1E34"/>
    <w:pPr>
      <w:tabs>
        <w:tab w:val="center" w:pos="4680"/>
        <w:tab w:val="right" w:pos="9360"/>
      </w:tabs>
    </w:pPr>
  </w:style>
  <w:style w:type="character" w:customStyle="1" w:styleId="FooterChar">
    <w:name w:val="Footer Char"/>
    <w:basedOn w:val="DefaultParagraphFont"/>
    <w:link w:val="Footer"/>
    <w:uiPriority w:val="99"/>
    <w:rsid w:val="009B1E34"/>
    <w:rPr>
      <w:rFonts w:ascii="Times New Roman" w:eastAsia="Times New Roman" w:hAnsi="Times New Roman" w:cs="Times New Roman"/>
      <w:sz w:val="20"/>
      <w:szCs w:val="20"/>
    </w:rPr>
  </w:style>
  <w:style w:type="character" w:customStyle="1" w:styleId="t">
    <w:name w:val="t"/>
    <w:basedOn w:val="DefaultParagraphFont"/>
    <w:rsid w:val="009B1E34"/>
  </w:style>
  <w:style w:type="paragraph" w:styleId="NormalWeb">
    <w:name w:val="Normal (Web)"/>
    <w:basedOn w:val="Normal"/>
    <w:uiPriority w:val="99"/>
    <w:semiHidden/>
    <w:unhideWhenUsed/>
    <w:rsid w:val="00756725"/>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semiHidden/>
    <w:unhideWhenUsed/>
    <w:rsid w:val="00756725"/>
    <w:rPr>
      <w:color w:val="0000FF"/>
      <w:u w:val="single"/>
    </w:rPr>
  </w:style>
  <w:style w:type="table" w:styleId="PlainTable1">
    <w:name w:val="Plain Table 1"/>
    <w:basedOn w:val="TableNormal"/>
    <w:uiPriority w:val="41"/>
    <w:rsid w:val="00314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31437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31437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AC775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2-Accent6">
    <w:name w:val="Grid Table 2 Accent 6"/>
    <w:basedOn w:val="TableNormal"/>
    <w:uiPriority w:val="47"/>
    <w:rsid w:val="00AC775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5">
    <w:name w:val="Grid Table 2 Accent 5"/>
    <w:basedOn w:val="TableNormal"/>
    <w:uiPriority w:val="47"/>
    <w:rsid w:val="003E63E8"/>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Strong">
    <w:name w:val="Strong"/>
    <w:basedOn w:val="DefaultParagraphFont"/>
    <w:uiPriority w:val="22"/>
    <w:qFormat/>
    <w:rsid w:val="0016253F"/>
    <w:rPr>
      <w:b/>
      <w:bCs/>
    </w:rPr>
  </w:style>
  <w:style w:type="character" w:styleId="Emphasis">
    <w:name w:val="Emphasis"/>
    <w:basedOn w:val="DefaultParagraphFont"/>
    <w:uiPriority w:val="20"/>
    <w:qFormat/>
    <w:rsid w:val="0016253F"/>
    <w:rPr>
      <w:i/>
      <w:iCs/>
    </w:rPr>
  </w:style>
  <w:style w:type="character" w:customStyle="1" w:styleId="Heading2Char">
    <w:name w:val="Heading 2 Char"/>
    <w:basedOn w:val="DefaultParagraphFont"/>
    <w:link w:val="Heading2"/>
    <w:uiPriority w:val="9"/>
    <w:rsid w:val="0016253F"/>
    <w:rPr>
      <w:rFonts w:ascii="Times New Roman" w:eastAsia="Times New Roman" w:hAnsi="Times New Roman" w:cs="Times New Roman"/>
      <w:b/>
      <w:bCs/>
      <w:sz w:val="36"/>
      <w:szCs w:val="36"/>
    </w:rPr>
  </w:style>
  <w:style w:type="paragraph" w:customStyle="1" w:styleId="bodybold">
    <w:name w:val="bodybold"/>
    <w:basedOn w:val="Normal"/>
    <w:rsid w:val="0016253F"/>
    <w:pPr>
      <w:overflowPunct/>
      <w:autoSpaceDE/>
      <w:autoSpaceDN/>
      <w:adjustRightInd/>
      <w:spacing w:before="100" w:beforeAutospacing="1" w:after="100" w:afterAutospacing="1"/>
      <w:textAlignment w:val="auto"/>
    </w:pPr>
    <w:rPr>
      <w:sz w:val="24"/>
      <w:szCs w:val="24"/>
    </w:rPr>
  </w:style>
  <w:style w:type="paragraph" w:customStyle="1" w:styleId="sectbody">
    <w:name w:val="sectbody"/>
    <w:basedOn w:val="Normal"/>
    <w:rsid w:val="00916CD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66118">
      <w:bodyDiv w:val="1"/>
      <w:marLeft w:val="0"/>
      <w:marRight w:val="0"/>
      <w:marTop w:val="0"/>
      <w:marBottom w:val="0"/>
      <w:divBdr>
        <w:top w:val="none" w:sz="0" w:space="0" w:color="auto"/>
        <w:left w:val="none" w:sz="0" w:space="0" w:color="auto"/>
        <w:bottom w:val="none" w:sz="0" w:space="0" w:color="auto"/>
        <w:right w:val="none" w:sz="0" w:space="0" w:color="auto"/>
      </w:divBdr>
    </w:div>
    <w:div w:id="329791526">
      <w:bodyDiv w:val="1"/>
      <w:marLeft w:val="0"/>
      <w:marRight w:val="0"/>
      <w:marTop w:val="0"/>
      <w:marBottom w:val="0"/>
      <w:divBdr>
        <w:top w:val="none" w:sz="0" w:space="0" w:color="auto"/>
        <w:left w:val="none" w:sz="0" w:space="0" w:color="auto"/>
        <w:bottom w:val="none" w:sz="0" w:space="0" w:color="auto"/>
        <w:right w:val="none" w:sz="0" w:space="0" w:color="auto"/>
      </w:divBdr>
    </w:div>
    <w:div w:id="869999922">
      <w:bodyDiv w:val="1"/>
      <w:marLeft w:val="0"/>
      <w:marRight w:val="0"/>
      <w:marTop w:val="0"/>
      <w:marBottom w:val="0"/>
      <w:divBdr>
        <w:top w:val="none" w:sz="0" w:space="0" w:color="auto"/>
        <w:left w:val="none" w:sz="0" w:space="0" w:color="auto"/>
        <w:bottom w:val="none" w:sz="0" w:space="0" w:color="auto"/>
        <w:right w:val="none" w:sz="0" w:space="0" w:color="auto"/>
      </w:divBdr>
    </w:div>
    <w:div w:id="1174492867">
      <w:bodyDiv w:val="1"/>
      <w:marLeft w:val="0"/>
      <w:marRight w:val="0"/>
      <w:marTop w:val="0"/>
      <w:marBottom w:val="0"/>
      <w:divBdr>
        <w:top w:val="none" w:sz="0" w:space="0" w:color="auto"/>
        <w:left w:val="none" w:sz="0" w:space="0" w:color="auto"/>
        <w:bottom w:val="none" w:sz="0" w:space="0" w:color="auto"/>
        <w:right w:val="none" w:sz="0" w:space="0" w:color="auto"/>
      </w:divBdr>
    </w:div>
    <w:div w:id="1669093278">
      <w:bodyDiv w:val="1"/>
      <w:marLeft w:val="0"/>
      <w:marRight w:val="0"/>
      <w:marTop w:val="0"/>
      <w:marBottom w:val="0"/>
      <w:divBdr>
        <w:top w:val="none" w:sz="0" w:space="0" w:color="auto"/>
        <w:left w:val="none" w:sz="0" w:space="0" w:color="auto"/>
        <w:bottom w:val="none" w:sz="0" w:space="0" w:color="auto"/>
        <w:right w:val="none" w:sz="0" w:space="0" w:color="auto"/>
      </w:divBdr>
    </w:div>
    <w:div w:id="1863400667">
      <w:bodyDiv w:val="1"/>
      <w:marLeft w:val="0"/>
      <w:marRight w:val="0"/>
      <w:marTop w:val="0"/>
      <w:marBottom w:val="0"/>
      <w:divBdr>
        <w:top w:val="none" w:sz="0" w:space="0" w:color="auto"/>
        <w:left w:val="none" w:sz="0" w:space="0" w:color="auto"/>
        <w:bottom w:val="none" w:sz="0" w:space="0" w:color="auto"/>
        <w:right w:val="none" w:sz="0" w:space="0" w:color="auto"/>
      </w:divBdr>
    </w:div>
    <w:div w:id="1869751820">
      <w:bodyDiv w:val="1"/>
      <w:marLeft w:val="0"/>
      <w:marRight w:val="0"/>
      <w:marTop w:val="0"/>
      <w:marBottom w:val="0"/>
      <w:divBdr>
        <w:top w:val="none" w:sz="0" w:space="0" w:color="auto"/>
        <w:left w:val="none" w:sz="0" w:space="0" w:color="auto"/>
        <w:bottom w:val="none" w:sz="0" w:space="0" w:color="auto"/>
        <w:right w:val="none" w:sz="0" w:space="0" w:color="auto"/>
      </w:divBdr>
    </w:div>
    <w:div w:id="206795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2018-07-13T06:33:00Z</dcterms:created>
  <dcterms:modified xsi:type="dcterms:W3CDTF">2018-07-13T14:21:00Z</dcterms:modified>
</cp:coreProperties>
</file>