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E1117" w14:textId="6FF99575" w:rsidR="00611A00" w:rsidRDefault="00611A00" w:rsidP="00944D26">
      <w:pPr>
        <w:contextualSpacing/>
        <w:rPr>
          <w:rFonts w:cs="Times New Roman"/>
        </w:rPr>
      </w:pPr>
      <w:r w:rsidRPr="00611A00">
        <w:rPr>
          <w:rFonts w:cs="Times New Roman"/>
        </w:rPr>
        <w:t>Memorandum</w:t>
      </w:r>
    </w:p>
    <w:p w14:paraId="16DC8B29" w14:textId="78562432" w:rsidR="001A52A2" w:rsidRDefault="00611A00" w:rsidP="00944D26">
      <w:pPr>
        <w:contextualSpacing/>
        <w:rPr>
          <w:rFonts w:cs="Times New Roman"/>
        </w:rPr>
      </w:pPr>
      <w:r>
        <w:rPr>
          <w:rFonts w:cs="Times New Roman"/>
        </w:rPr>
        <w:t xml:space="preserve">To: </w:t>
      </w:r>
      <w:r w:rsidR="00515B29">
        <w:rPr>
          <w:rFonts w:cs="Times New Roman"/>
        </w:rPr>
        <w:t>Prof. Sharon Brickman</w:t>
      </w:r>
    </w:p>
    <w:p w14:paraId="25D3556D" w14:textId="436CDE47" w:rsidR="001A52A2" w:rsidRDefault="00611A00" w:rsidP="00944D26">
      <w:pPr>
        <w:contextualSpacing/>
        <w:rPr>
          <w:rFonts w:cs="Times New Roman"/>
        </w:rPr>
      </w:pPr>
      <w:r>
        <w:rPr>
          <w:rFonts w:cs="Times New Roman"/>
        </w:rPr>
        <w:t xml:space="preserve">From: </w:t>
      </w:r>
      <w:r w:rsidR="00515B29">
        <w:rPr>
          <w:rFonts w:cs="Times New Roman"/>
        </w:rPr>
        <w:t xml:space="preserve">Rosa </w:t>
      </w:r>
      <w:proofErr w:type="spellStart"/>
      <w:r w:rsidR="00515B29">
        <w:rPr>
          <w:rFonts w:cs="Times New Roman"/>
        </w:rPr>
        <w:t>Espinal</w:t>
      </w:r>
      <w:proofErr w:type="spellEnd"/>
    </w:p>
    <w:p w14:paraId="397146AF" w14:textId="0FD03960" w:rsidR="00611A00" w:rsidRDefault="00611A00" w:rsidP="00944D26">
      <w:pPr>
        <w:contextualSpacing/>
        <w:rPr>
          <w:rFonts w:cs="Times New Roman"/>
        </w:rPr>
      </w:pPr>
      <w:r w:rsidRPr="00611A00">
        <w:rPr>
          <w:rFonts w:cs="Times New Roman"/>
        </w:rPr>
        <w:t>Date: Wednesday, October 10, 2019</w:t>
      </w:r>
    </w:p>
    <w:p w14:paraId="67FF884E" w14:textId="089BEDD8" w:rsidR="001A52A2" w:rsidRDefault="00611A00" w:rsidP="00611A00">
      <w:pPr>
        <w:contextualSpacing/>
        <w:rPr>
          <w:rFonts w:cs="Times New Roman"/>
        </w:rPr>
      </w:pPr>
      <w:r>
        <w:rPr>
          <w:rFonts w:cs="Times New Roman"/>
        </w:rPr>
        <w:t>Subject: C</w:t>
      </w:r>
      <w:r w:rsidRPr="00611A00">
        <w:rPr>
          <w:rFonts w:cs="Times New Roman"/>
        </w:rPr>
        <w:t>ontingencies</w:t>
      </w:r>
    </w:p>
    <w:p w14:paraId="5145DE34" w14:textId="0357222A" w:rsidR="004A7FDE" w:rsidRDefault="00515B29" w:rsidP="00D1123B">
      <w:pPr>
        <w:ind w:firstLine="720"/>
        <w:contextualSpacing/>
        <w:rPr>
          <w:rFonts w:cs="Times New Roman"/>
        </w:rPr>
      </w:pPr>
      <w:r>
        <w:rPr>
          <w:rFonts w:cs="Times New Roman"/>
        </w:rPr>
        <w:t xml:space="preserve">For the four contingencies that our Western Company is encountering at present, I have my initial </w:t>
      </w:r>
      <w:r w:rsidR="00252618">
        <w:rPr>
          <w:rFonts w:cs="Times New Roman"/>
        </w:rPr>
        <w:t xml:space="preserve">one </w:t>
      </w:r>
      <w:r>
        <w:rPr>
          <w:rFonts w:cs="Times New Roman"/>
        </w:rPr>
        <w:t xml:space="preserve">while </w:t>
      </w:r>
      <w:r w:rsidR="00955A24">
        <w:rPr>
          <w:rFonts w:cs="Times New Roman"/>
        </w:rPr>
        <w:t>being in</w:t>
      </w:r>
      <w:r>
        <w:rPr>
          <w:rFonts w:cs="Times New Roman"/>
        </w:rPr>
        <w:t xml:space="preserve"> the </w:t>
      </w:r>
      <w:r w:rsidR="00252618">
        <w:rPr>
          <w:rFonts w:cs="Times New Roman"/>
        </w:rPr>
        <w:t>process</w:t>
      </w:r>
      <w:r>
        <w:rPr>
          <w:rFonts w:cs="Times New Roman"/>
        </w:rPr>
        <w:t xml:space="preserve"> of reporting for each situation, </w:t>
      </w:r>
      <w:r w:rsidR="00252618">
        <w:rPr>
          <w:rFonts w:cs="Times New Roman"/>
        </w:rPr>
        <w:t xml:space="preserve">as </w:t>
      </w:r>
      <w:r>
        <w:rPr>
          <w:rFonts w:cs="Times New Roman"/>
        </w:rPr>
        <w:t xml:space="preserve">explained </w:t>
      </w:r>
      <w:r w:rsidR="00252618">
        <w:rPr>
          <w:rFonts w:cs="Times New Roman"/>
        </w:rPr>
        <w:t xml:space="preserve">below for your kind examination. However, </w:t>
      </w:r>
      <w:r>
        <w:rPr>
          <w:rFonts w:cs="Times New Roman"/>
        </w:rPr>
        <w:t xml:space="preserve">I would like </w:t>
      </w:r>
      <w:r w:rsidR="00252618">
        <w:rPr>
          <w:rFonts w:cs="Times New Roman"/>
        </w:rPr>
        <w:t xml:space="preserve">to </w:t>
      </w:r>
      <w:r>
        <w:rPr>
          <w:rFonts w:cs="Times New Roman"/>
        </w:rPr>
        <w:t xml:space="preserve">first </w:t>
      </w:r>
      <w:r w:rsidR="00252618">
        <w:rPr>
          <w:rFonts w:cs="Times New Roman"/>
        </w:rPr>
        <w:t>remind or refresh</w:t>
      </w:r>
      <w:r>
        <w:rPr>
          <w:rFonts w:cs="Times New Roman"/>
        </w:rPr>
        <w:t xml:space="preserve"> you </w:t>
      </w:r>
      <w:r w:rsidR="00252618">
        <w:rPr>
          <w:rFonts w:cs="Times New Roman"/>
        </w:rPr>
        <w:t xml:space="preserve">on </w:t>
      </w:r>
      <w:r>
        <w:rPr>
          <w:rFonts w:cs="Times New Roman"/>
        </w:rPr>
        <w:t>what</w:t>
      </w:r>
      <w:r w:rsidR="00252618">
        <w:rPr>
          <w:rFonts w:cs="Times New Roman"/>
        </w:rPr>
        <w:t xml:space="preserve"> exactly</w:t>
      </w:r>
      <w:r>
        <w:rPr>
          <w:rFonts w:cs="Times New Roman"/>
        </w:rPr>
        <w:t xml:space="preserve"> is a contingency. A contingenc</w:t>
      </w:r>
      <w:r w:rsidR="003B3D82">
        <w:rPr>
          <w:rFonts w:cs="Times New Roman"/>
        </w:rPr>
        <w:t>y is an adverse circumstance that is</w:t>
      </w:r>
      <w:r>
        <w:rPr>
          <w:rFonts w:cs="Times New Roman"/>
        </w:rPr>
        <w:t xml:space="preserve"> possible to occur later, the outcome is uncertain, but</w:t>
      </w:r>
      <w:r w:rsidR="00CF40C8">
        <w:rPr>
          <w:rFonts w:cs="Times New Roman"/>
        </w:rPr>
        <w:t xml:space="preserve"> if</w:t>
      </w:r>
      <w:r>
        <w:rPr>
          <w:rFonts w:cs="Times New Roman"/>
        </w:rPr>
        <w:t xml:space="preserve"> it does</w:t>
      </w:r>
      <w:r w:rsidR="00252618">
        <w:rPr>
          <w:rFonts w:cs="Times New Roman"/>
        </w:rPr>
        <w:t xml:space="preserve"> happen,</w:t>
      </w:r>
      <w:r>
        <w:rPr>
          <w:rFonts w:cs="Times New Roman"/>
        </w:rPr>
        <w:t xml:space="preserve"> </w:t>
      </w:r>
      <w:r w:rsidR="00CF40C8">
        <w:rPr>
          <w:rFonts w:cs="Times New Roman"/>
        </w:rPr>
        <w:t xml:space="preserve">it </w:t>
      </w:r>
      <w:r w:rsidR="00252618">
        <w:rPr>
          <w:rFonts w:cs="Times New Roman"/>
        </w:rPr>
        <w:t xml:space="preserve">often </w:t>
      </w:r>
      <w:r>
        <w:rPr>
          <w:rFonts w:cs="Times New Roman"/>
        </w:rPr>
        <w:t>result</w:t>
      </w:r>
      <w:r w:rsidR="00CF40C8">
        <w:rPr>
          <w:rFonts w:cs="Times New Roman"/>
        </w:rPr>
        <w:t>s</w:t>
      </w:r>
      <w:r>
        <w:rPr>
          <w:rFonts w:cs="Times New Roman"/>
        </w:rPr>
        <w:t xml:space="preserve"> </w:t>
      </w:r>
      <w:r w:rsidR="00252618">
        <w:rPr>
          <w:rFonts w:cs="Times New Roman"/>
        </w:rPr>
        <w:t>in</w:t>
      </w:r>
      <w:r>
        <w:rPr>
          <w:rFonts w:cs="Times New Roman"/>
        </w:rPr>
        <w:t xml:space="preserve"> a loss. </w:t>
      </w:r>
      <w:r w:rsidR="00252618">
        <w:rPr>
          <w:rFonts w:cs="Times New Roman"/>
        </w:rPr>
        <w:t xml:space="preserve">So, what remains to be important is the </w:t>
      </w:r>
      <w:r>
        <w:rPr>
          <w:rFonts w:cs="Times New Roman"/>
        </w:rPr>
        <w:t xml:space="preserve">outcome. In the </w:t>
      </w:r>
      <w:r w:rsidR="00252618">
        <w:rPr>
          <w:rFonts w:cs="Times New Roman"/>
        </w:rPr>
        <w:t>business</w:t>
      </w:r>
      <w:r>
        <w:rPr>
          <w:rFonts w:cs="Times New Roman"/>
        </w:rPr>
        <w:t xml:space="preserve"> world, one can invest, thinking</w:t>
      </w:r>
      <w:r w:rsidR="00252618">
        <w:rPr>
          <w:rFonts w:cs="Times New Roman"/>
        </w:rPr>
        <w:t xml:space="preserve"> that</w:t>
      </w:r>
      <w:r>
        <w:rPr>
          <w:rFonts w:cs="Times New Roman"/>
        </w:rPr>
        <w:t xml:space="preserve"> they will </w:t>
      </w:r>
      <w:r w:rsidR="00252618">
        <w:rPr>
          <w:rFonts w:cs="Times New Roman"/>
        </w:rPr>
        <w:t xml:space="preserve">make a </w:t>
      </w:r>
      <w:r>
        <w:rPr>
          <w:rFonts w:cs="Times New Roman"/>
        </w:rPr>
        <w:t>profit</w:t>
      </w:r>
      <w:r w:rsidR="00252618">
        <w:rPr>
          <w:rFonts w:cs="Times New Roman"/>
        </w:rPr>
        <w:t xml:space="preserve"> only for </w:t>
      </w:r>
      <w:r>
        <w:rPr>
          <w:rFonts w:cs="Times New Roman"/>
        </w:rPr>
        <w:t xml:space="preserve">an unexpected event </w:t>
      </w:r>
      <w:r w:rsidR="00252618">
        <w:rPr>
          <w:rFonts w:cs="Times New Roman"/>
        </w:rPr>
        <w:t>to</w:t>
      </w:r>
      <w:r>
        <w:rPr>
          <w:rFonts w:cs="Times New Roman"/>
        </w:rPr>
        <w:t xml:space="preserve"> happen that results in a loss. </w:t>
      </w:r>
      <w:r w:rsidR="00252618">
        <w:rPr>
          <w:rFonts w:cs="Times New Roman"/>
        </w:rPr>
        <w:t xml:space="preserve">Due to this fact, </w:t>
      </w:r>
      <w:r w:rsidR="00955A24">
        <w:rPr>
          <w:rFonts w:cs="Times New Roman"/>
        </w:rPr>
        <w:t>i</w:t>
      </w:r>
      <w:r>
        <w:rPr>
          <w:rFonts w:cs="Times New Roman"/>
        </w:rPr>
        <w:t xml:space="preserve">t </w:t>
      </w:r>
      <w:r w:rsidR="00252618">
        <w:rPr>
          <w:rFonts w:cs="Times New Roman"/>
        </w:rPr>
        <w:t>remains overly</w:t>
      </w:r>
      <w:r>
        <w:rPr>
          <w:rFonts w:cs="Times New Roman"/>
        </w:rPr>
        <w:t xml:space="preserve"> essential to come up</w:t>
      </w:r>
      <w:r w:rsidR="004E1784">
        <w:rPr>
          <w:rFonts w:cs="Times New Roman"/>
        </w:rPr>
        <w:t xml:space="preserve"> with a good contingency plan </w:t>
      </w:r>
      <w:r w:rsidR="004F36F9">
        <w:rPr>
          <w:rFonts w:cs="Times New Roman"/>
        </w:rPr>
        <w:t xml:space="preserve">so that in case of </w:t>
      </w:r>
      <w:r>
        <w:rPr>
          <w:rFonts w:cs="Times New Roman"/>
        </w:rPr>
        <w:t>these events, we have a backup</w:t>
      </w:r>
      <w:r w:rsidR="004F36F9">
        <w:rPr>
          <w:rFonts w:cs="Times New Roman"/>
        </w:rPr>
        <w:t xml:space="preserve"> to rely on confidently</w:t>
      </w:r>
      <w:r>
        <w:rPr>
          <w:rFonts w:cs="Times New Roman"/>
        </w:rPr>
        <w:t>.</w:t>
      </w:r>
    </w:p>
    <w:p w14:paraId="511D032F" w14:textId="17A20722" w:rsidR="005B175A" w:rsidRPr="002315AE" w:rsidRDefault="00515B29" w:rsidP="00717337">
      <w:pPr>
        <w:ind w:firstLine="720"/>
        <w:contextualSpacing/>
        <w:rPr>
          <w:rFonts w:cs="Times New Roman"/>
        </w:rPr>
      </w:pPr>
      <w:r>
        <w:rPr>
          <w:rFonts w:cs="Times New Roman"/>
        </w:rPr>
        <w:t>For example, a</w:t>
      </w:r>
      <w:r w:rsidR="00916F46">
        <w:rPr>
          <w:rFonts w:cs="Times New Roman"/>
        </w:rPr>
        <w:t xml:space="preserve"> c</w:t>
      </w:r>
      <w:r w:rsidR="000930AB" w:rsidRPr="002315AE">
        <w:rPr>
          <w:rFonts w:cs="Times New Roman"/>
        </w:rPr>
        <w:t>o</w:t>
      </w:r>
      <w:r w:rsidR="000930AB">
        <w:rPr>
          <w:rFonts w:cs="Times New Roman"/>
        </w:rPr>
        <w:t>mpany</w:t>
      </w:r>
      <w:r w:rsidRPr="002315AE">
        <w:rPr>
          <w:rFonts w:cs="Times New Roman"/>
        </w:rPr>
        <w:t xml:space="preserve"> may </w:t>
      </w:r>
      <w:r w:rsidR="004430FB">
        <w:rPr>
          <w:rFonts w:cs="Times New Roman"/>
        </w:rPr>
        <w:t xml:space="preserve">be </w:t>
      </w:r>
      <w:r w:rsidR="00717337">
        <w:rPr>
          <w:rFonts w:cs="Times New Roman"/>
        </w:rPr>
        <w:t>in a</w:t>
      </w:r>
      <w:r w:rsidRPr="002315AE">
        <w:rPr>
          <w:rFonts w:cs="Times New Roman"/>
        </w:rPr>
        <w:t xml:space="preserve"> legal </w:t>
      </w:r>
      <w:r w:rsidR="000930AB" w:rsidRPr="002315AE">
        <w:rPr>
          <w:rFonts w:cs="Times New Roman"/>
        </w:rPr>
        <w:t>lawsuit</w:t>
      </w:r>
      <w:r w:rsidRPr="002315AE">
        <w:rPr>
          <w:rFonts w:cs="Times New Roman"/>
        </w:rPr>
        <w:t xml:space="preserve">, which will take a long </w:t>
      </w:r>
      <w:r w:rsidR="0027713D">
        <w:rPr>
          <w:rFonts w:cs="Times New Roman"/>
        </w:rPr>
        <w:t>process</w:t>
      </w:r>
      <w:r w:rsidRPr="002315AE">
        <w:rPr>
          <w:rFonts w:cs="Times New Roman"/>
        </w:rPr>
        <w:t xml:space="preserve"> to </w:t>
      </w:r>
      <w:r w:rsidR="000930AB" w:rsidRPr="002315AE">
        <w:rPr>
          <w:rFonts w:cs="Times New Roman"/>
        </w:rPr>
        <w:t>complete</w:t>
      </w:r>
      <w:r w:rsidR="00717337">
        <w:rPr>
          <w:rFonts w:cs="Times New Roman"/>
        </w:rPr>
        <w:t xml:space="preserve"> while l</w:t>
      </w:r>
      <w:r w:rsidRPr="002315AE">
        <w:rPr>
          <w:rFonts w:cs="Times New Roman"/>
        </w:rPr>
        <w:t xml:space="preserve">iability and </w:t>
      </w:r>
      <w:r w:rsidR="000930AB">
        <w:rPr>
          <w:rFonts w:cs="Times New Roman"/>
        </w:rPr>
        <w:t xml:space="preserve">sum </w:t>
      </w:r>
      <w:r w:rsidRPr="002315AE">
        <w:rPr>
          <w:rFonts w:cs="Times New Roman"/>
        </w:rPr>
        <w:t xml:space="preserve">for the same </w:t>
      </w:r>
      <w:r w:rsidR="000930AB">
        <w:rPr>
          <w:rFonts w:cs="Times New Roman"/>
        </w:rPr>
        <w:t>can</w:t>
      </w:r>
      <w:r w:rsidRPr="002315AE">
        <w:rPr>
          <w:rFonts w:cs="Times New Roman"/>
        </w:rPr>
        <w:t xml:space="preserve"> be </w:t>
      </w:r>
      <w:r w:rsidR="000930AB">
        <w:rPr>
          <w:rFonts w:cs="Times New Roman"/>
        </w:rPr>
        <w:t>unsure.</w:t>
      </w:r>
      <w:r w:rsidRPr="002315AE">
        <w:rPr>
          <w:rFonts w:cs="Times New Roman"/>
        </w:rPr>
        <w:t xml:space="preserve"> </w:t>
      </w:r>
      <w:r w:rsidR="00717337">
        <w:rPr>
          <w:rFonts w:cs="Times New Roman"/>
        </w:rPr>
        <w:t>Such an</w:t>
      </w:r>
      <w:r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occurrence</w:t>
      </w:r>
      <w:r w:rsidRPr="002315AE">
        <w:rPr>
          <w:rFonts w:cs="Times New Roman"/>
        </w:rPr>
        <w:t xml:space="preserve"> may result in loss</w:t>
      </w:r>
      <w:r>
        <w:rPr>
          <w:rFonts w:cs="Times New Roman"/>
        </w:rPr>
        <w:t>es</w:t>
      </w:r>
      <w:r w:rsidR="002B6BE6">
        <w:rPr>
          <w:rFonts w:cs="Times New Roman"/>
        </w:rPr>
        <w:t>, especially</w:t>
      </w:r>
      <w:r w:rsidRPr="002315AE">
        <w:rPr>
          <w:rFonts w:cs="Times New Roman"/>
        </w:rPr>
        <w:t xml:space="preserve"> in </w:t>
      </w:r>
      <w:r w:rsidR="002B6BE6">
        <w:rPr>
          <w:rFonts w:cs="Times New Roman"/>
        </w:rPr>
        <w:t xml:space="preserve">the </w:t>
      </w:r>
      <w:r w:rsidR="000930AB" w:rsidRPr="002315AE">
        <w:rPr>
          <w:rFonts w:cs="Times New Roman"/>
        </w:rPr>
        <w:t>upcoming</w:t>
      </w:r>
      <w:r w:rsidR="000930AB">
        <w:rPr>
          <w:rFonts w:cs="Times New Roman"/>
        </w:rPr>
        <w:t xml:space="preserve"> future</w:t>
      </w:r>
      <w:r w:rsidRPr="002315AE">
        <w:rPr>
          <w:rFonts w:cs="Times New Roman"/>
        </w:rPr>
        <w:t xml:space="preserve">. </w:t>
      </w:r>
      <w:r w:rsidR="00A836BD">
        <w:rPr>
          <w:rFonts w:cs="Times New Roman"/>
        </w:rPr>
        <w:t xml:space="preserve">We refer </w:t>
      </w:r>
      <w:r w:rsidR="0027713D">
        <w:rPr>
          <w:rFonts w:cs="Times New Roman"/>
        </w:rPr>
        <w:t xml:space="preserve">to </w:t>
      </w:r>
      <w:r w:rsidR="00A836BD">
        <w:rPr>
          <w:rFonts w:cs="Times New Roman"/>
        </w:rPr>
        <w:t>such conditions as</w:t>
      </w:r>
      <w:r w:rsidRPr="002315AE">
        <w:rPr>
          <w:rFonts w:cs="Times New Roman"/>
        </w:rPr>
        <w:t xml:space="preserve"> a contingent liability. In that case, the company </w:t>
      </w:r>
      <w:r w:rsidR="000930AB" w:rsidRPr="002315AE">
        <w:rPr>
          <w:rFonts w:cs="Times New Roman"/>
        </w:rPr>
        <w:t>generate</w:t>
      </w:r>
      <w:r w:rsidRPr="002315AE">
        <w:rPr>
          <w:rFonts w:cs="Times New Roman"/>
        </w:rPr>
        <w:t xml:space="preserve">s </w:t>
      </w:r>
      <w:r w:rsidR="0027713D">
        <w:rPr>
          <w:rFonts w:cs="Times New Roman"/>
        </w:rPr>
        <w:t>financial information for the coming future</w:t>
      </w:r>
      <w:r w:rsidRPr="002315AE">
        <w:rPr>
          <w:rFonts w:cs="Times New Roman"/>
        </w:rPr>
        <w:t xml:space="preserve"> </w:t>
      </w:r>
      <w:r w:rsidR="002B6BE6">
        <w:rPr>
          <w:rFonts w:cs="Times New Roman"/>
        </w:rPr>
        <w:t>in advance</w:t>
      </w:r>
      <w:r w:rsidR="008D4E0A">
        <w:rPr>
          <w:rFonts w:cs="Times New Roman"/>
        </w:rPr>
        <w:t xml:space="preserve"> for the</w:t>
      </w:r>
      <w:r w:rsidRPr="002315AE">
        <w:rPr>
          <w:rFonts w:cs="Times New Roman"/>
        </w:rPr>
        <w:t xml:space="preserve"> </w:t>
      </w:r>
      <w:r w:rsidR="0027713D" w:rsidRPr="002315AE">
        <w:rPr>
          <w:rFonts w:cs="Times New Roman"/>
        </w:rPr>
        <w:t>users of the financial statement</w:t>
      </w:r>
      <w:r w:rsidR="0027713D">
        <w:rPr>
          <w:rFonts w:cs="Times New Roman"/>
        </w:rPr>
        <w:t>s</w:t>
      </w:r>
      <w:r w:rsidR="002315AE" w:rsidRPr="002315AE">
        <w:rPr>
          <w:rFonts w:cs="Times New Roman"/>
        </w:rPr>
        <w:t xml:space="preserve">. </w:t>
      </w:r>
      <w:r w:rsidR="002B6BE6">
        <w:rPr>
          <w:rFonts w:cs="Times New Roman"/>
        </w:rPr>
        <w:t>In such a situation,</w:t>
      </w:r>
      <w:r w:rsidRPr="002315AE">
        <w:rPr>
          <w:rFonts w:cs="Times New Roman"/>
        </w:rPr>
        <w:t xml:space="preserve"> </w:t>
      </w:r>
      <w:r w:rsidR="00086CF5" w:rsidRPr="002315AE">
        <w:rPr>
          <w:rFonts w:cs="Times New Roman"/>
        </w:rPr>
        <w:t>long-term can be</w:t>
      </w:r>
      <w:r w:rsidR="00086CF5">
        <w:rPr>
          <w:rFonts w:cs="Times New Roman"/>
        </w:rPr>
        <w:t xml:space="preserve"> the</w:t>
      </w:r>
      <w:r w:rsidR="00086CF5" w:rsidRPr="002315AE">
        <w:rPr>
          <w:rFonts w:cs="Times New Roman"/>
        </w:rPr>
        <w:t xml:space="preserve"> basis </w:t>
      </w:r>
      <w:r w:rsidR="00086CF5">
        <w:rPr>
          <w:rFonts w:cs="Times New Roman"/>
        </w:rPr>
        <w:t xml:space="preserve">to </w:t>
      </w:r>
      <w:r w:rsidR="00086CF5" w:rsidRPr="002315AE">
        <w:rPr>
          <w:rFonts w:cs="Times New Roman"/>
        </w:rPr>
        <w:t xml:space="preserve">refinanced </w:t>
      </w:r>
      <w:r w:rsidRPr="002315AE">
        <w:rPr>
          <w:rFonts w:cs="Times New Roman"/>
        </w:rPr>
        <w:t xml:space="preserve">the short-term </w:t>
      </w:r>
      <w:r w:rsidR="000930AB" w:rsidRPr="002315AE">
        <w:rPr>
          <w:rFonts w:cs="Times New Roman"/>
        </w:rPr>
        <w:t>duties</w:t>
      </w:r>
      <w:r w:rsidR="00086CF5">
        <w:rPr>
          <w:rFonts w:cs="Times New Roman"/>
        </w:rPr>
        <w:t xml:space="preserve"> </w:t>
      </w:r>
      <w:r w:rsidRPr="002315AE">
        <w:rPr>
          <w:rFonts w:cs="Times New Roman"/>
        </w:rPr>
        <w:t xml:space="preserve">or influenced by the </w:t>
      </w:r>
      <w:r w:rsidR="000930AB">
        <w:rPr>
          <w:rFonts w:cs="Times New Roman"/>
        </w:rPr>
        <w:t xml:space="preserve">goods </w:t>
      </w:r>
      <w:r w:rsidRPr="002315AE">
        <w:rPr>
          <w:rFonts w:cs="Times New Roman"/>
        </w:rPr>
        <w:t xml:space="preserve">of refinancing agreement at the date of </w:t>
      </w:r>
      <w:r w:rsidR="000930AB" w:rsidRPr="002315AE">
        <w:rPr>
          <w:rFonts w:cs="Times New Roman"/>
        </w:rPr>
        <w:t>journalism</w:t>
      </w:r>
      <w:r w:rsidRPr="002315AE">
        <w:rPr>
          <w:rFonts w:cs="Times New Roman"/>
        </w:rPr>
        <w:t>, and the s</w:t>
      </w:r>
      <w:r w:rsidR="000930AB" w:rsidRPr="002315AE">
        <w:rPr>
          <w:rFonts w:cs="Times New Roman"/>
        </w:rPr>
        <w:t>tating of the low taxes</w:t>
      </w:r>
      <w:r w:rsidRPr="002315AE">
        <w:rPr>
          <w:rFonts w:cs="Times New Roman"/>
        </w:rPr>
        <w:t xml:space="preserve"> can be as noncurrent liabilities.</w:t>
      </w:r>
    </w:p>
    <w:p w14:paraId="610FFCA9" w14:textId="77777777" w:rsidR="005B175A" w:rsidRPr="002315AE" w:rsidRDefault="005B175A" w:rsidP="00632A60">
      <w:pPr>
        <w:contextualSpacing/>
        <w:rPr>
          <w:rFonts w:cs="Times New Roman"/>
        </w:rPr>
      </w:pPr>
    </w:p>
    <w:p w14:paraId="2CB33C82" w14:textId="5BD4874B" w:rsidR="005B175A" w:rsidRPr="002315AE" w:rsidRDefault="00D1123B" w:rsidP="00D1123B">
      <w:pPr>
        <w:ind w:firstLine="720"/>
        <w:contextualSpacing/>
        <w:rPr>
          <w:rFonts w:cs="Times New Roman"/>
        </w:rPr>
      </w:pPr>
      <w:r w:rsidRPr="002315AE">
        <w:rPr>
          <w:rFonts w:cs="Times New Roman"/>
        </w:rPr>
        <w:lastRenderedPageBreak/>
        <w:t xml:space="preserve">The labor arguments typically define a loss contingency. </w:t>
      </w:r>
      <w:r w:rsidR="000930AB" w:rsidRPr="002315AE">
        <w:rPr>
          <w:rFonts w:cs="Times New Roman"/>
        </w:rPr>
        <w:t>However,</w:t>
      </w:r>
      <w:r w:rsidRPr="002315AE">
        <w:rPr>
          <w:rFonts w:cs="Times New Roman"/>
        </w:rPr>
        <w:t xml:space="preserve"> </w:t>
      </w:r>
      <w:r w:rsidR="005426D0">
        <w:rPr>
          <w:rFonts w:cs="Times New Roman"/>
        </w:rPr>
        <w:t xml:space="preserve">whenever </w:t>
      </w:r>
      <w:r w:rsidR="002775E5">
        <w:rPr>
          <w:rFonts w:cs="Times New Roman"/>
        </w:rPr>
        <w:t>there is a</w:t>
      </w:r>
      <w:r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possible</w:t>
      </w:r>
      <w:r w:rsidRPr="002315AE">
        <w:rPr>
          <w:rFonts w:cs="Times New Roman"/>
        </w:rPr>
        <w:t xml:space="preserve">, the </w:t>
      </w:r>
      <w:r w:rsidR="000930AB" w:rsidRPr="002315AE">
        <w:rPr>
          <w:rFonts w:cs="Times New Roman"/>
        </w:rPr>
        <w:t>quantity</w:t>
      </w:r>
      <w:r w:rsidRPr="002315AE">
        <w:rPr>
          <w:rFonts w:cs="Times New Roman"/>
        </w:rPr>
        <w:t xml:space="preserve"> of damage is </w:t>
      </w:r>
      <w:r w:rsidR="007C32E0">
        <w:rPr>
          <w:rFonts w:cs="Times New Roman"/>
        </w:rPr>
        <w:t xml:space="preserve">usually </w:t>
      </w:r>
      <w:r w:rsidRPr="002315AE">
        <w:rPr>
          <w:rFonts w:cs="Times New Roman"/>
        </w:rPr>
        <w:t xml:space="preserve">not </w:t>
      </w:r>
      <w:r w:rsidR="000930AB" w:rsidRPr="002315AE">
        <w:rPr>
          <w:rFonts w:cs="Times New Roman"/>
        </w:rPr>
        <w:t>rationally</w:t>
      </w:r>
      <w:r w:rsidRPr="002315AE">
        <w:rPr>
          <w:rFonts w:cs="Times New Roman"/>
        </w:rPr>
        <w:t xml:space="preserve"> estimated. </w:t>
      </w:r>
      <w:r w:rsidR="005426D0">
        <w:rPr>
          <w:rFonts w:cs="Times New Roman"/>
        </w:rPr>
        <w:t>In such a situation, a</w:t>
      </w:r>
      <w:r w:rsidRPr="002315AE">
        <w:rPr>
          <w:rFonts w:cs="Times New Roman"/>
        </w:rPr>
        <w:t xml:space="preserve"> disclosure note is </w:t>
      </w:r>
      <w:r w:rsidR="000930AB" w:rsidRPr="002315AE">
        <w:rPr>
          <w:rFonts w:cs="Times New Roman"/>
        </w:rPr>
        <w:t>applicable</w:t>
      </w:r>
      <w:r w:rsidRPr="002315AE">
        <w:rPr>
          <w:rFonts w:cs="Times New Roman"/>
        </w:rPr>
        <w:t>.</w:t>
      </w:r>
      <w:r w:rsidR="002315AE">
        <w:rPr>
          <w:rFonts w:cs="Times New Roman"/>
        </w:rPr>
        <w:t xml:space="preserve"> </w:t>
      </w:r>
      <w:r w:rsidRPr="002315AE">
        <w:rPr>
          <w:rFonts w:cs="Times New Roman"/>
        </w:rPr>
        <w:t xml:space="preserve">During </w:t>
      </w:r>
      <w:r w:rsidR="005426D0">
        <w:rPr>
          <w:rFonts w:cs="Times New Roman"/>
        </w:rPr>
        <w:t xml:space="preserve">the year </w:t>
      </w:r>
      <w:r w:rsidR="00632A60" w:rsidRPr="002315AE">
        <w:rPr>
          <w:rFonts w:cs="Times New Roman"/>
        </w:rPr>
        <w:t>201</w:t>
      </w:r>
      <w:r w:rsidR="00632A60">
        <w:rPr>
          <w:rFonts w:cs="Times New Roman"/>
        </w:rPr>
        <w:t>8</w:t>
      </w:r>
      <w:r w:rsidR="005426D0">
        <w:rPr>
          <w:rFonts w:cs="Times New Roman"/>
        </w:rPr>
        <w:t>,</w:t>
      </w:r>
      <w:r w:rsidR="00632A60">
        <w:rPr>
          <w:rFonts w:cs="Times New Roman"/>
        </w:rPr>
        <w:t xml:space="preserve"> </w:t>
      </w:r>
      <w:r w:rsidR="007C32E0">
        <w:rPr>
          <w:rFonts w:cs="Times New Roman"/>
        </w:rPr>
        <w:t xml:space="preserve">out of the many plants owned by </w:t>
      </w:r>
      <w:r w:rsidR="00632A60" w:rsidRPr="002315AE">
        <w:rPr>
          <w:rFonts w:cs="Times New Roman"/>
        </w:rPr>
        <w:t>the</w:t>
      </w:r>
      <w:r w:rsidRPr="002315AE">
        <w:rPr>
          <w:rFonts w:cs="Times New Roman"/>
        </w:rPr>
        <w:t xml:space="preserve"> company</w:t>
      </w:r>
      <w:r w:rsidR="007C32E0">
        <w:rPr>
          <w:rFonts w:cs="Times New Roman"/>
        </w:rPr>
        <w:t>, three of them</w:t>
      </w:r>
      <w:r w:rsidRPr="002315AE">
        <w:rPr>
          <w:rFonts w:cs="Times New Roman"/>
        </w:rPr>
        <w:t xml:space="preserve"> experienced labor </w:t>
      </w:r>
      <w:r w:rsidR="007C32E0">
        <w:rPr>
          <w:rFonts w:cs="Times New Roman"/>
        </w:rPr>
        <w:t>arguments</w:t>
      </w:r>
      <w:r w:rsidRPr="002315AE">
        <w:rPr>
          <w:rFonts w:cs="Times New Roman"/>
        </w:rPr>
        <w:t xml:space="preserve">. </w:t>
      </w:r>
      <w:r w:rsidR="004562A5">
        <w:rPr>
          <w:rFonts w:cs="Times New Roman"/>
        </w:rPr>
        <w:t>As a result, t</w:t>
      </w:r>
      <w:r w:rsidRPr="002315AE">
        <w:rPr>
          <w:rFonts w:cs="Times New Roman"/>
        </w:rPr>
        <w:t xml:space="preserve">he </w:t>
      </w:r>
      <w:r w:rsidR="00206504">
        <w:rPr>
          <w:rFonts w:cs="Times New Roman"/>
        </w:rPr>
        <w:t xml:space="preserve">same </w:t>
      </w:r>
      <w:r w:rsidRPr="002315AE">
        <w:rPr>
          <w:rFonts w:cs="Times New Roman"/>
        </w:rPr>
        <w:t>company</w:t>
      </w:r>
      <w:r w:rsidR="000930AB">
        <w:rPr>
          <w:rFonts w:cs="Times New Roman"/>
        </w:rPr>
        <w:t xml:space="preserve"> expect</w:t>
      </w:r>
      <w:r w:rsidR="00206504">
        <w:rPr>
          <w:rFonts w:cs="Times New Roman"/>
        </w:rPr>
        <w:t>s that soon</w:t>
      </w:r>
      <w:r w:rsidRPr="002315AE">
        <w:rPr>
          <w:rFonts w:cs="Times New Roman"/>
        </w:rPr>
        <w:t xml:space="preserve">; an </w:t>
      </w:r>
      <w:r w:rsidR="000930AB" w:rsidRPr="002315AE">
        <w:rPr>
          <w:rFonts w:cs="Times New Roman"/>
        </w:rPr>
        <w:t>arrangement</w:t>
      </w:r>
      <w:r w:rsidR="00206504">
        <w:rPr>
          <w:rFonts w:cs="Times New Roman"/>
        </w:rPr>
        <w:t xml:space="preserve"> </w:t>
      </w:r>
      <w:r w:rsidR="000930AB">
        <w:rPr>
          <w:rFonts w:cs="Times New Roman"/>
        </w:rPr>
        <w:t>comes in</w:t>
      </w:r>
      <w:r w:rsidRPr="002315AE">
        <w:rPr>
          <w:rFonts w:cs="Times New Roman"/>
        </w:rPr>
        <w:t xml:space="preserve">. </w:t>
      </w:r>
      <w:r w:rsidR="000930AB" w:rsidRPr="002315AE">
        <w:rPr>
          <w:rFonts w:cs="Times New Roman"/>
        </w:rPr>
        <w:t>Many meetings between</w:t>
      </w:r>
      <w:r w:rsidRPr="002315AE">
        <w:rPr>
          <w:rFonts w:cs="Times New Roman"/>
        </w:rPr>
        <w:t xml:space="preserve"> the company and the </w:t>
      </w:r>
      <w:r w:rsidR="000930AB" w:rsidRPr="002315AE">
        <w:rPr>
          <w:rFonts w:cs="Times New Roman"/>
        </w:rPr>
        <w:t>associations</w:t>
      </w:r>
      <w:r w:rsidRPr="002315AE">
        <w:rPr>
          <w:rFonts w:cs="Times New Roman"/>
        </w:rPr>
        <w:t xml:space="preserve"> have not </w:t>
      </w:r>
      <w:r w:rsidR="000930AB">
        <w:rPr>
          <w:rFonts w:cs="Times New Roman"/>
        </w:rPr>
        <w:t>generate</w:t>
      </w:r>
      <w:r w:rsidR="005426D0">
        <w:rPr>
          <w:rFonts w:cs="Times New Roman"/>
        </w:rPr>
        <w:t>d</w:t>
      </w:r>
      <w:r w:rsidRPr="002315AE">
        <w:rPr>
          <w:rFonts w:cs="Times New Roman"/>
        </w:rPr>
        <w:t xml:space="preserve"> any </w:t>
      </w:r>
      <w:r w:rsidR="005426D0">
        <w:rPr>
          <w:rFonts w:cs="Times New Roman"/>
        </w:rPr>
        <w:t>notable</w:t>
      </w:r>
      <w:r w:rsidR="004430FB">
        <w:rPr>
          <w:rFonts w:cs="Times New Roman"/>
        </w:rPr>
        <w:t xml:space="preserve"> </w:t>
      </w:r>
      <w:r w:rsidR="005426D0">
        <w:rPr>
          <w:rFonts w:cs="Times New Roman"/>
        </w:rPr>
        <w:t>agreement</w:t>
      </w:r>
      <w:r w:rsidRPr="002315AE">
        <w:rPr>
          <w:rFonts w:cs="Times New Roman"/>
        </w:rPr>
        <w:t xml:space="preserve">. As a result of this, the </w:t>
      </w:r>
      <w:r w:rsidR="000930AB">
        <w:rPr>
          <w:rFonts w:cs="Times New Roman"/>
        </w:rPr>
        <w:t>shutdown</w:t>
      </w:r>
      <w:r w:rsidRPr="002315AE">
        <w:rPr>
          <w:rFonts w:cs="Times New Roman"/>
        </w:rPr>
        <w:t xml:space="preserve"> </w:t>
      </w:r>
      <w:r w:rsidR="005426D0">
        <w:rPr>
          <w:rFonts w:cs="Times New Roman"/>
        </w:rPr>
        <w:t>has been</w:t>
      </w:r>
      <w:r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continuous</w:t>
      </w:r>
      <w:r w:rsidRPr="002315AE">
        <w:rPr>
          <w:rFonts w:cs="Times New Roman"/>
        </w:rPr>
        <w:t xml:space="preserve"> at these</w:t>
      </w:r>
      <w:r w:rsidR="000930AB">
        <w:rPr>
          <w:rFonts w:cs="Times New Roman"/>
        </w:rPr>
        <w:t xml:space="preserve"> amenities.</w:t>
      </w:r>
    </w:p>
    <w:p w14:paraId="2DAF8711" w14:textId="285FFA6A" w:rsidR="00093B44" w:rsidRDefault="00515B29" w:rsidP="00D1123B">
      <w:pPr>
        <w:ind w:firstLine="720"/>
        <w:contextualSpacing/>
        <w:rPr>
          <w:rFonts w:cs="Times New Roman"/>
        </w:rPr>
      </w:pPr>
      <w:r>
        <w:rPr>
          <w:rFonts w:cs="Times New Roman"/>
        </w:rPr>
        <w:t xml:space="preserve">Next is a contingency that found in the </w:t>
      </w:r>
      <w:r w:rsidR="00D1123B" w:rsidRPr="002315AE">
        <w:rPr>
          <w:rFonts w:cs="Times New Roman"/>
        </w:rPr>
        <w:t xml:space="preserve">A.J. Conner </w:t>
      </w:r>
      <w:r w:rsidR="00C40E48" w:rsidRPr="002315AE">
        <w:rPr>
          <w:rFonts w:cs="Times New Roman"/>
        </w:rPr>
        <w:t>Company</w:t>
      </w:r>
      <w:r w:rsidR="00D1123B" w:rsidRPr="002315AE">
        <w:rPr>
          <w:rFonts w:cs="Times New Roman"/>
        </w:rPr>
        <w:t xml:space="preserve">. </w:t>
      </w:r>
      <w:r>
        <w:rPr>
          <w:rFonts w:cs="Times New Roman"/>
        </w:rPr>
        <w:t>The contingency present is the gain contingency. In this type of</w:t>
      </w:r>
      <w:r w:rsidR="00D1123B" w:rsidRPr="002315AE">
        <w:rPr>
          <w:rFonts w:cs="Times New Roman"/>
        </w:rPr>
        <w:t xml:space="preserve"> </w:t>
      </w:r>
      <w:r w:rsidR="00C40E48" w:rsidRPr="002315AE">
        <w:rPr>
          <w:rFonts w:cs="Times New Roman"/>
        </w:rPr>
        <w:t>is contingencies</w:t>
      </w:r>
      <w:r w:rsidR="00D1123B" w:rsidRPr="002315AE">
        <w:rPr>
          <w:rFonts w:cs="Times New Roman"/>
        </w:rPr>
        <w:t xml:space="preserve">, </w:t>
      </w:r>
      <w:r>
        <w:rPr>
          <w:rFonts w:cs="Times New Roman"/>
        </w:rPr>
        <w:t xml:space="preserve">it </w:t>
      </w:r>
      <w:r w:rsidR="00D1123B" w:rsidRPr="002315AE">
        <w:rPr>
          <w:rFonts w:cs="Times New Roman"/>
        </w:rPr>
        <w:t>do</w:t>
      </w:r>
      <w:r>
        <w:rPr>
          <w:rFonts w:cs="Times New Roman"/>
        </w:rPr>
        <w:t>es</w:t>
      </w:r>
      <w:r w:rsidR="00D1123B" w:rsidRPr="002315AE">
        <w:rPr>
          <w:rFonts w:cs="Times New Roman"/>
        </w:rPr>
        <w:t xml:space="preserve"> not accrue </w:t>
      </w:r>
      <w:r>
        <w:rPr>
          <w:rFonts w:cs="Times New Roman"/>
        </w:rPr>
        <w:t xml:space="preserve">regardless of whether </w:t>
      </w:r>
      <w:r w:rsidR="00D1123B" w:rsidRPr="002315AE">
        <w:rPr>
          <w:rFonts w:cs="Times New Roman"/>
        </w:rPr>
        <w:t xml:space="preserve">the gain is </w:t>
      </w:r>
      <w:r w:rsidR="000930AB">
        <w:rPr>
          <w:rFonts w:cs="Times New Roman"/>
        </w:rPr>
        <w:t>presumable</w:t>
      </w:r>
      <w:r w:rsidR="00D1123B" w:rsidRPr="002315AE">
        <w:rPr>
          <w:rFonts w:cs="Times New Roman"/>
        </w:rPr>
        <w:t xml:space="preserve"> and</w:t>
      </w:r>
      <w:r w:rsidR="000930AB">
        <w:rPr>
          <w:rFonts w:cs="Times New Roman"/>
        </w:rPr>
        <w:t xml:space="preserve"> soundly appreciable</w:t>
      </w:r>
      <w:r w:rsidR="00D1123B" w:rsidRPr="002315AE">
        <w:rPr>
          <w:rFonts w:cs="Times New Roman"/>
        </w:rPr>
        <w:t xml:space="preserve">. </w:t>
      </w:r>
      <w:r w:rsidR="000930AB">
        <w:rPr>
          <w:rFonts w:cs="Times New Roman"/>
        </w:rPr>
        <w:t>It is</w:t>
      </w:r>
      <w:r w:rsidR="00D1123B" w:rsidRPr="002315AE">
        <w:rPr>
          <w:rFonts w:cs="Times New Roman"/>
        </w:rPr>
        <w:t xml:space="preserve"> only when</w:t>
      </w:r>
      <w:r w:rsidR="005426D0">
        <w:rPr>
          <w:rFonts w:cs="Times New Roman"/>
        </w:rPr>
        <w:t xml:space="preserve"> the determinat</w:t>
      </w:r>
      <w:r w:rsidR="00D1123B" w:rsidRPr="002315AE">
        <w:rPr>
          <w:rFonts w:cs="Times New Roman"/>
        </w:rPr>
        <w:t xml:space="preserve">ion </w:t>
      </w:r>
      <w:r w:rsidR="000930AB">
        <w:rPr>
          <w:rFonts w:cs="Times New Roman"/>
        </w:rPr>
        <w:t>is compl</w:t>
      </w:r>
      <w:r w:rsidR="000930AB" w:rsidRPr="002315AE">
        <w:rPr>
          <w:rFonts w:cs="Times New Roman"/>
        </w:rPr>
        <w:t>ete that the</w:t>
      </w:r>
      <w:r w:rsidR="00D1123B" w:rsidRPr="002315AE">
        <w:rPr>
          <w:rFonts w:cs="Times New Roman"/>
        </w:rPr>
        <w:t xml:space="preserve"> gain contingency can be acknowledged. However, accounts do not record gain contingencies; hence, the disclosure should take place in the notes</w:t>
      </w:r>
      <w:r w:rsidR="005426D0">
        <w:rPr>
          <w:rFonts w:cs="Times New Roman"/>
        </w:rPr>
        <w:t xml:space="preserve"> </w:t>
      </w:r>
      <w:r w:rsidR="0010117B">
        <w:rPr>
          <w:rFonts w:cs="Times New Roman"/>
        </w:rPr>
        <w:t>taken alongside the</w:t>
      </w:r>
      <w:r w:rsidR="0010117B" w:rsidRPr="00632A60">
        <w:rPr>
          <w:rFonts w:cs="Times New Roman"/>
        </w:rPr>
        <w:t xml:space="preserve"> </w:t>
      </w:r>
      <w:r w:rsidR="00D1123B" w:rsidRPr="002315AE">
        <w:rPr>
          <w:rFonts w:cs="Times New Roman"/>
        </w:rPr>
        <w:t>financial statements</w:t>
      </w:r>
      <w:r w:rsidR="002315AE">
        <w:rPr>
          <w:rFonts w:cs="Times New Roman"/>
        </w:rPr>
        <w:t xml:space="preserve">. </w:t>
      </w:r>
      <w:r w:rsidR="00D1123B" w:rsidRPr="002315AE">
        <w:rPr>
          <w:rFonts w:cs="Times New Roman"/>
        </w:rPr>
        <w:t xml:space="preserve">Following </w:t>
      </w:r>
      <w:r w:rsidR="005426D0">
        <w:rPr>
          <w:rFonts w:cs="Times New Roman"/>
        </w:rPr>
        <w:t>the</w:t>
      </w:r>
      <w:r w:rsidR="00D1123B" w:rsidRPr="002315AE">
        <w:rPr>
          <w:rFonts w:cs="Times New Roman"/>
        </w:rPr>
        <w:t xml:space="preserve"> </w:t>
      </w:r>
      <w:r w:rsidR="009E0957" w:rsidRPr="002315AE">
        <w:rPr>
          <w:rFonts w:cs="Times New Roman"/>
        </w:rPr>
        <w:t>contractual agreement</w:t>
      </w:r>
      <w:r w:rsidR="009E0957">
        <w:rPr>
          <w:rFonts w:cs="Times New Roman"/>
        </w:rPr>
        <w:t xml:space="preserve"> in</w:t>
      </w:r>
      <w:r w:rsidR="009E0957" w:rsidRPr="002315AE">
        <w:rPr>
          <w:rFonts w:cs="Times New Roman"/>
        </w:rPr>
        <w:t xml:space="preserve"> </w:t>
      </w:r>
      <w:r w:rsidR="00D1123B" w:rsidRPr="002315AE">
        <w:rPr>
          <w:rFonts w:cs="Times New Roman"/>
        </w:rPr>
        <w:t>201</w:t>
      </w:r>
      <w:r w:rsidR="00632A60">
        <w:rPr>
          <w:rFonts w:cs="Times New Roman"/>
        </w:rPr>
        <w:t>6</w:t>
      </w:r>
      <w:r w:rsidR="009E0957">
        <w:rPr>
          <w:rFonts w:cs="Times New Roman"/>
        </w:rPr>
        <w:t xml:space="preserve"> </w:t>
      </w:r>
      <w:r w:rsidR="00D1123B" w:rsidRPr="002315AE">
        <w:rPr>
          <w:rFonts w:cs="Times New Roman"/>
        </w:rPr>
        <w:t xml:space="preserve">with A.J. Conner Company, </w:t>
      </w:r>
      <w:r w:rsidR="009E0957">
        <w:rPr>
          <w:rFonts w:cs="Times New Roman"/>
        </w:rPr>
        <w:t xml:space="preserve">there were many declarations. One of the notable </w:t>
      </w:r>
      <w:r w:rsidR="006D0F72">
        <w:rPr>
          <w:rFonts w:cs="Times New Roman"/>
        </w:rPr>
        <w:t xml:space="preserve">contracts with </w:t>
      </w:r>
      <w:r w:rsidR="00D1123B" w:rsidRPr="002315AE">
        <w:rPr>
          <w:rFonts w:cs="Times New Roman"/>
        </w:rPr>
        <w:t>the company</w:t>
      </w:r>
      <w:r w:rsidR="006D0F72">
        <w:rPr>
          <w:rFonts w:cs="Times New Roman"/>
        </w:rPr>
        <w:t xml:space="preserve"> is that</w:t>
      </w:r>
      <w:r w:rsidR="00D1123B" w:rsidRPr="002315AE">
        <w:rPr>
          <w:rFonts w:cs="Times New Roman"/>
        </w:rPr>
        <w:t xml:space="preserve"> </w:t>
      </w:r>
      <w:r w:rsidR="006D0F72">
        <w:rPr>
          <w:rFonts w:cs="Times New Roman"/>
        </w:rPr>
        <w:t xml:space="preserve">it has </w:t>
      </w:r>
      <w:r w:rsidR="00D1123B" w:rsidRPr="002315AE">
        <w:rPr>
          <w:rFonts w:cs="Times New Roman"/>
        </w:rPr>
        <w:t xml:space="preserve">the right to have $37 million for particular </w:t>
      </w:r>
      <w:r w:rsidR="000930AB" w:rsidRPr="002315AE">
        <w:rPr>
          <w:rFonts w:cs="Times New Roman"/>
        </w:rPr>
        <w:t>charges</w:t>
      </w:r>
      <w:r w:rsidR="00D1123B" w:rsidRPr="002315AE">
        <w:rPr>
          <w:rFonts w:cs="Times New Roman"/>
        </w:rPr>
        <w:t xml:space="preserve"> and </w:t>
      </w:r>
      <w:r w:rsidR="000930AB" w:rsidRPr="002315AE">
        <w:rPr>
          <w:rFonts w:cs="Times New Roman"/>
        </w:rPr>
        <w:t>outgoings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repayments</w:t>
      </w:r>
      <w:r w:rsidR="00D1123B" w:rsidRPr="002315AE">
        <w:rPr>
          <w:rFonts w:cs="Times New Roman"/>
        </w:rPr>
        <w:t xml:space="preserve">. The bankruptcy court </w:t>
      </w:r>
      <w:r w:rsidR="00613C57">
        <w:rPr>
          <w:rFonts w:cs="Times New Roman"/>
        </w:rPr>
        <w:t>gave a directive to</w:t>
      </w:r>
      <w:r w:rsidR="00D1123B" w:rsidRPr="002315AE">
        <w:rPr>
          <w:rFonts w:cs="Times New Roman"/>
        </w:rPr>
        <w:t xml:space="preserve"> A.J</w:t>
      </w:r>
      <w:r w:rsidR="00613C57">
        <w:rPr>
          <w:rFonts w:cs="Times New Roman"/>
        </w:rPr>
        <w:t>. Conner to pay the $23 million. The directive's</w:t>
      </w:r>
      <w:r w:rsidR="00B15D16">
        <w:rPr>
          <w:rFonts w:cs="Times New Roman"/>
        </w:rPr>
        <w:t xml:space="preserve"> implement</w:t>
      </w:r>
      <w:r w:rsidR="00613C57">
        <w:rPr>
          <w:rFonts w:cs="Times New Roman"/>
        </w:rPr>
        <w:t xml:space="preserve">ation was to be </w:t>
      </w:r>
      <w:r w:rsidR="000930AB" w:rsidRPr="002315AE">
        <w:rPr>
          <w:rFonts w:cs="Times New Roman"/>
        </w:rPr>
        <w:t>as soon as</w:t>
      </w:r>
      <w:r w:rsidR="00D1123B" w:rsidRPr="002315AE">
        <w:rPr>
          <w:rFonts w:cs="Times New Roman"/>
        </w:rPr>
        <w:t xml:space="preserve"> </w:t>
      </w:r>
      <w:r w:rsidR="000930AB">
        <w:rPr>
          <w:rFonts w:cs="Times New Roman"/>
        </w:rPr>
        <w:t>possible. It was basically about</w:t>
      </w:r>
      <w:r w:rsidR="00D1123B" w:rsidRPr="002315AE">
        <w:rPr>
          <w:rFonts w:cs="Times New Roman"/>
        </w:rPr>
        <w:t xml:space="preserve"> the consummation of a </w:t>
      </w:r>
      <w:r w:rsidR="000930AB" w:rsidRPr="002315AE">
        <w:rPr>
          <w:rFonts w:cs="Times New Roman"/>
        </w:rPr>
        <w:t>suggested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fusion</w:t>
      </w:r>
      <w:r w:rsidR="00D1123B" w:rsidRPr="002315AE">
        <w:rPr>
          <w:rFonts w:cs="Times New Roman"/>
        </w:rPr>
        <w:t xml:space="preserve"> with </w:t>
      </w:r>
      <w:r w:rsidR="00B15D16">
        <w:rPr>
          <w:rFonts w:cs="Times New Roman"/>
        </w:rPr>
        <w:t>the other company group</w:t>
      </w:r>
      <w:r w:rsidR="00D1123B" w:rsidRPr="002315AE">
        <w:rPr>
          <w:rFonts w:cs="Times New Roman"/>
        </w:rPr>
        <w:t>.</w:t>
      </w:r>
      <w:r w:rsidR="00944D26">
        <w:rPr>
          <w:rFonts w:cs="Times New Roman"/>
        </w:rPr>
        <w:tab/>
      </w:r>
    </w:p>
    <w:p w14:paraId="7B843318" w14:textId="0AFE2AFD" w:rsidR="00093B44" w:rsidRDefault="00515B29" w:rsidP="00771D82">
      <w:pPr>
        <w:contextualSpacing/>
      </w:pPr>
      <w:r>
        <w:t>Warranty expenses (2%*2</w:t>
      </w:r>
      <w:r w:rsidR="00944D26">
        <w:t>, 100, 0</w:t>
      </w:r>
      <w:r w:rsidR="00C40E48">
        <w:t>0</w:t>
      </w:r>
      <w:r w:rsidR="00944D26">
        <w:t>0</w:t>
      </w:r>
      <w:r>
        <w:t>)</w:t>
      </w:r>
      <w:r>
        <w:tab/>
      </w:r>
      <w:r>
        <w:tab/>
      </w:r>
      <w:r>
        <w:tab/>
      </w:r>
      <w:r>
        <w:tab/>
      </w:r>
      <w:r w:rsidR="00944D26">
        <w:tab/>
      </w:r>
      <w:r>
        <w:t>$42,000</w:t>
      </w:r>
    </w:p>
    <w:p w14:paraId="3FA450BD" w14:textId="3CBFD9DE" w:rsidR="00093B44" w:rsidRDefault="00B12B25" w:rsidP="00771D82">
      <w:pPr>
        <w:contextualSpacing/>
      </w:pPr>
      <w:r>
        <w:t>Liability warranty e</w:t>
      </w:r>
      <w:r w:rsidR="009F57A3">
        <w:t>stimate</w:t>
      </w:r>
      <w:r w:rsidR="00515B29">
        <w:tab/>
      </w:r>
      <w:r w:rsidR="00515B29">
        <w:tab/>
      </w:r>
      <w:r w:rsidR="00515B29">
        <w:tab/>
      </w:r>
      <w:r w:rsidR="00515B29">
        <w:tab/>
      </w:r>
      <w:r w:rsidR="00515B29">
        <w:tab/>
      </w:r>
      <w:r w:rsidR="00944D26">
        <w:tab/>
      </w:r>
      <w:r w:rsidR="00515B29">
        <w:t>$42,000</w:t>
      </w:r>
    </w:p>
    <w:p w14:paraId="6595022C" w14:textId="2715F6DC" w:rsidR="00632A60" w:rsidRDefault="00944D26" w:rsidP="00771D82">
      <w:pPr>
        <w:contextualSpacing/>
      </w:pPr>
      <w:r>
        <w:t>Liability</w:t>
      </w:r>
      <w:r w:rsidR="00515B29">
        <w:t xml:space="preserve"> </w:t>
      </w:r>
      <w:r w:rsidR="00D1123B">
        <w:t>warranty</w:t>
      </w:r>
      <w:r w:rsidR="00515B29">
        <w:t xml:space="preserve"> estimate</w:t>
      </w:r>
      <w:r w:rsidR="00515B29">
        <w:tab/>
      </w:r>
      <w:r w:rsidR="00D1123B">
        <w:tab/>
      </w:r>
      <w:r w:rsidR="00D1123B">
        <w:tab/>
      </w:r>
      <w:r w:rsidR="00D1123B">
        <w:tab/>
      </w:r>
      <w:r w:rsidR="00D1123B">
        <w:tab/>
      </w:r>
      <w:r>
        <w:tab/>
      </w:r>
      <w:r w:rsidR="00D1123B">
        <w:t>$40million</w:t>
      </w:r>
    </w:p>
    <w:p w14:paraId="6D300E0D" w14:textId="10AC2E44" w:rsidR="00771D82" w:rsidRDefault="00632A60" w:rsidP="00771D82">
      <w:pPr>
        <w:contextualSpacing/>
      </w:pPr>
      <w:r>
        <w:t xml:space="preserve">Cash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4D26">
        <w:tab/>
      </w:r>
      <w:r>
        <w:t>$40million</w:t>
      </w:r>
    </w:p>
    <w:p w14:paraId="2260EAEC" w14:textId="3877A019" w:rsidR="00093B44" w:rsidRDefault="00515B29" w:rsidP="00944D26">
      <w:pPr>
        <w:contextualSpacing/>
      </w:pPr>
      <w:r>
        <w:t>Estimated warranty liability (39million + 4</w:t>
      </w:r>
      <w:r w:rsidR="00632A60">
        <w:t>2</w:t>
      </w:r>
      <w:r>
        <w:t>million</w:t>
      </w:r>
      <w:r w:rsidR="00632A60">
        <w:t xml:space="preserve">-49million) </w:t>
      </w:r>
      <w:r w:rsidR="00944D26">
        <w:tab/>
      </w:r>
      <w:r w:rsidR="00632A60">
        <w:t>$41</w:t>
      </w:r>
      <w:r>
        <w:t>million</w:t>
      </w:r>
    </w:p>
    <w:p w14:paraId="2E0C0DF3" w14:textId="61C4106D" w:rsidR="00093B44" w:rsidRPr="00D1123B" w:rsidRDefault="00895232" w:rsidP="00D1123B">
      <w:pPr>
        <w:contextualSpacing/>
      </w:pPr>
      <w:r>
        <w:t xml:space="preserve">Parts, </w:t>
      </w:r>
      <w:r w:rsidR="00515B29">
        <w:t xml:space="preserve">Cash, </w:t>
      </w:r>
      <w:r>
        <w:t xml:space="preserve">supplies, and payable </w:t>
      </w:r>
      <w:r w:rsidR="00515B29">
        <w:t>wages</w:t>
      </w:r>
      <w:r>
        <w:t xml:space="preserve">, </w:t>
      </w:r>
      <w:r w:rsidR="00515B29">
        <w:t>etc.</w:t>
      </w:r>
      <w:r w:rsidR="00515B29">
        <w:tab/>
      </w:r>
      <w:r w:rsidR="00515B29">
        <w:tab/>
      </w:r>
      <w:r w:rsidR="00515B29">
        <w:tab/>
        <w:t>$</w:t>
      </w:r>
      <w:r w:rsidR="00632A60">
        <w:t>41</w:t>
      </w:r>
      <w:r w:rsidR="00515B29">
        <w:t>million</w:t>
      </w:r>
    </w:p>
    <w:p w14:paraId="2ADC3703" w14:textId="14C0BA4F" w:rsidR="00632A60" w:rsidRDefault="00515B29" w:rsidP="00D1123B">
      <w:pPr>
        <w:ind w:firstLine="720"/>
        <w:contextualSpacing/>
        <w:rPr>
          <w:rFonts w:cs="Times New Roman"/>
        </w:rPr>
      </w:pPr>
      <w:r>
        <w:rPr>
          <w:rFonts w:cs="Times New Roman"/>
        </w:rPr>
        <w:lastRenderedPageBreak/>
        <w:t xml:space="preserve">On the other hand, it is the loss of contingency. A good example of such is </w:t>
      </w:r>
      <w:r w:rsidRPr="002315AE">
        <w:rPr>
          <w:rFonts w:cs="Times New Roman"/>
        </w:rPr>
        <w:t xml:space="preserve">a lawsuit </w:t>
      </w:r>
      <w:r>
        <w:rPr>
          <w:rFonts w:cs="Times New Roman"/>
        </w:rPr>
        <w:t xml:space="preserve">by </w:t>
      </w:r>
      <w:r w:rsidR="00D1123B" w:rsidRPr="002315AE">
        <w:rPr>
          <w:rFonts w:cs="Times New Roman"/>
        </w:rPr>
        <w:t xml:space="preserve">The Crump Holdings. </w:t>
      </w:r>
      <w:r>
        <w:rPr>
          <w:rFonts w:cs="Times New Roman"/>
        </w:rPr>
        <w:t>Although</w:t>
      </w:r>
      <w:r w:rsidR="00D1123B" w:rsidRPr="002315AE">
        <w:rPr>
          <w:rFonts w:cs="Times New Roman"/>
        </w:rPr>
        <w:t xml:space="preserve"> the trial </w:t>
      </w:r>
      <w:r>
        <w:rPr>
          <w:rFonts w:cs="Times New Roman"/>
        </w:rPr>
        <w:t>took place</w:t>
      </w:r>
      <w:r w:rsidR="00D1123B" w:rsidRPr="002315AE">
        <w:rPr>
          <w:rFonts w:cs="Times New Roman"/>
        </w:rPr>
        <w:t xml:space="preserve"> in 2014, the </w:t>
      </w:r>
      <w:r w:rsidRPr="002315AE">
        <w:rPr>
          <w:rFonts w:cs="Times New Roman"/>
        </w:rPr>
        <w:t xml:space="preserve">action </w:t>
      </w:r>
      <w:r w:rsidR="00D1123B" w:rsidRPr="002315AE">
        <w:rPr>
          <w:rFonts w:cs="Times New Roman"/>
        </w:rPr>
        <w:t xml:space="preserve">cause happened in 2013. Only a disclosure note is </w:t>
      </w:r>
      <w:r w:rsidR="000930AB" w:rsidRPr="002315AE">
        <w:rPr>
          <w:rFonts w:cs="Times New Roman"/>
        </w:rPr>
        <w:t>required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since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a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disapproving</w:t>
      </w:r>
      <w:r w:rsidR="00D1123B" w:rsidRPr="002315AE">
        <w:rPr>
          <w:rFonts w:cs="Times New Roman"/>
        </w:rPr>
        <w:t xml:space="preserve"> </w:t>
      </w:r>
      <w:r w:rsidR="000930AB">
        <w:rPr>
          <w:rFonts w:cs="Times New Roman"/>
        </w:rPr>
        <w:t xml:space="preserve">issue </w:t>
      </w:r>
      <w:r w:rsidR="00D1123B" w:rsidRPr="002315AE">
        <w:rPr>
          <w:rFonts w:cs="Times New Roman"/>
        </w:rPr>
        <w:t xml:space="preserve">is </w:t>
      </w:r>
      <w:r w:rsidR="000930AB">
        <w:rPr>
          <w:rFonts w:cs="Times New Roman"/>
        </w:rPr>
        <w:t>soundly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possible</w:t>
      </w:r>
      <w:r w:rsidR="00D1123B" w:rsidRPr="002315AE">
        <w:rPr>
          <w:rFonts w:cs="Times New Roman"/>
        </w:rPr>
        <w:t xml:space="preserve">, but not </w:t>
      </w:r>
      <w:r w:rsidR="000930AB" w:rsidRPr="002315AE">
        <w:rPr>
          <w:rFonts w:cs="Times New Roman"/>
        </w:rPr>
        <w:t>probable</w:t>
      </w:r>
      <w:r w:rsidR="00D1123B" w:rsidRPr="002315AE">
        <w:rPr>
          <w:rFonts w:cs="Times New Roman"/>
        </w:rPr>
        <w:t xml:space="preserve">.  Also, the amount is not reasonably </w:t>
      </w:r>
      <w:r w:rsidR="000930AB" w:rsidRPr="002315AE">
        <w:rPr>
          <w:rFonts w:cs="Times New Roman"/>
        </w:rPr>
        <w:t>in expect</w:t>
      </w:r>
      <w:r w:rsidR="00D1123B" w:rsidRPr="002315AE">
        <w:rPr>
          <w:rFonts w:cs="Times New Roman"/>
        </w:rPr>
        <w:t>ation.</w:t>
      </w:r>
      <w:r w:rsidR="001A52A2">
        <w:rPr>
          <w:rFonts w:cs="Times New Roman"/>
        </w:rPr>
        <w:t xml:space="preserve"> </w:t>
      </w:r>
      <w:r w:rsidR="00CF7FEC">
        <w:rPr>
          <w:rFonts w:cs="Times New Roman"/>
        </w:rPr>
        <w:t>In a bid to have $88 million as a considerable boost</w:t>
      </w:r>
      <w:r w:rsidR="00CF7FEC" w:rsidRPr="002315AE">
        <w:rPr>
          <w:rFonts w:cs="Times New Roman"/>
        </w:rPr>
        <w:t xml:space="preserve"> to the </w:t>
      </w:r>
      <w:r w:rsidR="00CF7FEC">
        <w:rPr>
          <w:rFonts w:cs="Times New Roman"/>
        </w:rPr>
        <w:t xml:space="preserve">investment in </w:t>
      </w:r>
      <w:r w:rsidR="0078630E">
        <w:rPr>
          <w:rFonts w:cs="Times New Roman"/>
        </w:rPr>
        <w:t xml:space="preserve">the </w:t>
      </w:r>
      <w:r w:rsidR="00CF7FEC" w:rsidRPr="002315AE">
        <w:rPr>
          <w:rFonts w:cs="Times New Roman"/>
        </w:rPr>
        <w:t>cost</w:t>
      </w:r>
      <w:r w:rsidR="00CF7FEC">
        <w:rPr>
          <w:rFonts w:cs="Times New Roman"/>
        </w:rPr>
        <w:t xml:space="preserve"> </w:t>
      </w:r>
      <w:r w:rsidR="0078630E">
        <w:rPr>
          <w:rFonts w:cs="Times New Roman"/>
        </w:rPr>
        <w:t xml:space="preserve">the company underwent after the sale of </w:t>
      </w:r>
      <w:r w:rsidR="00CF7FEC" w:rsidRPr="002315AE">
        <w:rPr>
          <w:rFonts w:cs="Times New Roman"/>
        </w:rPr>
        <w:t xml:space="preserve">its textile business </w:t>
      </w:r>
      <w:r w:rsidR="0078630E">
        <w:rPr>
          <w:rFonts w:cs="Times New Roman"/>
        </w:rPr>
        <w:t>last year,</w:t>
      </w:r>
      <w:r w:rsidR="00CF7FEC">
        <w:rPr>
          <w:rFonts w:cs="Times New Roman"/>
        </w:rPr>
        <w:t xml:space="preserve"> </w:t>
      </w:r>
      <w:r w:rsidR="00CF7FEC" w:rsidRPr="002315AE">
        <w:rPr>
          <w:rFonts w:cs="Times New Roman"/>
        </w:rPr>
        <w:t>in January 201</w:t>
      </w:r>
      <w:r w:rsidR="00CF7FEC">
        <w:rPr>
          <w:rFonts w:cs="Times New Roman"/>
        </w:rPr>
        <w:t xml:space="preserve">9, </w:t>
      </w:r>
      <w:r w:rsidR="00D1123B" w:rsidRPr="002315AE">
        <w:rPr>
          <w:rFonts w:cs="Times New Roman"/>
        </w:rPr>
        <w:t xml:space="preserve">Crump </w:t>
      </w:r>
      <w:r w:rsidR="0078630E">
        <w:rPr>
          <w:rFonts w:cs="Times New Roman"/>
        </w:rPr>
        <w:t>sued</w:t>
      </w:r>
      <w:r w:rsidR="00D1123B" w:rsidRPr="002315AE">
        <w:rPr>
          <w:rFonts w:cs="Times New Roman"/>
        </w:rPr>
        <w:t xml:space="preserve"> the company. Crump </w:t>
      </w:r>
      <w:r w:rsidR="0078630E" w:rsidRPr="002315AE">
        <w:rPr>
          <w:rFonts w:cs="Times New Roman"/>
        </w:rPr>
        <w:t xml:space="preserve">Holdings </w:t>
      </w:r>
      <w:r w:rsidR="0078630E">
        <w:rPr>
          <w:rFonts w:cs="Times New Roman"/>
        </w:rPr>
        <w:t>complains</w:t>
      </w:r>
      <w:r w:rsidR="00E20DFA">
        <w:rPr>
          <w:rFonts w:cs="Times New Roman"/>
        </w:rPr>
        <w:t xml:space="preserve"> that it poorly stated</w:t>
      </w:r>
      <w:r w:rsidR="00D1123B" w:rsidRPr="002315AE">
        <w:rPr>
          <w:rFonts w:cs="Times New Roman"/>
        </w:rPr>
        <w:t xml:space="preserve"> </w:t>
      </w:r>
      <w:r w:rsidR="009228DF">
        <w:rPr>
          <w:rFonts w:cs="Times New Roman"/>
        </w:rPr>
        <w:t xml:space="preserve">both </w:t>
      </w:r>
      <w:r w:rsidR="00D1123B" w:rsidRPr="002315AE">
        <w:rPr>
          <w:rFonts w:cs="Times New Roman"/>
        </w:rPr>
        <w:t xml:space="preserve">the </w:t>
      </w:r>
      <w:r w:rsidR="009228DF" w:rsidRPr="002315AE">
        <w:rPr>
          <w:rFonts w:cs="Times New Roman"/>
        </w:rPr>
        <w:t xml:space="preserve">liabilities </w:t>
      </w:r>
      <w:r w:rsidR="00D1123B" w:rsidRPr="002315AE">
        <w:rPr>
          <w:rFonts w:cs="Times New Roman"/>
        </w:rPr>
        <w:t xml:space="preserve">and </w:t>
      </w:r>
      <w:r w:rsidR="009228DF" w:rsidRPr="002315AE">
        <w:rPr>
          <w:rFonts w:cs="Times New Roman"/>
        </w:rPr>
        <w:t xml:space="preserve">assets </w:t>
      </w:r>
      <w:r w:rsidR="009228DF">
        <w:rPr>
          <w:rFonts w:cs="Times New Roman"/>
        </w:rPr>
        <w:t xml:space="preserve">that were </w:t>
      </w:r>
      <w:r w:rsidR="00D1123B" w:rsidRPr="002315AE">
        <w:rPr>
          <w:rFonts w:cs="Times New Roman"/>
        </w:rPr>
        <w:t xml:space="preserve">used to </w:t>
      </w:r>
      <w:r w:rsidR="000930AB" w:rsidRPr="002315AE">
        <w:rPr>
          <w:rFonts w:cs="Times New Roman"/>
        </w:rPr>
        <w:t>compute</w:t>
      </w:r>
      <w:r w:rsidR="00686D38">
        <w:rPr>
          <w:rFonts w:cs="Times New Roman"/>
        </w:rPr>
        <w:t xml:space="preserve"> the purchase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value</w:t>
      </w:r>
      <w:r w:rsidR="00D1123B" w:rsidRPr="002315AE">
        <w:rPr>
          <w:rFonts w:cs="Times New Roman"/>
        </w:rPr>
        <w:t xml:space="preserve">. </w:t>
      </w:r>
      <w:r w:rsidR="003868CA">
        <w:rPr>
          <w:rFonts w:cs="Times New Roman"/>
        </w:rPr>
        <w:t xml:space="preserve">In response to the </w:t>
      </w:r>
      <w:r w:rsidR="003868CA" w:rsidRPr="002315AE">
        <w:rPr>
          <w:rFonts w:cs="Times New Roman"/>
        </w:rPr>
        <w:t>criticism</w:t>
      </w:r>
      <w:r w:rsidR="003868CA">
        <w:rPr>
          <w:rFonts w:cs="Times New Roman"/>
        </w:rPr>
        <w:t>, t</w:t>
      </w:r>
      <w:r w:rsidR="00D1123B" w:rsidRPr="002315AE">
        <w:rPr>
          <w:rFonts w:cs="Times New Roman"/>
        </w:rPr>
        <w:t xml:space="preserve">he company has </w:t>
      </w:r>
      <w:r w:rsidR="000930AB" w:rsidRPr="002315AE">
        <w:rPr>
          <w:rFonts w:cs="Times New Roman"/>
        </w:rPr>
        <w:t>plans</w:t>
      </w:r>
      <w:r w:rsidR="00D1123B" w:rsidRPr="002315AE">
        <w:rPr>
          <w:rFonts w:cs="Times New Roman"/>
        </w:rPr>
        <w:t xml:space="preserve"> to </w:t>
      </w:r>
      <w:r w:rsidR="000930AB" w:rsidRPr="002315AE">
        <w:rPr>
          <w:rFonts w:cs="Times New Roman"/>
        </w:rPr>
        <w:t>protect</w:t>
      </w:r>
      <w:r w:rsidR="00D1123B" w:rsidRPr="002315AE">
        <w:rPr>
          <w:rFonts w:cs="Times New Roman"/>
        </w:rPr>
        <w:t xml:space="preserve"> the lawsuit </w:t>
      </w:r>
      <w:r w:rsidR="00BB51A1">
        <w:rPr>
          <w:rFonts w:cs="Times New Roman"/>
        </w:rPr>
        <w:t>with a lot of vigor</w:t>
      </w:r>
      <w:r w:rsidR="00D1123B" w:rsidRPr="002315AE">
        <w:rPr>
          <w:rFonts w:cs="Times New Roman"/>
        </w:rPr>
        <w:t xml:space="preserve">. </w:t>
      </w:r>
      <w:r w:rsidR="00BB51A1">
        <w:rPr>
          <w:rFonts w:cs="Times New Roman"/>
        </w:rPr>
        <w:t>The m</w:t>
      </w:r>
      <w:r w:rsidR="00D1123B" w:rsidRPr="002315AE">
        <w:rPr>
          <w:rFonts w:cs="Times New Roman"/>
        </w:rPr>
        <w:t>anagement</w:t>
      </w:r>
      <w:r w:rsidR="00BB51A1">
        <w:rPr>
          <w:rFonts w:cs="Times New Roman"/>
        </w:rPr>
        <w:t xml:space="preserve"> of the company</w:t>
      </w:r>
      <w:r w:rsidR="00D1123B" w:rsidRPr="002315AE">
        <w:rPr>
          <w:rFonts w:cs="Times New Roman"/>
        </w:rPr>
        <w:t xml:space="preserve"> </w:t>
      </w:r>
      <w:r w:rsidR="00BB51A1">
        <w:rPr>
          <w:rFonts w:cs="Times New Roman"/>
        </w:rPr>
        <w:t>believes that</w:t>
      </w:r>
      <w:r w:rsidR="000930AB" w:rsidRPr="002315AE">
        <w:rPr>
          <w:rFonts w:cs="Times New Roman"/>
        </w:rPr>
        <w:t xml:space="preserve"> the</w:t>
      </w:r>
      <w:r w:rsidR="00D1123B" w:rsidRPr="002315AE">
        <w:rPr>
          <w:rFonts w:cs="Times New Roman"/>
        </w:rPr>
        <w:t xml:space="preserve"> </w:t>
      </w:r>
      <w:r w:rsidR="00BB51A1" w:rsidRPr="002315AE">
        <w:rPr>
          <w:rFonts w:cs="Times New Roman"/>
        </w:rPr>
        <w:t>case</w:t>
      </w:r>
      <w:r w:rsidR="00BB51A1">
        <w:rPr>
          <w:rFonts w:cs="Times New Roman"/>
        </w:rPr>
        <w:t>’s</w:t>
      </w:r>
      <w:r w:rsidR="00BB51A1" w:rsidRPr="002315AE">
        <w:rPr>
          <w:rFonts w:cs="Times New Roman"/>
        </w:rPr>
        <w:t xml:space="preserve"> </w:t>
      </w:r>
      <w:r w:rsidR="00BB51A1">
        <w:rPr>
          <w:rFonts w:cs="Times New Roman"/>
        </w:rPr>
        <w:t>outcom</w:t>
      </w:r>
      <w:r w:rsidR="00D1123B" w:rsidRPr="002315AE">
        <w:rPr>
          <w:rFonts w:cs="Times New Roman"/>
        </w:rPr>
        <w:t xml:space="preserve">e </w:t>
      </w:r>
      <w:r w:rsidR="00BB51A1">
        <w:rPr>
          <w:rFonts w:cs="Times New Roman"/>
        </w:rPr>
        <w:t>will have no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significant</w:t>
      </w:r>
      <w:r w:rsidR="00D1123B" w:rsidRPr="002315AE">
        <w:rPr>
          <w:rFonts w:cs="Times New Roman"/>
        </w:rPr>
        <w:t xml:space="preserve"> </w:t>
      </w:r>
      <w:r w:rsidR="000930AB" w:rsidRPr="002315AE">
        <w:rPr>
          <w:rFonts w:cs="Times New Roman"/>
        </w:rPr>
        <w:t>hostile</w:t>
      </w:r>
      <w:r w:rsidR="00D1123B" w:rsidRPr="002315AE">
        <w:rPr>
          <w:rFonts w:cs="Times New Roman"/>
        </w:rPr>
        <w:t xml:space="preserve"> </w:t>
      </w:r>
      <w:r w:rsidR="00BB51A1">
        <w:rPr>
          <w:rFonts w:cs="Times New Roman"/>
        </w:rPr>
        <w:t>effect</w:t>
      </w:r>
      <w:r w:rsidR="00D1123B" w:rsidRPr="002315AE">
        <w:rPr>
          <w:rFonts w:cs="Times New Roman"/>
        </w:rPr>
        <w:t xml:space="preserve"> on the </w:t>
      </w:r>
      <w:r w:rsidR="00BB51A1">
        <w:rPr>
          <w:rFonts w:cs="Times New Roman"/>
        </w:rPr>
        <w:t>f</w:t>
      </w:r>
      <w:r w:rsidR="00BB51A1" w:rsidRPr="002315AE">
        <w:rPr>
          <w:rFonts w:cs="Times New Roman"/>
        </w:rPr>
        <w:t>inancial situatio</w:t>
      </w:r>
      <w:r w:rsidR="00BB51A1">
        <w:rPr>
          <w:rFonts w:cs="Times New Roman"/>
        </w:rPr>
        <w:t>n of the company.</w:t>
      </w:r>
    </w:p>
    <w:p w14:paraId="72E86B02" w14:textId="0C992197" w:rsidR="00632A60" w:rsidRDefault="00515B29" w:rsidP="00632A60">
      <w:pPr>
        <w:contextualSpacing/>
        <w:rPr>
          <w:rFonts w:cs="Times New Roman"/>
        </w:rPr>
      </w:pPr>
      <w:r>
        <w:rPr>
          <w:rFonts w:cs="Times New Roman"/>
        </w:rPr>
        <w:tab/>
      </w:r>
      <w:r w:rsidRPr="00632A60">
        <w:rPr>
          <w:rFonts w:cs="Times New Roman"/>
        </w:rPr>
        <w:t xml:space="preserve">Gain contingencies or the probable incidences </w:t>
      </w:r>
      <w:r w:rsidR="001D3DE7">
        <w:rPr>
          <w:rFonts w:cs="Times New Roman"/>
        </w:rPr>
        <w:t xml:space="preserve">is a situation that is uncertain and whose solution will be established in the future and probably </w:t>
      </w:r>
      <w:r w:rsidR="00317FF8">
        <w:rPr>
          <w:rFonts w:cs="Times New Roman"/>
        </w:rPr>
        <w:t xml:space="preserve">end up to be a gain contingency to the company. If individual contingency results to a gain contingency, the notes accompanying the </w:t>
      </w:r>
      <w:r w:rsidRPr="00632A60">
        <w:rPr>
          <w:rFonts w:cs="Times New Roman"/>
        </w:rPr>
        <w:t xml:space="preserve">financial statements state its nature. </w:t>
      </w:r>
      <w:r w:rsidR="001D56BE">
        <w:rPr>
          <w:rFonts w:cs="Times New Roman"/>
        </w:rPr>
        <w:t>Most of the time</w:t>
      </w:r>
      <w:r w:rsidRPr="00632A60">
        <w:rPr>
          <w:rFonts w:cs="Times New Roman"/>
        </w:rPr>
        <w:t xml:space="preserve">, realize a gain if a particular incident that </w:t>
      </w:r>
      <w:r w:rsidR="000A7CBE">
        <w:rPr>
          <w:rFonts w:cs="Times New Roman"/>
        </w:rPr>
        <w:t>brings about the</w:t>
      </w:r>
      <w:r w:rsidRPr="00632A60">
        <w:rPr>
          <w:rFonts w:cs="Times New Roman"/>
        </w:rPr>
        <w:t xml:space="preserve"> gain contingency </w:t>
      </w:r>
      <w:r w:rsidR="000A7CBE">
        <w:rPr>
          <w:rFonts w:cs="Times New Roman"/>
        </w:rPr>
        <w:t>takes place</w:t>
      </w:r>
      <w:r w:rsidRPr="00632A60">
        <w:rPr>
          <w:rFonts w:cs="Times New Roman"/>
        </w:rPr>
        <w:t xml:space="preserve">, then the gain </w:t>
      </w:r>
      <w:r w:rsidR="001D3DE7">
        <w:rPr>
          <w:rFonts w:cs="Times New Roman"/>
        </w:rPr>
        <w:t xml:space="preserve">contingency </w:t>
      </w:r>
      <w:r w:rsidRPr="00632A60">
        <w:rPr>
          <w:rFonts w:cs="Times New Roman"/>
        </w:rPr>
        <w:t>is disclosed. If the gain contingency is credible and countable, it does not accrue for</w:t>
      </w:r>
      <w:r w:rsidR="00583AEE">
        <w:rPr>
          <w:rFonts w:cs="Times New Roman"/>
        </w:rPr>
        <w:t xml:space="preserve"> </w:t>
      </w:r>
      <w:r w:rsidRPr="00632A60">
        <w:rPr>
          <w:rFonts w:cs="Times New Roman"/>
        </w:rPr>
        <w:t>financial reporting</w:t>
      </w:r>
      <w:r w:rsidR="00583AEE">
        <w:rPr>
          <w:rFonts w:cs="Times New Roman"/>
        </w:rPr>
        <w:t>. However, for communication, it can be done</w:t>
      </w:r>
      <w:r w:rsidRPr="00632A60">
        <w:rPr>
          <w:rFonts w:cs="Times New Roman"/>
        </w:rPr>
        <w:t xml:space="preserve"> in the notes </w:t>
      </w:r>
      <w:r w:rsidR="002003A8">
        <w:rPr>
          <w:rFonts w:cs="Times New Roman"/>
        </w:rPr>
        <w:t>taken alongside the</w:t>
      </w:r>
      <w:r w:rsidRPr="00632A60">
        <w:rPr>
          <w:rFonts w:cs="Times New Roman"/>
        </w:rPr>
        <w:t xml:space="preserve"> financial statements. </w:t>
      </w:r>
      <w:r w:rsidR="000C59DA">
        <w:rPr>
          <w:rFonts w:cs="Times New Roman"/>
        </w:rPr>
        <w:t xml:space="preserve">In the case where </w:t>
      </w:r>
      <w:r w:rsidRPr="00632A60">
        <w:rPr>
          <w:rFonts w:cs="Times New Roman"/>
        </w:rPr>
        <w:t xml:space="preserve">the gain contingency is not </w:t>
      </w:r>
      <w:r w:rsidR="000C59DA">
        <w:rPr>
          <w:rFonts w:cs="Times New Roman"/>
        </w:rPr>
        <w:t>likely to happen</w:t>
      </w:r>
      <w:r w:rsidRPr="00632A60">
        <w:rPr>
          <w:rFonts w:cs="Times New Roman"/>
        </w:rPr>
        <w:t xml:space="preserve">, or its amount </w:t>
      </w:r>
      <w:r w:rsidR="000C59DA">
        <w:rPr>
          <w:rFonts w:cs="Times New Roman"/>
        </w:rPr>
        <w:t>is easily estimated</w:t>
      </w:r>
      <w:r w:rsidRPr="00632A60">
        <w:rPr>
          <w:rFonts w:cs="Times New Roman"/>
        </w:rPr>
        <w:t xml:space="preserve">, a sign </w:t>
      </w:r>
      <w:r w:rsidR="000C59DA">
        <w:rPr>
          <w:rFonts w:cs="Times New Roman"/>
        </w:rPr>
        <w:t>which in reality discloses</w:t>
      </w:r>
      <w:r w:rsidRPr="00632A60">
        <w:rPr>
          <w:rFonts w:cs="Times New Roman"/>
        </w:rPr>
        <w:t xml:space="preserve"> the </w:t>
      </w:r>
      <w:r w:rsidR="000C59DA">
        <w:rPr>
          <w:rFonts w:cs="Times New Roman"/>
        </w:rPr>
        <w:t>type</w:t>
      </w:r>
      <w:r w:rsidRPr="00632A60">
        <w:rPr>
          <w:rFonts w:cs="Times New Roman"/>
        </w:rPr>
        <w:t xml:space="preserve"> of gain confirms it in the financial statements. </w:t>
      </w:r>
      <w:r w:rsidR="002003A8">
        <w:rPr>
          <w:rFonts w:cs="Times New Roman"/>
        </w:rPr>
        <w:t>A perfect example of this contingency is higher chances of a</w:t>
      </w:r>
      <w:r w:rsidR="008944C9">
        <w:rPr>
          <w:rFonts w:cs="Times New Roman"/>
        </w:rPr>
        <w:t xml:space="preserve"> favorable decision in a</w:t>
      </w:r>
      <w:r w:rsidR="002003A8">
        <w:rPr>
          <w:rFonts w:cs="Times New Roman"/>
        </w:rPr>
        <w:t xml:space="preserve"> lawsuit</w:t>
      </w:r>
      <w:r w:rsidR="00661C37">
        <w:rPr>
          <w:rFonts w:cs="Times New Roman"/>
        </w:rPr>
        <w:t xml:space="preserve"> or even a dispute arising from tax in a government </w:t>
      </w:r>
      <w:r w:rsidR="00A0614E">
        <w:rPr>
          <w:rFonts w:cs="Times New Roman"/>
        </w:rPr>
        <w:t>body.</w:t>
      </w:r>
    </w:p>
    <w:p w14:paraId="304CB18C" w14:textId="7A8141DD" w:rsidR="00632A60" w:rsidRDefault="00515B29" w:rsidP="00515B29">
      <w:pPr>
        <w:ind w:firstLine="720"/>
        <w:contextualSpacing/>
        <w:rPr>
          <w:rFonts w:cs="Times New Roman"/>
        </w:rPr>
      </w:pPr>
      <w:r>
        <w:rPr>
          <w:rFonts w:cs="Times New Roman"/>
        </w:rPr>
        <w:t xml:space="preserve">I hope the above explanation should be satisfactory </w:t>
      </w:r>
      <w:r w:rsidR="0029385D">
        <w:rPr>
          <w:rFonts w:cs="Times New Roman"/>
        </w:rPr>
        <w:t>to suffice</w:t>
      </w:r>
      <w:r>
        <w:rPr>
          <w:rFonts w:cs="Times New Roman"/>
        </w:rPr>
        <w:t xml:space="preserve"> the situation encountered by the company, and we could debate further in this concern when we meet today.</w:t>
      </w:r>
    </w:p>
    <w:p w14:paraId="12134CA3" w14:textId="70EB1C7A" w:rsidR="00632A60" w:rsidRDefault="00515B29" w:rsidP="00632A60">
      <w:pPr>
        <w:contextualSpacing/>
        <w:rPr>
          <w:rFonts w:cs="Times New Roman"/>
        </w:rPr>
      </w:pPr>
      <w:r>
        <w:rPr>
          <w:rFonts w:cs="Times New Roman"/>
        </w:rPr>
        <w:lastRenderedPageBreak/>
        <w:t>Sincerely,</w:t>
      </w:r>
    </w:p>
    <w:p w14:paraId="0B95A05B" w14:textId="5A9B2099" w:rsidR="005B175A" w:rsidRPr="002315AE" w:rsidRDefault="00A20983" w:rsidP="002315AE">
      <w:pPr>
        <w:contextualSpacing/>
        <w:rPr>
          <w:rFonts w:cs="Times New Roman"/>
        </w:rPr>
      </w:pPr>
      <w:r>
        <w:rPr>
          <w:rFonts w:cs="Times New Roman"/>
        </w:rPr>
        <w:t xml:space="preserve">Rosa </w:t>
      </w:r>
      <w:proofErr w:type="spellStart"/>
      <w:r>
        <w:rPr>
          <w:rFonts w:cs="Times New Roman"/>
        </w:rPr>
        <w:t>Espinal</w:t>
      </w:r>
      <w:bookmarkStart w:id="0" w:name="_GoBack"/>
      <w:bookmarkEnd w:id="0"/>
      <w:proofErr w:type="spellEnd"/>
    </w:p>
    <w:p w14:paraId="063581C7" w14:textId="77777777" w:rsidR="005B175A" w:rsidRPr="002315AE" w:rsidRDefault="005B175A" w:rsidP="002315AE">
      <w:pPr>
        <w:contextualSpacing/>
        <w:rPr>
          <w:rFonts w:cs="Times New Roman"/>
        </w:rPr>
      </w:pPr>
    </w:p>
    <w:p w14:paraId="4DC0640B" w14:textId="77777777" w:rsidR="005B175A" w:rsidRDefault="005B175A">
      <w:pPr>
        <w:contextualSpacing/>
      </w:pPr>
    </w:p>
    <w:sectPr w:rsidR="005B175A" w:rsidSect="006B0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419B3"/>
    <w:multiLevelType w:val="hybridMultilevel"/>
    <w:tmpl w:val="4AE81A48"/>
    <w:lvl w:ilvl="0" w:tplc="72801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97C67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A60A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6B1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9216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880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8C7A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BA95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FC58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F6358"/>
    <w:multiLevelType w:val="hybridMultilevel"/>
    <w:tmpl w:val="E7903E08"/>
    <w:lvl w:ilvl="0" w:tplc="CD9ED3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11A9C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64DD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024C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CC8D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E8FB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7EC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0BC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3CFC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5A"/>
    <w:rsid w:val="00086CF5"/>
    <w:rsid w:val="000930AB"/>
    <w:rsid w:val="00093B44"/>
    <w:rsid w:val="000A7CBE"/>
    <w:rsid w:val="000C59DA"/>
    <w:rsid w:val="0010117B"/>
    <w:rsid w:val="001A52A2"/>
    <w:rsid w:val="001D3DE7"/>
    <w:rsid w:val="001D56BE"/>
    <w:rsid w:val="001F40A5"/>
    <w:rsid w:val="002003A8"/>
    <w:rsid w:val="00206504"/>
    <w:rsid w:val="002315AE"/>
    <w:rsid w:val="00252618"/>
    <w:rsid w:val="0027713D"/>
    <w:rsid w:val="002775E5"/>
    <w:rsid w:val="0029385D"/>
    <w:rsid w:val="002B6BE6"/>
    <w:rsid w:val="00312631"/>
    <w:rsid w:val="00317FF8"/>
    <w:rsid w:val="003868CA"/>
    <w:rsid w:val="003B3D82"/>
    <w:rsid w:val="004430FB"/>
    <w:rsid w:val="004562A5"/>
    <w:rsid w:val="004A7FDE"/>
    <w:rsid w:val="004E1784"/>
    <w:rsid w:val="004F36F9"/>
    <w:rsid w:val="00515B29"/>
    <w:rsid w:val="005426D0"/>
    <w:rsid w:val="00583AEE"/>
    <w:rsid w:val="005B175A"/>
    <w:rsid w:val="00611A00"/>
    <w:rsid w:val="00613C57"/>
    <w:rsid w:val="00632A60"/>
    <w:rsid w:val="00661C37"/>
    <w:rsid w:val="00686D38"/>
    <w:rsid w:val="006B02F0"/>
    <w:rsid w:val="006D0F72"/>
    <w:rsid w:val="00717337"/>
    <w:rsid w:val="00771D82"/>
    <w:rsid w:val="0078630E"/>
    <w:rsid w:val="007C32E0"/>
    <w:rsid w:val="00801290"/>
    <w:rsid w:val="00851761"/>
    <w:rsid w:val="008944C9"/>
    <w:rsid w:val="00895232"/>
    <w:rsid w:val="008D4E0A"/>
    <w:rsid w:val="00916F46"/>
    <w:rsid w:val="009228DF"/>
    <w:rsid w:val="00944D26"/>
    <w:rsid w:val="00955A24"/>
    <w:rsid w:val="009E0957"/>
    <w:rsid w:val="009F57A3"/>
    <w:rsid w:val="00A0614E"/>
    <w:rsid w:val="00A20983"/>
    <w:rsid w:val="00A836BD"/>
    <w:rsid w:val="00B12B25"/>
    <w:rsid w:val="00B15D16"/>
    <w:rsid w:val="00BB51A1"/>
    <w:rsid w:val="00C40E48"/>
    <w:rsid w:val="00C817A6"/>
    <w:rsid w:val="00CF2CBA"/>
    <w:rsid w:val="00CF40C8"/>
    <w:rsid w:val="00CF7FEC"/>
    <w:rsid w:val="00D1123B"/>
    <w:rsid w:val="00E20DFA"/>
    <w:rsid w:val="00F34E7B"/>
    <w:rsid w:val="00FB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58520F71-5FDD-C941-B96E-27F660869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D82"/>
    <w:pPr>
      <w:spacing w:line="480" w:lineRule="auto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rosa.espinal@stu.bmcc.cuny.edu</dc:creator>
  <cp:lastModifiedBy>MORRIS</cp:lastModifiedBy>
  <cp:revision>2</cp:revision>
  <dcterms:created xsi:type="dcterms:W3CDTF">2019-10-23T10:39:00Z</dcterms:created>
  <dcterms:modified xsi:type="dcterms:W3CDTF">2019-10-23T10:39:00Z</dcterms:modified>
</cp:coreProperties>
</file>