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A236C" w14:textId="1D7D5765" w:rsidR="00D773A4" w:rsidRPr="00EC74C2" w:rsidRDefault="00D773A4" w:rsidP="00E26B7F">
      <w:pPr>
        <w:pStyle w:val="Heading1"/>
        <w:rPr>
          <w:rFonts w:cstheme="minorHAnsi"/>
        </w:rPr>
      </w:pPr>
    </w:p>
    <w:p w14:paraId="2BD2BF3B" w14:textId="77777777" w:rsidR="00E26B7F" w:rsidRDefault="00E26B7F" w:rsidP="00E26B7F">
      <w:pPr>
        <w:pStyle w:val="NormalWeb"/>
        <w:spacing w:before="0" w:beforeAutospacing="0" w:after="0" w:afterAutospacing="0" w:line="480" w:lineRule="auto"/>
        <w:jc w:val="center"/>
        <w:rPr>
          <w:color w:val="000000"/>
        </w:rPr>
      </w:pPr>
      <w:r>
        <w:rPr>
          <w:color w:val="000000"/>
        </w:rPr>
        <w:t>References</w:t>
      </w:r>
    </w:p>
    <w:p w14:paraId="4EFEF208" w14:textId="409F771D" w:rsidR="00E26B7F" w:rsidRDefault="00E26B7F" w:rsidP="00E26B7F">
      <w:pPr>
        <w:pStyle w:val="NormalWeb"/>
        <w:spacing w:before="0" w:beforeAutospacing="0" w:after="0" w:afterAutospacing="0" w:line="480" w:lineRule="auto"/>
        <w:ind w:left="720" w:hanging="720"/>
        <w:rPr>
          <w:color w:val="000000"/>
        </w:rPr>
      </w:pPr>
      <w:r>
        <w:rPr>
          <w:color w:val="000000"/>
        </w:rPr>
        <w:t xml:space="preserve">Blalock, G., </w:t>
      </w:r>
      <w:proofErr w:type="spellStart"/>
      <w:r>
        <w:rPr>
          <w:color w:val="000000"/>
        </w:rPr>
        <w:t>Kadiyali</w:t>
      </w:r>
      <w:proofErr w:type="spellEnd"/>
      <w:r>
        <w:rPr>
          <w:color w:val="000000"/>
        </w:rPr>
        <w:t xml:space="preserve">, V., &amp; Simon, D. H. (2007). The Impact of Post‐9/11 Airport Security Measures on the Demand for Air Travel. </w:t>
      </w:r>
      <w:r>
        <w:rPr>
          <w:i/>
          <w:iCs/>
          <w:color w:val="000000"/>
        </w:rPr>
        <w:t>The Journal of Law and Economics</w:t>
      </w:r>
      <w:r>
        <w:rPr>
          <w:color w:val="000000"/>
        </w:rPr>
        <w:t xml:space="preserve">, </w:t>
      </w:r>
      <w:r>
        <w:rPr>
          <w:i/>
          <w:iCs/>
          <w:color w:val="000000"/>
        </w:rPr>
        <w:t>50</w:t>
      </w:r>
      <w:r>
        <w:rPr>
          <w:color w:val="000000"/>
        </w:rPr>
        <w:t xml:space="preserve">(4), 731–755. </w:t>
      </w:r>
      <w:hyperlink r:id="rId5" w:history="1">
        <w:r w:rsidRPr="00715BEC">
          <w:rPr>
            <w:rStyle w:val="Hyperlink"/>
          </w:rPr>
          <w:t>https://doi.org/10.1086/519816</w:t>
        </w:r>
      </w:hyperlink>
    </w:p>
    <w:p w14:paraId="40A97637" w14:textId="0BF3494B" w:rsidR="00E26B7F" w:rsidRPr="00E26B7F" w:rsidRDefault="00E26B7F" w:rsidP="00E26B7F">
      <w:pPr>
        <w:pStyle w:val="NormalWeb"/>
        <w:spacing w:before="0" w:beforeAutospacing="0" w:after="0" w:afterAutospacing="0" w:line="480" w:lineRule="auto"/>
        <w:ind w:left="720" w:hanging="720"/>
        <w:rPr>
          <w:b/>
          <w:bCs/>
          <w:color w:val="000000"/>
        </w:rPr>
      </w:pPr>
      <w:r w:rsidRPr="00E26B7F">
        <w:rPr>
          <w:b/>
          <w:bCs/>
          <w:color w:val="000000"/>
        </w:rPr>
        <w:t>Explains what acts were implemented after 9/11. Things have changed since the initial reaction to the disaster. Understanding what was first implemented is important.</w:t>
      </w:r>
      <w:r>
        <w:rPr>
          <w:b/>
          <w:bCs/>
          <w:color w:val="000000"/>
        </w:rPr>
        <w:t xml:space="preserve"> Reliable effective </w:t>
      </w:r>
      <w:proofErr w:type="spellStart"/>
      <w:r>
        <w:rPr>
          <w:b/>
          <w:bCs/>
          <w:color w:val="000000"/>
        </w:rPr>
        <w:t>sourse</w:t>
      </w:r>
      <w:proofErr w:type="spellEnd"/>
      <w:r>
        <w:rPr>
          <w:b/>
          <w:bCs/>
          <w:color w:val="000000"/>
        </w:rPr>
        <w:t>.</w:t>
      </w:r>
    </w:p>
    <w:p w14:paraId="60431B0B" w14:textId="5454BB1B" w:rsidR="00E26B7F" w:rsidRDefault="00E26B7F" w:rsidP="00E26B7F">
      <w:pPr>
        <w:pStyle w:val="NormalWeb"/>
        <w:spacing w:before="0" w:beforeAutospacing="0" w:after="0" w:afterAutospacing="0" w:line="480" w:lineRule="auto"/>
        <w:ind w:left="720" w:hanging="720"/>
        <w:rPr>
          <w:rFonts w:ascii="Helvetica" w:hAnsi="Helvetica" w:cs="Helvetica"/>
          <w:color w:val="444444"/>
          <w:shd w:val="clear" w:color="auto" w:fill="FFFFFF"/>
        </w:rPr>
      </w:pPr>
      <w:proofErr w:type="spellStart"/>
      <w:r>
        <w:rPr>
          <w:rFonts w:ascii="Helvetica" w:hAnsi="Helvetica" w:cs="Helvetica"/>
          <w:color w:val="444444"/>
          <w:shd w:val="clear" w:color="auto" w:fill="FFFFFF"/>
        </w:rPr>
        <w:t>Denault</w:t>
      </w:r>
      <w:proofErr w:type="spellEnd"/>
      <w:r>
        <w:rPr>
          <w:rFonts w:ascii="Helvetica" w:hAnsi="Helvetica" w:cs="Helvetica"/>
          <w:color w:val="444444"/>
          <w:shd w:val="clear" w:color="auto" w:fill="FFFFFF"/>
        </w:rPr>
        <w:t xml:space="preserve">, V., &amp; </w:t>
      </w:r>
      <w:proofErr w:type="spellStart"/>
      <w:r>
        <w:rPr>
          <w:rFonts w:ascii="Helvetica" w:hAnsi="Helvetica" w:cs="Helvetica"/>
          <w:color w:val="444444"/>
          <w:shd w:val="clear" w:color="auto" w:fill="FFFFFF"/>
        </w:rPr>
        <w:t>Jupe</w:t>
      </w:r>
      <w:proofErr w:type="spellEnd"/>
      <w:r>
        <w:rPr>
          <w:rFonts w:ascii="Helvetica" w:hAnsi="Helvetica" w:cs="Helvetica"/>
          <w:color w:val="444444"/>
          <w:shd w:val="clear" w:color="auto" w:fill="FFFFFF"/>
        </w:rPr>
        <w:t xml:space="preserve">, L. M. (2018). Aviation Security and the TSA's Behavior Detection: Why Effective Academic and Practitioner Dialogue Is Vital. Frontiers in Psychology. Retrieved from </w:t>
      </w:r>
      <w:hyperlink r:id="rId6" w:history="1">
        <w:r w:rsidRPr="00715BEC">
          <w:rPr>
            <w:rStyle w:val="Hyperlink"/>
            <w:rFonts w:ascii="Helvetica" w:hAnsi="Helvetica" w:cs="Helvetica"/>
            <w:shd w:val="clear" w:color="auto" w:fill="FFFFFF"/>
          </w:rPr>
          <w:t>https://link-gale-com.ezproxy.libproxy.db.erau.edu/apps/doc/A530046546/AONE?u=embry&amp;sid=AONE&amp;xid=c9dc7a27</w:t>
        </w:r>
      </w:hyperlink>
    </w:p>
    <w:p w14:paraId="5EBB5963" w14:textId="73D7DAD8" w:rsidR="00E26B7F" w:rsidRPr="00E26B7F" w:rsidRDefault="00E26B7F" w:rsidP="00E26B7F">
      <w:pPr>
        <w:pStyle w:val="NormalWeb"/>
        <w:spacing w:before="0" w:beforeAutospacing="0" w:after="0" w:afterAutospacing="0" w:line="480" w:lineRule="auto"/>
        <w:ind w:left="720" w:hanging="720"/>
        <w:rPr>
          <w:color w:val="000000"/>
        </w:rPr>
      </w:pPr>
      <w:r w:rsidRPr="00E26B7F">
        <w:rPr>
          <w:b/>
          <w:bCs/>
          <w:color w:val="444444"/>
          <w:shd w:val="clear" w:color="auto" w:fill="FFFFFF"/>
        </w:rPr>
        <w:t>Discusses how the TSA uses behavior detection in the airports to help spot suspicious activity before it ever becomes a problem</w:t>
      </w:r>
      <w:r w:rsidRPr="00E26B7F">
        <w:rPr>
          <w:color w:val="444444"/>
          <w:shd w:val="clear" w:color="auto" w:fill="FFFFFF"/>
        </w:rPr>
        <w:t xml:space="preserve">. </w:t>
      </w:r>
      <w:r>
        <w:rPr>
          <w:color w:val="444444"/>
          <w:shd w:val="clear" w:color="auto" w:fill="FFFFFF"/>
        </w:rPr>
        <w:t>Reliable source</w:t>
      </w:r>
    </w:p>
    <w:p w14:paraId="2597EE35" w14:textId="2DF9ACFF" w:rsidR="00E26B7F" w:rsidRDefault="00E26B7F" w:rsidP="00E26B7F">
      <w:pPr>
        <w:pStyle w:val="NormalWeb"/>
        <w:spacing w:before="0" w:beforeAutospacing="0" w:after="0" w:afterAutospacing="0" w:line="480" w:lineRule="auto"/>
        <w:ind w:left="720" w:hanging="720"/>
        <w:rPr>
          <w:color w:val="000000"/>
        </w:rPr>
      </w:pPr>
      <w:r>
        <w:rPr>
          <w:color w:val="000000"/>
        </w:rPr>
        <w:t xml:space="preserve">Fletcher, K. C., &amp; Abbas, A. E. (2017). A Value Measure for Public-Sector Enterprise Risk Management: A TSA Case Study. </w:t>
      </w:r>
      <w:r>
        <w:rPr>
          <w:i/>
          <w:iCs/>
          <w:color w:val="000000"/>
        </w:rPr>
        <w:t>Risk Analysis</w:t>
      </w:r>
      <w:r>
        <w:rPr>
          <w:color w:val="000000"/>
        </w:rPr>
        <w:t xml:space="preserve">, </w:t>
      </w:r>
      <w:r>
        <w:rPr>
          <w:i/>
          <w:iCs/>
          <w:color w:val="000000"/>
        </w:rPr>
        <w:t>38</w:t>
      </w:r>
      <w:r>
        <w:rPr>
          <w:color w:val="000000"/>
        </w:rPr>
        <w:t xml:space="preserve">(5), 991–1008. </w:t>
      </w:r>
      <w:hyperlink r:id="rId7" w:history="1">
        <w:r w:rsidRPr="00715BEC">
          <w:rPr>
            <w:rStyle w:val="Hyperlink"/>
          </w:rPr>
          <w:t>https://doi.org/10.1111/risa.12932</w:t>
        </w:r>
      </w:hyperlink>
    </w:p>
    <w:p w14:paraId="36A3FD1F" w14:textId="110E30C1" w:rsidR="00E26B7F" w:rsidRPr="00E26B7F" w:rsidRDefault="00E26B7F" w:rsidP="00E26B7F">
      <w:pPr>
        <w:spacing w:line="480" w:lineRule="auto"/>
        <w:rPr>
          <w:rFonts w:ascii="Times New Roman" w:hAnsi="Times New Roman" w:cs="Times New Roman"/>
          <w:b/>
          <w:bCs/>
          <w:color w:val="222222"/>
        </w:rPr>
      </w:pPr>
      <w:r w:rsidRPr="00E26B7F">
        <w:rPr>
          <w:rFonts w:ascii="Times New Roman" w:hAnsi="Times New Roman" w:cs="Times New Roman"/>
          <w:b/>
          <w:bCs/>
          <w:color w:val="222222"/>
        </w:rPr>
        <w:t>Covers topics of interest to regulators, researchers, and scientific administrators. Deals with health risks, engineering, mathematical and theoretical aspects of risk, and social and psychological aspects of risks.</w:t>
      </w:r>
      <w:r>
        <w:rPr>
          <w:rFonts w:ascii="Times New Roman" w:hAnsi="Times New Roman" w:cs="Times New Roman"/>
          <w:b/>
          <w:bCs/>
          <w:color w:val="222222"/>
        </w:rPr>
        <w:t xml:space="preserve"> Reliable case study </w:t>
      </w:r>
    </w:p>
    <w:p w14:paraId="134EC14A" w14:textId="77777777" w:rsidR="00E26B7F" w:rsidRDefault="00E26B7F" w:rsidP="00E26B7F">
      <w:pPr>
        <w:pStyle w:val="NormalWeb"/>
        <w:spacing w:before="0" w:beforeAutospacing="0" w:after="0" w:afterAutospacing="0" w:line="480" w:lineRule="auto"/>
        <w:ind w:left="720" w:hanging="720"/>
        <w:rPr>
          <w:color w:val="000000"/>
        </w:rPr>
      </w:pPr>
    </w:p>
    <w:p w14:paraId="509A1DCD" w14:textId="7C0809F9" w:rsidR="00E26B7F" w:rsidRDefault="00E26B7F" w:rsidP="00E26B7F">
      <w:pPr>
        <w:pStyle w:val="NormalWeb"/>
        <w:spacing w:before="0" w:beforeAutospacing="0" w:after="0" w:afterAutospacing="0" w:line="480" w:lineRule="auto"/>
        <w:ind w:left="720" w:hanging="720"/>
        <w:rPr>
          <w:color w:val="000000"/>
        </w:rPr>
      </w:pPr>
      <w:r>
        <w:rPr>
          <w:color w:val="000000"/>
        </w:rPr>
        <w:lastRenderedPageBreak/>
        <w:t xml:space="preserve">George, B., &amp; </w:t>
      </w:r>
      <w:proofErr w:type="spellStart"/>
      <w:r>
        <w:rPr>
          <w:color w:val="000000"/>
        </w:rPr>
        <w:t>Whatford</w:t>
      </w:r>
      <w:proofErr w:type="spellEnd"/>
      <w:r>
        <w:rPr>
          <w:color w:val="000000"/>
        </w:rPr>
        <w:t xml:space="preserve">, N. (2007). Regulation of Transport Security Post 9/11. </w:t>
      </w:r>
      <w:r>
        <w:rPr>
          <w:i/>
          <w:iCs/>
          <w:color w:val="000000"/>
        </w:rPr>
        <w:t>Security Journal</w:t>
      </w:r>
      <w:r>
        <w:rPr>
          <w:color w:val="000000"/>
        </w:rPr>
        <w:t xml:space="preserve">, </w:t>
      </w:r>
      <w:r>
        <w:rPr>
          <w:i/>
          <w:iCs/>
          <w:color w:val="000000"/>
        </w:rPr>
        <w:t>20</w:t>
      </w:r>
      <w:r>
        <w:rPr>
          <w:color w:val="000000"/>
        </w:rPr>
        <w:t xml:space="preserve">(3), 158–170. </w:t>
      </w:r>
      <w:hyperlink r:id="rId8" w:history="1">
        <w:r w:rsidRPr="00715BEC">
          <w:rPr>
            <w:rStyle w:val="Hyperlink"/>
          </w:rPr>
          <w:t>https://doi.org/10.1057/palgrave.sj.8350062</w:t>
        </w:r>
      </w:hyperlink>
    </w:p>
    <w:p w14:paraId="1F47A6A1" w14:textId="5A7B6478" w:rsidR="00E26B7F" w:rsidRPr="00E26B7F" w:rsidRDefault="00E26B7F" w:rsidP="00E26B7F">
      <w:pPr>
        <w:pStyle w:val="NormalWeb"/>
        <w:spacing w:before="0" w:beforeAutospacing="0" w:after="0" w:afterAutospacing="0" w:line="480" w:lineRule="auto"/>
        <w:ind w:left="720" w:hanging="720"/>
        <w:rPr>
          <w:b/>
          <w:bCs/>
          <w:color w:val="000000"/>
        </w:rPr>
      </w:pPr>
      <w:r w:rsidRPr="00E26B7F">
        <w:rPr>
          <w:b/>
          <w:bCs/>
          <w:color w:val="000000"/>
        </w:rPr>
        <w:t>Discusses actual regulation established post 9/11. This is a reliable journal entry.</w:t>
      </w:r>
    </w:p>
    <w:p w14:paraId="4376244E" w14:textId="5FD41226" w:rsidR="00E26B7F" w:rsidRDefault="00E26B7F" w:rsidP="00E26B7F">
      <w:pPr>
        <w:pStyle w:val="NormalWeb"/>
        <w:spacing w:before="0" w:beforeAutospacing="0" w:after="0" w:afterAutospacing="0" w:line="480" w:lineRule="auto"/>
        <w:ind w:left="720" w:hanging="720"/>
        <w:rPr>
          <w:color w:val="000000"/>
        </w:rPr>
      </w:pPr>
      <w:r>
        <w:rPr>
          <w:color w:val="000000"/>
        </w:rPr>
        <w:t xml:space="preserve">Hunter, J. (2016). Do we feel safer today? The impact of smiling customer service on an airline safety perception post 9/11. </w:t>
      </w:r>
      <w:r>
        <w:rPr>
          <w:i/>
          <w:iCs/>
          <w:color w:val="000000"/>
        </w:rPr>
        <w:t>Journal of Transportation Security; Norwell</w:t>
      </w:r>
      <w:r>
        <w:rPr>
          <w:color w:val="000000"/>
        </w:rPr>
        <w:t xml:space="preserve">, </w:t>
      </w:r>
      <w:r>
        <w:rPr>
          <w:i/>
          <w:iCs/>
          <w:color w:val="000000"/>
        </w:rPr>
        <w:t>9</w:t>
      </w:r>
      <w:r>
        <w:rPr>
          <w:color w:val="000000"/>
        </w:rPr>
        <w:t xml:space="preserve">(1–2), 35–56. </w:t>
      </w:r>
      <w:hyperlink r:id="rId9" w:history="1">
        <w:r w:rsidRPr="00715BEC">
          <w:rPr>
            <w:rStyle w:val="Hyperlink"/>
          </w:rPr>
          <w:t>https://doi.org/10.1007/s12198-016-0165-2</w:t>
        </w:r>
      </w:hyperlink>
    </w:p>
    <w:p w14:paraId="490EB436" w14:textId="304ADD79" w:rsidR="00E26B7F" w:rsidRPr="00E26B7F" w:rsidRDefault="00E26B7F" w:rsidP="00E26B7F">
      <w:pPr>
        <w:pStyle w:val="NormalWeb"/>
        <w:spacing w:before="0" w:beforeAutospacing="0" w:after="0" w:afterAutospacing="0" w:line="480" w:lineRule="auto"/>
        <w:ind w:left="720" w:hanging="720"/>
        <w:rPr>
          <w:b/>
          <w:bCs/>
          <w:color w:val="000000"/>
        </w:rPr>
      </w:pPr>
      <w:r w:rsidRPr="00E26B7F">
        <w:rPr>
          <w:b/>
          <w:bCs/>
          <w:color w:val="000000"/>
        </w:rPr>
        <w:t>This speaks on the feeling of being safe with added security vs. actual safety. This could be a slightly opinionated source but with good information and facts within.</w:t>
      </w:r>
    </w:p>
    <w:p w14:paraId="265B8E38" w14:textId="2937791A" w:rsidR="00E26B7F" w:rsidRDefault="00E26B7F" w:rsidP="00E26B7F">
      <w:pPr>
        <w:pStyle w:val="NormalWeb"/>
        <w:spacing w:before="0" w:beforeAutospacing="0" w:after="0" w:afterAutospacing="0" w:line="480" w:lineRule="auto"/>
        <w:ind w:left="720" w:hanging="720"/>
        <w:rPr>
          <w:color w:val="000000"/>
        </w:rPr>
      </w:pPr>
      <w:r>
        <w:rPr>
          <w:color w:val="000000"/>
        </w:rPr>
        <w:t xml:space="preserve">Jang, S. (Shawn), Choi, K., &amp; Lee, K. (2011). External shocks and efficiency changes in the US airline industry. </w:t>
      </w:r>
      <w:r>
        <w:rPr>
          <w:i/>
          <w:iCs/>
          <w:color w:val="000000"/>
        </w:rPr>
        <w:t>The Service Industries Journal</w:t>
      </w:r>
      <w:r>
        <w:rPr>
          <w:color w:val="000000"/>
        </w:rPr>
        <w:t xml:space="preserve">, </w:t>
      </w:r>
      <w:r>
        <w:rPr>
          <w:i/>
          <w:iCs/>
          <w:color w:val="000000"/>
        </w:rPr>
        <w:t>31</w:t>
      </w:r>
      <w:r>
        <w:rPr>
          <w:color w:val="000000"/>
        </w:rPr>
        <w:t xml:space="preserve">(14), 2411–2435. </w:t>
      </w:r>
      <w:hyperlink r:id="rId10" w:history="1">
        <w:r w:rsidRPr="00715BEC">
          <w:rPr>
            <w:rStyle w:val="Hyperlink"/>
          </w:rPr>
          <w:t>https://doi.org/10.1080/02642069.2010.504819</w:t>
        </w:r>
      </w:hyperlink>
    </w:p>
    <w:p w14:paraId="4447D182" w14:textId="6C9D2404" w:rsidR="00E26B7F" w:rsidRPr="00E26B7F" w:rsidRDefault="00E26B7F" w:rsidP="00E26B7F">
      <w:pPr>
        <w:pStyle w:val="NormalWeb"/>
        <w:spacing w:before="0" w:beforeAutospacing="0" w:after="0" w:afterAutospacing="0" w:line="480" w:lineRule="auto"/>
        <w:ind w:left="720" w:hanging="720"/>
        <w:rPr>
          <w:b/>
          <w:bCs/>
          <w:color w:val="000000"/>
        </w:rPr>
      </w:pPr>
      <w:r w:rsidRPr="00E26B7F">
        <w:rPr>
          <w:b/>
          <w:bCs/>
          <w:color w:val="000000"/>
        </w:rPr>
        <w:t>This discusses factors that effected different areas of the airline industry after 9/11. I think knowing what effects were felt and what we did to mitigate those effects will help in understanding of relative safety. Reliable source</w:t>
      </w:r>
    </w:p>
    <w:p w14:paraId="216BB191" w14:textId="6C8E8060" w:rsidR="00E26B7F" w:rsidRDefault="00E26B7F" w:rsidP="00E26B7F">
      <w:pPr>
        <w:pStyle w:val="NormalWeb"/>
        <w:spacing w:before="0" w:beforeAutospacing="0" w:after="0" w:afterAutospacing="0" w:line="480" w:lineRule="auto"/>
        <w:ind w:left="720" w:hanging="720"/>
        <w:rPr>
          <w:color w:val="000000"/>
        </w:rPr>
      </w:pPr>
      <w:r>
        <w:rPr>
          <w:color w:val="000000"/>
        </w:rPr>
        <w:t xml:space="preserve">Lord, S. (2012). </w:t>
      </w:r>
      <w:r>
        <w:rPr>
          <w:i/>
          <w:iCs/>
          <w:color w:val="000000"/>
        </w:rPr>
        <w:t>9/11 anniversary observations on TSA’s progress and challenges in strengthening aviation security</w:t>
      </w:r>
      <w:r>
        <w:rPr>
          <w:color w:val="000000"/>
        </w:rPr>
        <w:t>. Washington, D.C: U.S. Govt. Accountability Office.</w:t>
      </w:r>
    </w:p>
    <w:p w14:paraId="31DFD60A" w14:textId="7CDD6868" w:rsidR="00E26B7F" w:rsidRPr="00E26B7F" w:rsidRDefault="00E26B7F" w:rsidP="00E26B7F">
      <w:pPr>
        <w:pStyle w:val="NormalWeb"/>
        <w:spacing w:before="0" w:beforeAutospacing="0" w:after="0" w:afterAutospacing="0" w:line="480" w:lineRule="auto"/>
        <w:ind w:left="720" w:hanging="720"/>
        <w:rPr>
          <w:b/>
          <w:bCs/>
          <w:color w:val="000000"/>
        </w:rPr>
      </w:pPr>
      <w:r w:rsidRPr="00E26B7F">
        <w:rPr>
          <w:rFonts w:ascii="Source Sans Pro" w:hAnsi="Source Sans Pro"/>
          <w:b/>
          <w:bCs/>
          <w:color w:val="3A3A3A"/>
          <w:sz w:val="23"/>
          <w:szCs w:val="23"/>
          <w:shd w:val="clear" w:color="auto" w:fill="F3F3F3"/>
        </w:rPr>
        <w:t>This statement discusses actions TSA has taken to (1) validate the scientific basis of its behavior</w:t>
      </w:r>
      <w:r w:rsidRPr="00E26B7F">
        <w:rPr>
          <w:rFonts w:ascii="Source Sans Pro" w:hAnsi="Source Sans Pro"/>
          <w:b/>
          <w:bCs/>
          <w:color w:val="3A3A3A"/>
          <w:sz w:val="23"/>
          <w:szCs w:val="23"/>
          <w:shd w:val="clear" w:color="auto" w:fill="F3F3F3"/>
        </w:rPr>
        <w:t xml:space="preserve"> </w:t>
      </w:r>
      <w:r w:rsidRPr="00E26B7F">
        <w:rPr>
          <w:rFonts w:ascii="Source Sans Pro" w:hAnsi="Source Sans Pro"/>
          <w:b/>
          <w:bCs/>
          <w:color w:val="3A3A3A"/>
          <w:sz w:val="23"/>
          <w:szCs w:val="23"/>
          <w:shd w:val="clear" w:color="auto" w:fill="F3F3F3"/>
        </w:rPr>
        <w:t>based passenger screening program (the Screening of Passengers by Observation Techniques, or SPOT); (2) strengthen the security of inbound air cargo (3) acquire checked baggage screening technology in accordance with established guidance; and (4) vet foreign nationals training at U.S. flight schools.</w:t>
      </w:r>
      <w:r w:rsidRPr="00E26B7F">
        <w:rPr>
          <w:rFonts w:ascii="Source Sans Pro" w:hAnsi="Source Sans Pro"/>
          <w:b/>
          <w:bCs/>
          <w:color w:val="3A3A3A"/>
          <w:sz w:val="23"/>
          <w:szCs w:val="23"/>
          <w:shd w:val="clear" w:color="auto" w:fill="F3F3F3"/>
        </w:rPr>
        <w:t xml:space="preserve"> Reliable government </w:t>
      </w:r>
      <w:proofErr w:type="spellStart"/>
      <w:r w:rsidRPr="00E26B7F">
        <w:rPr>
          <w:rFonts w:ascii="Source Sans Pro" w:hAnsi="Source Sans Pro"/>
          <w:b/>
          <w:bCs/>
          <w:color w:val="3A3A3A"/>
          <w:sz w:val="23"/>
          <w:szCs w:val="23"/>
          <w:shd w:val="clear" w:color="auto" w:fill="F3F3F3"/>
        </w:rPr>
        <w:t>sourse</w:t>
      </w:r>
      <w:proofErr w:type="spellEnd"/>
      <w:r w:rsidRPr="00E26B7F">
        <w:rPr>
          <w:rFonts w:ascii="Source Sans Pro" w:hAnsi="Source Sans Pro"/>
          <w:b/>
          <w:bCs/>
          <w:color w:val="3A3A3A"/>
          <w:sz w:val="23"/>
          <w:szCs w:val="23"/>
          <w:shd w:val="clear" w:color="auto" w:fill="F3F3F3"/>
        </w:rPr>
        <w:t>.</w:t>
      </w:r>
    </w:p>
    <w:p w14:paraId="3B87DC7F" w14:textId="79FD99C7" w:rsidR="00E26B7F" w:rsidRDefault="00E26B7F" w:rsidP="00E26B7F">
      <w:pPr>
        <w:pStyle w:val="NormalWeb"/>
        <w:spacing w:before="0" w:beforeAutospacing="0" w:after="0" w:afterAutospacing="0" w:line="480" w:lineRule="auto"/>
        <w:ind w:left="720" w:hanging="720"/>
        <w:rPr>
          <w:color w:val="000000"/>
        </w:rPr>
      </w:pPr>
      <w:r>
        <w:rPr>
          <w:color w:val="000000"/>
        </w:rPr>
        <w:lastRenderedPageBreak/>
        <w:t xml:space="preserve">Lum, C., Crafton, P. Z., Parsons, R., Beech, D., </w:t>
      </w:r>
      <w:proofErr w:type="spellStart"/>
      <w:r>
        <w:rPr>
          <w:color w:val="000000"/>
        </w:rPr>
        <w:t>Smarr</w:t>
      </w:r>
      <w:proofErr w:type="spellEnd"/>
      <w:r>
        <w:rPr>
          <w:color w:val="000000"/>
        </w:rPr>
        <w:t xml:space="preserve">, T., &amp; Connors, M. (2013). Discretion and fairness in airport security screening. </w:t>
      </w:r>
      <w:r>
        <w:rPr>
          <w:i/>
          <w:iCs/>
          <w:color w:val="000000"/>
        </w:rPr>
        <w:t>Security Journal</w:t>
      </w:r>
      <w:r>
        <w:rPr>
          <w:color w:val="000000"/>
        </w:rPr>
        <w:t xml:space="preserve">, </w:t>
      </w:r>
      <w:r>
        <w:rPr>
          <w:i/>
          <w:iCs/>
          <w:color w:val="000000"/>
        </w:rPr>
        <w:t>28</w:t>
      </w:r>
      <w:r>
        <w:rPr>
          <w:color w:val="000000"/>
        </w:rPr>
        <w:t xml:space="preserve">(4), 352–373. </w:t>
      </w:r>
      <w:hyperlink r:id="rId11" w:history="1">
        <w:r w:rsidRPr="00715BEC">
          <w:rPr>
            <w:rStyle w:val="Hyperlink"/>
          </w:rPr>
          <w:t>https://doi.org/10.1057/sj.2012.51</w:t>
        </w:r>
      </w:hyperlink>
    </w:p>
    <w:p w14:paraId="67F788E2" w14:textId="5789A1D7" w:rsidR="00E26B7F" w:rsidRPr="00E26B7F" w:rsidRDefault="00E26B7F" w:rsidP="00E26B7F">
      <w:pPr>
        <w:spacing w:line="480" w:lineRule="auto"/>
        <w:rPr>
          <w:rFonts w:ascii="Times New Roman" w:hAnsi="Times New Roman" w:cs="Times New Roman"/>
          <w:b/>
          <w:bCs/>
          <w:color w:val="555555"/>
          <w:sz w:val="24"/>
          <w:szCs w:val="24"/>
          <w:shd w:val="clear" w:color="auto" w:fill="FFFFFF"/>
        </w:rPr>
      </w:pPr>
      <w:r w:rsidRPr="00E26B7F">
        <w:rPr>
          <w:rFonts w:ascii="Times New Roman" w:hAnsi="Times New Roman" w:cs="Times New Roman"/>
          <w:b/>
          <w:bCs/>
          <w:color w:val="555555"/>
          <w:sz w:val="24"/>
          <w:szCs w:val="24"/>
          <w:shd w:val="clear" w:color="auto" w:fill="FFFFFF"/>
        </w:rPr>
        <w:t>This study reports the findings of a field survey asking more than 500 passengers at a large East Coast international airport about their experiences while going through airport security. Although existing research shows that metal detectors and baggage screening can be effective in reducing the likelihood of violence at airports and on planes, the fairness of such procedures has yet to be fully examined.</w:t>
      </w:r>
      <w:r w:rsidRPr="00E26B7F">
        <w:rPr>
          <w:rFonts w:ascii="Times New Roman" w:hAnsi="Times New Roman" w:cs="Times New Roman"/>
          <w:b/>
          <w:bCs/>
          <w:color w:val="555555"/>
          <w:sz w:val="24"/>
          <w:szCs w:val="24"/>
          <w:shd w:val="clear" w:color="auto" w:fill="FFFFFF"/>
        </w:rPr>
        <w:t xml:space="preserve"> Reliable source</w:t>
      </w:r>
    </w:p>
    <w:p w14:paraId="557EF9C9" w14:textId="77777777" w:rsidR="00E26B7F" w:rsidRDefault="00E26B7F" w:rsidP="00E26B7F">
      <w:pPr>
        <w:pStyle w:val="NormalWeb"/>
        <w:spacing w:before="0" w:beforeAutospacing="0" w:after="0" w:afterAutospacing="0" w:line="480" w:lineRule="auto"/>
        <w:ind w:left="720" w:hanging="720"/>
        <w:rPr>
          <w:color w:val="000000"/>
        </w:rPr>
      </w:pPr>
    </w:p>
    <w:p w14:paraId="6622BF4A" w14:textId="286A3AF1" w:rsidR="00E26B7F" w:rsidRDefault="00E26B7F" w:rsidP="00E26B7F">
      <w:pPr>
        <w:pStyle w:val="NormalWeb"/>
        <w:spacing w:before="0" w:beforeAutospacing="0" w:after="0" w:afterAutospacing="0" w:line="480" w:lineRule="auto"/>
        <w:ind w:left="720" w:hanging="720"/>
        <w:rPr>
          <w:color w:val="000000"/>
        </w:rPr>
      </w:pPr>
      <w:r>
        <w:rPr>
          <w:color w:val="000000"/>
        </w:rPr>
        <w:t xml:space="preserve">Miller, K. (2016). Institutionalizing Imagination: National Defense and Defense of the </w:t>
      </w:r>
      <w:proofErr w:type="spellStart"/>
      <w:r>
        <w:rPr>
          <w:color w:val="000000"/>
        </w:rPr>
        <w:t>Humanitites</w:t>
      </w:r>
      <w:proofErr w:type="spellEnd"/>
      <w:r>
        <w:rPr>
          <w:color w:val="000000"/>
        </w:rPr>
        <w:t xml:space="preserve"> in the 9/11 Report. </w:t>
      </w:r>
      <w:r>
        <w:rPr>
          <w:i/>
          <w:iCs/>
          <w:color w:val="000000"/>
        </w:rPr>
        <w:t>Journal of American Studies; Cambridge</w:t>
      </w:r>
      <w:r>
        <w:rPr>
          <w:color w:val="000000"/>
        </w:rPr>
        <w:t xml:space="preserve">, </w:t>
      </w:r>
      <w:r>
        <w:rPr>
          <w:i/>
          <w:iCs/>
          <w:color w:val="000000"/>
        </w:rPr>
        <w:t>50</w:t>
      </w:r>
      <w:r>
        <w:rPr>
          <w:color w:val="000000"/>
        </w:rPr>
        <w:t xml:space="preserve">(3), 731–754. </w:t>
      </w:r>
      <w:hyperlink r:id="rId12" w:history="1">
        <w:r w:rsidRPr="00715BEC">
          <w:rPr>
            <w:rStyle w:val="Hyperlink"/>
          </w:rPr>
          <w:t>https://doi.org/10.1017/S0021875815001218</w:t>
        </w:r>
      </w:hyperlink>
    </w:p>
    <w:p w14:paraId="21086B54" w14:textId="42705644" w:rsidR="00E26B7F" w:rsidRPr="00E26B7F" w:rsidRDefault="00E26B7F" w:rsidP="00E26B7F">
      <w:pPr>
        <w:pStyle w:val="NormalWeb"/>
        <w:spacing w:before="0" w:beforeAutospacing="0" w:after="0" w:afterAutospacing="0" w:line="480" w:lineRule="auto"/>
        <w:ind w:left="720" w:hanging="720"/>
        <w:rPr>
          <w:b/>
          <w:bCs/>
          <w:color w:val="000000"/>
        </w:rPr>
      </w:pPr>
      <w:r w:rsidRPr="00E26B7F">
        <w:rPr>
          <w:b/>
          <w:bCs/>
          <w:color w:val="000000"/>
        </w:rPr>
        <w:t>Reliable source.</w:t>
      </w:r>
    </w:p>
    <w:p w14:paraId="5E115AD7" w14:textId="6AAA385B" w:rsidR="00E26B7F" w:rsidRDefault="00E26B7F" w:rsidP="00E26B7F">
      <w:pPr>
        <w:pStyle w:val="NormalWeb"/>
        <w:spacing w:before="0" w:beforeAutospacing="0" w:after="0" w:afterAutospacing="0" w:line="480" w:lineRule="auto"/>
        <w:ind w:left="720" w:hanging="720"/>
        <w:rPr>
          <w:color w:val="000000"/>
        </w:rPr>
      </w:pPr>
      <w:r>
        <w:rPr>
          <w:color w:val="000000"/>
        </w:rPr>
        <w:t xml:space="preserve">Morales, S., Somerville, N., &amp; O’Rourke, J. (2017). </w:t>
      </w:r>
      <w:proofErr w:type="gramStart"/>
      <w:r>
        <w:rPr>
          <w:i/>
          <w:iCs/>
          <w:color w:val="000000"/>
        </w:rPr>
        <w:t>JetBlue :</w:t>
      </w:r>
      <w:proofErr w:type="gramEnd"/>
      <w:r>
        <w:rPr>
          <w:i/>
          <w:iCs/>
          <w:color w:val="000000"/>
        </w:rPr>
        <w:t xml:space="preserve"> Balancing passenger privacy and airline security</w:t>
      </w:r>
      <w:r>
        <w:rPr>
          <w:color w:val="000000"/>
        </w:rPr>
        <w:t xml:space="preserve">. </w:t>
      </w:r>
      <w:proofErr w:type="gramStart"/>
      <w:r>
        <w:rPr>
          <w:color w:val="000000"/>
        </w:rPr>
        <w:t>London :</w:t>
      </w:r>
      <w:proofErr w:type="gramEnd"/>
      <w:r>
        <w:rPr>
          <w:color w:val="000000"/>
        </w:rPr>
        <w:t xml:space="preserve"> Sage Publications Ltd.</w:t>
      </w:r>
    </w:p>
    <w:p w14:paraId="1F40EA1B" w14:textId="7E0F2EC9" w:rsidR="00E26B7F" w:rsidRPr="00E26B7F" w:rsidRDefault="00E26B7F" w:rsidP="00E26B7F">
      <w:pPr>
        <w:pStyle w:val="NormalWeb"/>
        <w:spacing w:before="0" w:beforeAutospacing="0" w:after="0" w:afterAutospacing="0" w:line="480" w:lineRule="auto"/>
        <w:ind w:left="720" w:hanging="720"/>
        <w:rPr>
          <w:b/>
          <w:bCs/>
          <w:color w:val="000000"/>
        </w:rPr>
      </w:pPr>
      <w:r w:rsidRPr="00E26B7F">
        <w:rPr>
          <w:b/>
          <w:bCs/>
          <w:color w:val="000000"/>
        </w:rPr>
        <w:t>Discusses the balance between privacy and security. Many airlines and regulations struggle with the proper balance of that line. Reliable accurate source from Jet Blue</w:t>
      </w:r>
    </w:p>
    <w:p w14:paraId="126D6209" w14:textId="77777777" w:rsidR="000D53A2" w:rsidRPr="00EC74C2" w:rsidRDefault="000D53A2">
      <w:pPr>
        <w:rPr>
          <w:rFonts w:cstheme="minorHAnsi"/>
        </w:rPr>
      </w:pPr>
    </w:p>
    <w:sectPr w:rsidR="000D53A2" w:rsidRPr="00EC7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A4"/>
    <w:rsid w:val="000D53A2"/>
    <w:rsid w:val="00240B24"/>
    <w:rsid w:val="005F49F3"/>
    <w:rsid w:val="008D60ED"/>
    <w:rsid w:val="009573F7"/>
    <w:rsid w:val="00D773A4"/>
    <w:rsid w:val="00E26B7F"/>
    <w:rsid w:val="00E702ED"/>
    <w:rsid w:val="00EC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F3000"/>
  <w15:chartTrackingRefBased/>
  <w15:docId w15:val="{42880519-7477-4859-AA21-5259D988B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73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3A4"/>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D773A4"/>
  </w:style>
  <w:style w:type="paragraph" w:styleId="NormalWeb">
    <w:name w:val="Normal (Web)"/>
    <w:basedOn w:val="Normal"/>
    <w:uiPriority w:val="99"/>
    <w:semiHidden/>
    <w:unhideWhenUsed/>
    <w:rsid w:val="00E26B7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26B7F"/>
    <w:rPr>
      <w:color w:val="0563C1" w:themeColor="hyperlink"/>
      <w:u w:val="single"/>
    </w:rPr>
  </w:style>
  <w:style w:type="character" w:styleId="UnresolvedMention">
    <w:name w:val="Unresolved Mention"/>
    <w:basedOn w:val="DefaultParagraphFont"/>
    <w:uiPriority w:val="99"/>
    <w:semiHidden/>
    <w:unhideWhenUsed/>
    <w:rsid w:val="00E26B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872911">
      <w:bodyDiv w:val="1"/>
      <w:marLeft w:val="0"/>
      <w:marRight w:val="0"/>
      <w:marTop w:val="0"/>
      <w:marBottom w:val="0"/>
      <w:divBdr>
        <w:top w:val="none" w:sz="0" w:space="0" w:color="auto"/>
        <w:left w:val="none" w:sz="0" w:space="0" w:color="auto"/>
        <w:bottom w:val="none" w:sz="0" w:space="0" w:color="auto"/>
        <w:right w:val="none" w:sz="0" w:space="0" w:color="auto"/>
      </w:divBdr>
    </w:div>
    <w:div w:id="500464324">
      <w:bodyDiv w:val="1"/>
      <w:marLeft w:val="0"/>
      <w:marRight w:val="0"/>
      <w:marTop w:val="0"/>
      <w:marBottom w:val="0"/>
      <w:divBdr>
        <w:top w:val="none" w:sz="0" w:space="0" w:color="auto"/>
        <w:left w:val="none" w:sz="0" w:space="0" w:color="auto"/>
        <w:bottom w:val="none" w:sz="0" w:space="0" w:color="auto"/>
        <w:right w:val="none" w:sz="0" w:space="0" w:color="auto"/>
      </w:divBdr>
    </w:div>
    <w:div w:id="504170110">
      <w:bodyDiv w:val="1"/>
      <w:marLeft w:val="0"/>
      <w:marRight w:val="0"/>
      <w:marTop w:val="0"/>
      <w:marBottom w:val="0"/>
      <w:divBdr>
        <w:top w:val="none" w:sz="0" w:space="0" w:color="auto"/>
        <w:left w:val="none" w:sz="0" w:space="0" w:color="auto"/>
        <w:bottom w:val="none" w:sz="0" w:space="0" w:color="auto"/>
        <w:right w:val="none" w:sz="0" w:space="0" w:color="auto"/>
      </w:divBdr>
    </w:div>
    <w:div w:id="924261222">
      <w:bodyDiv w:val="1"/>
      <w:marLeft w:val="0"/>
      <w:marRight w:val="0"/>
      <w:marTop w:val="0"/>
      <w:marBottom w:val="0"/>
      <w:divBdr>
        <w:top w:val="none" w:sz="0" w:space="0" w:color="auto"/>
        <w:left w:val="none" w:sz="0" w:space="0" w:color="auto"/>
        <w:bottom w:val="none" w:sz="0" w:space="0" w:color="auto"/>
        <w:right w:val="none" w:sz="0" w:space="0" w:color="auto"/>
      </w:divBdr>
    </w:div>
    <w:div w:id="1040009539">
      <w:bodyDiv w:val="1"/>
      <w:marLeft w:val="0"/>
      <w:marRight w:val="0"/>
      <w:marTop w:val="0"/>
      <w:marBottom w:val="0"/>
      <w:divBdr>
        <w:top w:val="none" w:sz="0" w:space="0" w:color="auto"/>
        <w:left w:val="none" w:sz="0" w:space="0" w:color="auto"/>
        <w:bottom w:val="none" w:sz="0" w:space="0" w:color="auto"/>
        <w:right w:val="none" w:sz="0" w:space="0" w:color="auto"/>
      </w:divBdr>
    </w:div>
    <w:div w:id="1707945105">
      <w:bodyDiv w:val="1"/>
      <w:marLeft w:val="0"/>
      <w:marRight w:val="0"/>
      <w:marTop w:val="0"/>
      <w:marBottom w:val="0"/>
      <w:divBdr>
        <w:top w:val="none" w:sz="0" w:space="0" w:color="auto"/>
        <w:left w:val="none" w:sz="0" w:space="0" w:color="auto"/>
        <w:bottom w:val="none" w:sz="0" w:space="0" w:color="auto"/>
        <w:right w:val="none" w:sz="0" w:space="0" w:color="auto"/>
      </w:divBdr>
    </w:div>
    <w:div w:id="1923444967">
      <w:bodyDiv w:val="1"/>
      <w:marLeft w:val="0"/>
      <w:marRight w:val="0"/>
      <w:marTop w:val="0"/>
      <w:marBottom w:val="0"/>
      <w:divBdr>
        <w:top w:val="none" w:sz="0" w:space="0" w:color="auto"/>
        <w:left w:val="none" w:sz="0" w:space="0" w:color="auto"/>
        <w:bottom w:val="none" w:sz="0" w:space="0" w:color="auto"/>
        <w:right w:val="none" w:sz="0" w:space="0" w:color="auto"/>
      </w:divBdr>
    </w:div>
    <w:div w:id="2098598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57/palgrave.sj.835006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11/risa.12932" TargetMode="External"/><Relationship Id="rId12" Type="http://schemas.openxmlformats.org/officeDocument/2006/relationships/hyperlink" Target="https://doi.org/10.1017/S002187581500121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ink-gale-com.ezproxy.libproxy.db.erau.edu/apps/doc/A530046546/AONE?u=embry&amp;sid=AONE&amp;xid=c9dc7a27" TargetMode="External"/><Relationship Id="rId11" Type="http://schemas.openxmlformats.org/officeDocument/2006/relationships/hyperlink" Target="https://doi.org/10.1057/sj.2012.51" TargetMode="External"/><Relationship Id="rId5" Type="http://schemas.openxmlformats.org/officeDocument/2006/relationships/hyperlink" Target="https://doi.org/10.1086/519816" TargetMode="External"/><Relationship Id="rId10" Type="http://schemas.openxmlformats.org/officeDocument/2006/relationships/hyperlink" Target="https://doi.org/10.1080/02642069.2010.504819" TargetMode="External"/><Relationship Id="rId4" Type="http://schemas.openxmlformats.org/officeDocument/2006/relationships/webSettings" Target="webSettings.xml"/><Relationship Id="rId9" Type="http://schemas.openxmlformats.org/officeDocument/2006/relationships/hyperlink" Target="https://doi.org/10.1007/s12198-016-0165-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Off15</b:Tag>
    <b:SourceType>Report</b:SourceType>
    <b:Guid>{B6EF6FC7-2A33-41C9-B4CE-76E51D426558}</b:Guid>
    <b:Title>TSA acquisitions : further actions needed to improve efficiency of screening technology test and evaluation : report to Congressional Committees.</b:Title>
    <b:Year>2015</b:Year>
    <b:City>Washington, D.C.</b:City>
    <b:Publisher>United States Government Accountability Office, 2015.</b:Publisher>
    <b:Author>
      <b:Author>
        <b:NameList>
          <b:Person>
            <b:Last>Office</b:Last>
            <b:First>United</b:First>
            <b:Middle>States. Government Accountability</b:Middle>
          </b:Person>
        </b:NameList>
      </b:Author>
    </b:Author>
    <b:RefOrder>1</b:RefOrder>
  </b:Source>
  <b:Source>
    <b:Tag>Lum15</b:Tag>
    <b:SourceType>JournalArticle</b:SourceType>
    <b:Guid>{8989E9ED-13D8-48E4-96DE-3383F064F577}</b:Guid>
    <b:Author>
      <b:Author>
        <b:NameList>
          <b:Person>
            <b:Last>Lum</b:Last>
            <b:First>Cynthia</b:First>
          </b:Person>
          <b:Person>
            <b:Last>Zachary</b:Last>
            <b:First>Peter</b:First>
          </b:Person>
          <b:Person>
            <b:Last>al</b:Last>
            <b:First>et</b:First>
          </b:Person>
        </b:NameList>
      </b:Author>
    </b:Author>
    <b:Title>Discretion and fairness in airport security screening</b:Title>
    <b:Year>2015</b:Year>
    <b:City>London</b:City>
    <b:Pages>352-373</b:Pages>
    <b:DOI>10.1057/sj.2012.51</b:DOI>
    <b:JournalName>Security Journal</b:JournalName>
    <b:Month>Oct</b:Month>
    <b:Volume>28</b:Volume>
    <b:Issue>4</b:Issue>
    <b:RefOrder>2</b:RefOrder>
  </b:Source>
  <b:Source>
    <b:Tag>Fle18</b:Tag>
    <b:SourceType>JournalArticle</b:SourceType>
    <b:Guid>{1EADBF47-11CF-46D6-93D0-1F0A04E77410}</b:Guid>
    <b:Author>
      <b:Author>
        <b:NameList>
          <b:Person>
            <b:Last>Fletcher</b:Last>
            <b:First>Kenneth</b:First>
            <b:Middle>C.</b:Middle>
          </b:Person>
        </b:NameList>
      </b:Author>
    </b:Author>
    <b:Title>A Value Measure for Public‐Sector Enterprise Risk Management: A TSA Case Study</b:Title>
    <b:JournalName>Risk Analysis</b:JournalName>
    <b:Year>2018</b:Year>
    <b:Pages>991-1008</b:Pages>
    <b:Month>May</b:Month>
    <b:Day>1</b:Day>
    <b:Volume>38</b:Volume>
    <b:Issue>5</b:Issue>
    <b:DOI>10.1111/risa.12932</b:DOI>
    <b:RefOrder>3</b:RefOrder>
  </b:Source>
  <b:Source>
    <b:Tag>Rap16</b:Tag>
    <b:SourceType>InternetSite</b:SourceType>
    <b:Guid>{517DFEC4-715E-46BC-97DC-16EBC68D442C}</b:Guid>
    <b:Author>
      <b:Author>
        <b:NameList>
          <b:Person>
            <b:Last>Rappaport</b:Last>
            <b:First>Mike</b:First>
          </b:Person>
        </b:NameList>
      </b:Author>
    </b:Author>
    <b:Title>Airport Screening: TSA Versus Private Security Firms</b:Title>
    <b:Year>2016</b:Year>
    <b:Month>May</b:Month>
    <b:Day>19</b:Day>
    <b:InternetSiteTitle>lawliberty</b:InternetSiteTitle>
    <b:URL>https://www.lawliberty.org/2016/05/19/airport-screening-tsa-versus-private-security-firms/</b:URL>
    <b:RefOrder>4</b:RefOrder>
  </b:Source>
  <b:Source>
    <b:Tag>Har16</b:Tag>
    <b:SourceType>InternetSite</b:SourceType>
    <b:Guid>{5C02EA49-9B54-4533-B6B1-8B195C6CE8A4}</b:Guid>
    <b:Author>
      <b:Author>
        <b:NameList>
          <b:Person>
            <b:Last>Harnett</b:Last>
            <b:First>Sam</b:First>
          </b:Person>
        </b:NameList>
      </b:Author>
    </b:Author>
    <b:Title>The Pros and Cons of privatizing airport security</b:Title>
    <b:InternetSiteTitle>Marketplace</b:InternetSiteTitle>
    <b:Year>2016</b:Year>
    <b:Month>August</b:Month>
    <b:Day>11</b:Day>
    <b:URL>https://www.marketplace.org/2016/08/11/pros-and-cons-privatizing-airport-security/</b:URL>
    <b:RefOrder>5</b:RefOrder>
  </b:Source>
  <b:Source>
    <b:Tag>Fly12</b:Tag>
    <b:SourceType>InternetSite</b:SourceType>
    <b:Guid>{179AE8BF-6B73-4DD7-BAED-40EAA013FA22}</b:Guid>
    <b:Author>
      <b:Author>
        <b:NameList>
          <b:Person>
            <b:Last>Flyingfish</b:Last>
          </b:Person>
        </b:NameList>
      </b:Author>
    </b:Author>
    <b:Title>Cost of Private vs Gov't Passenger Screening in the U.S.</b:Title>
    <b:InternetSiteTitle>Flying With Fish</b:InternetSiteTitle>
    <b:Year>2012</b:Year>
    <b:Month>March</b:Month>
    <b:Day>16</b:Day>
    <b:URL>https://flyingwithfish.boardingarea.com/2012/03/16/costs-of-private-vs-govt-passenger-screening-in-the-u-s/</b:URL>
    <b:RefOrder>6</b:RefOrder>
  </b:Source>
  <b:Source>
    <b:Tag>Bla05</b:Tag>
    <b:SourceType>Misc</b:SourceType>
    <b:Guid>{47C0D005-9380-47EE-A8BA-854764158905}</b:Guid>
    <b:Author>
      <b:Author>
        <b:NameList>
          <b:Person>
            <b:Last>Blalock</b:Last>
            <b:First>Garrick</b:First>
          </b:Person>
          <b:Person>
            <b:Last>Kadiyali</b:Last>
            <b:First>Vrinda</b:First>
          </b:Person>
          <b:Person>
            <b:Last>Simon</b:Last>
            <b:First>Daniel</b:First>
            <b:Middle>H.</b:Middle>
          </b:Person>
        </b:NameList>
      </b:Author>
    </b:Author>
    <b:Title>The Impact of Post 9/11 Airport Security Measures on the Demand for Air Travel</b:Title>
    <b:Year>2005</b:Year>
    <b:Month>February</b:Month>
    <b:Day>23</b:Day>
    <b:City>Ithaca</b:City>
    <b:StateProvince>NY</b:StateProvince>
    <b:CountryRegion>U.S.</b:CountryRegion>
    <b:RefOrder>7</b:RefOrder>
  </b:Source>
</b:Sources>
</file>

<file path=customXml/itemProps1.xml><?xml version="1.0" encoding="utf-8"?>
<ds:datastoreItem xmlns:ds="http://schemas.openxmlformats.org/officeDocument/2006/customXml" ds:itemID="{62F4B166-AE45-4B92-8FDD-23F8232AE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Armstrong</dc:creator>
  <cp:keywords/>
  <dc:description/>
  <cp:lastModifiedBy>Cory Armstrong</cp:lastModifiedBy>
  <cp:revision>4</cp:revision>
  <dcterms:created xsi:type="dcterms:W3CDTF">2020-05-04T21:40:00Z</dcterms:created>
  <dcterms:modified xsi:type="dcterms:W3CDTF">2020-05-04T23:33:00Z</dcterms:modified>
</cp:coreProperties>
</file>