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105FC" w14:textId="5F66ABEC" w:rsidR="000C678A" w:rsidRDefault="0087503D" w:rsidP="00BF3320">
      <w:pPr>
        <w:rPr>
          <w:lang w:val="en-US"/>
        </w:rPr>
      </w:pPr>
    </w:p>
    <w:p w14:paraId="00DE700E" w14:textId="707D6B1A" w:rsidR="004D6D9F" w:rsidRDefault="004D6D9F" w:rsidP="00BF3320">
      <w:pPr>
        <w:rPr>
          <w:lang w:val="en-US"/>
        </w:rPr>
      </w:pPr>
    </w:p>
    <w:p w14:paraId="1682B01F" w14:textId="2EAB5507" w:rsidR="004D6D9F" w:rsidRDefault="004D6D9F" w:rsidP="00BF3320">
      <w:pPr>
        <w:rPr>
          <w:lang w:val="en-US"/>
        </w:rPr>
      </w:pPr>
    </w:p>
    <w:p w14:paraId="7DE9B71E" w14:textId="77777777" w:rsidR="004D6D9F" w:rsidRPr="00446E40" w:rsidRDefault="004D6D9F" w:rsidP="00BF3320">
      <w:pPr>
        <w:rPr>
          <w:lang w:val="en-US"/>
        </w:rPr>
      </w:pPr>
    </w:p>
    <w:p w14:paraId="19FF73B5" w14:textId="77777777" w:rsidR="00CF23FF" w:rsidRPr="00446E40" w:rsidRDefault="00CF23FF" w:rsidP="00BF3320">
      <w:pPr>
        <w:rPr>
          <w:lang w:val="en-US"/>
        </w:rPr>
      </w:pPr>
    </w:p>
    <w:p w14:paraId="7806B474" w14:textId="77777777" w:rsidR="00CF23FF" w:rsidRPr="00446E40" w:rsidRDefault="00CF23FF" w:rsidP="00BF3320">
      <w:pPr>
        <w:rPr>
          <w:lang w:val="en-US"/>
        </w:rPr>
      </w:pPr>
    </w:p>
    <w:p w14:paraId="30709696" w14:textId="77777777" w:rsidR="004D6D9F" w:rsidRDefault="004D6D9F" w:rsidP="00FD2904">
      <w:pPr>
        <w:jc w:val="center"/>
        <w:rPr>
          <w:lang w:val="en-US"/>
        </w:rPr>
      </w:pPr>
    </w:p>
    <w:p w14:paraId="4465D141" w14:textId="77777777" w:rsidR="004D6D9F" w:rsidRDefault="004D6D9F" w:rsidP="00FD2904">
      <w:pPr>
        <w:jc w:val="center"/>
        <w:rPr>
          <w:lang w:val="en-US"/>
        </w:rPr>
      </w:pPr>
    </w:p>
    <w:p w14:paraId="1823E889" w14:textId="77777777" w:rsidR="004D6D9F" w:rsidRDefault="004D6D9F" w:rsidP="00FD2904">
      <w:pPr>
        <w:jc w:val="center"/>
        <w:rPr>
          <w:lang w:val="en-US"/>
        </w:rPr>
      </w:pPr>
    </w:p>
    <w:p w14:paraId="74582E90" w14:textId="77777777" w:rsidR="004D6D9F" w:rsidRDefault="004D6D9F" w:rsidP="00FD2904">
      <w:pPr>
        <w:jc w:val="center"/>
        <w:rPr>
          <w:lang w:val="en-US"/>
        </w:rPr>
      </w:pPr>
    </w:p>
    <w:p w14:paraId="5D08A537" w14:textId="77777777" w:rsidR="004D6D9F" w:rsidRDefault="004D6D9F" w:rsidP="00FD2904">
      <w:pPr>
        <w:jc w:val="center"/>
        <w:rPr>
          <w:lang w:val="en-US"/>
        </w:rPr>
      </w:pPr>
    </w:p>
    <w:p w14:paraId="702AF9ED" w14:textId="75FF450B" w:rsidR="00CF23FF" w:rsidRPr="00446E40" w:rsidRDefault="000857E4" w:rsidP="00FD2904">
      <w:pPr>
        <w:jc w:val="center"/>
        <w:rPr>
          <w:lang w:val="en-US"/>
        </w:rPr>
      </w:pPr>
      <w:r w:rsidRPr="00446E40">
        <w:rPr>
          <w:lang w:val="en-US"/>
        </w:rPr>
        <w:t>Data Analysis</w:t>
      </w:r>
      <w:r w:rsidR="00446E40">
        <w:rPr>
          <w:lang w:val="en-US"/>
        </w:rPr>
        <w:t xml:space="preserve">: </w:t>
      </w:r>
      <w:r w:rsidRPr="00446E40">
        <w:rPr>
          <w:lang w:val="en-US"/>
        </w:rPr>
        <w:t>Effectiveness of the Aviation and Transportation Safety Act</w:t>
      </w:r>
    </w:p>
    <w:p w14:paraId="3BC2FDB9" w14:textId="0210416E" w:rsidR="00CF23FF" w:rsidRPr="00446E40" w:rsidRDefault="005F31F4" w:rsidP="005F31F4">
      <w:pPr>
        <w:tabs>
          <w:tab w:val="left" w:pos="1290"/>
          <w:tab w:val="center" w:pos="4513"/>
        </w:tabs>
        <w:rPr>
          <w:lang w:val="en-US"/>
        </w:rPr>
      </w:pPr>
      <w:r w:rsidRPr="00446E40">
        <w:rPr>
          <w:lang w:val="en-US"/>
        </w:rPr>
        <w:tab/>
      </w:r>
      <w:r w:rsidRPr="00446E40">
        <w:rPr>
          <w:lang w:val="en-US"/>
        </w:rPr>
        <w:tab/>
      </w:r>
      <w:r w:rsidR="004D6D9F">
        <w:rPr>
          <w:lang w:val="en-US"/>
        </w:rPr>
        <w:t>Cory Armstrong</w:t>
      </w:r>
    </w:p>
    <w:p w14:paraId="26963FA9" w14:textId="6A3D2F43" w:rsidR="00CF23FF" w:rsidRDefault="004D6D9F" w:rsidP="00CF23FF">
      <w:pPr>
        <w:jc w:val="center"/>
        <w:rPr>
          <w:lang w:val="en-US"/>
        </w:rPr>
      </w:pPr>
      <w:r>
        <w:rPr>
          <w:lang w:val="en-US"/>
        </w:rPr>
        <w:t>Embry Riddle Aeronautical University</w:t>
      </w:r>
    </w:p>
    <w:p w14:paraId="1CCC40F2" w14:textId="7FFE5761" w:rsidR="004D6D9F" w:rsidRPr="00446E40" w:rsidRDefault="004D6D9F" w:rsidP="00CF23FF">
      <w:pPr>
        <w:jc w:val="center"/>
        <w:rPr>
          <w:lang w:val="en-US"/>
        </w:rPr>
      </w:pPr>
      <w:r>
        <w:rPr>
          <w:lang w:val="en-US"/>
        </w:rPr>
        <w:t>7 June 2020</w:t>
      </w:r>
    </w:p>
    <w:p w14:paraId="6D15031E" w14:textId="77777777" w:rsidR="00CF23FF" w:rsidRPr="00446E40" w:rsidRDefault="00CF23FF" w:rsidP="00CF23FF">
      <w:pPr>
        <w:jc w:val="center"/>
        <w:rPr>
          <w:lang w:val="en-US"/>
        </w:rPr>
      </w:pPr>
    </w:p>
    <w:p w14:paraId="5A259619" w14:textId="77777777" w:rsidR="00CF23FF" w:rsidRPr="00446E40" w:rsidRDefault="00CF23FF" w:rsidP="00CF23FF">
      <w:pPr>
        <w:jc w:val="center"/>
        <w:rPr>
          <w:lang w:val="en-US"/>
        </w:rPr>
      </w:pPr>
    </w:p>
    <w:p w14:paraId="6EFC3531" w14:textId="77777777" w:rsidR="00CF23FF" w:rsidRPr="00446E40" w:rsidRDefault="00CF23FF" w:rsidP="00CF23FF">
      <w:pPr>
        <w:jc w:val="center"/>
        <w:rPr>
          <w:lang w:val="en-US"/>
        </w:rPr>
      </w:pPr>
    </w:p>
    <w:p w14:paraId="5C917928" w14:textId="77777777" w:rsidR="00CF23FF" w:rsidRPr="00446E40" w:rsidRDefault="00CF23FF" w:rsidP="00CF23FF">
      <w:pPr>
        <w:jc w:val="center"/>
        <w:rPr>
          <w:lang w:val="en-US"/>
        </w:rPr>
      </w:pPr>
    </w:p>
    <w:p w14:paraId="53E1E426" w14:textId="77777777" w:rsidR="00CF23FF" w:rsidRPr="00446E40" w:rsidRDefault="00CF23FF" w:rsidP="00CF23FF">
      <w:pPr>
        <w:jc w:val="center"/>
        <w:rPr>
          <w:lang w:val="en-US"/>
        </w:rPr>
      </w:pPr>
    </w:p>
    <w:p w14:paraId="6F3CAE39" w14:textId="119B9463" w:rsidR="00CF23FF" w:rsidRDefault="00CF23FF" w:rsidP="00A064B5">
      <w:pPr>
        <w:jc w:val="center"/>
        <w:rPr>
          <w:b/>
          <w:lang w:val="en-US"/>
        </w:rPr>
      </w:pPr>
    </w:p>
    <w:p w14:paraId="18985E87" w14:textId="286F1C3D" w:rsidR="004D6D9F" w:rsidRDefault="004D6D9F" w:rsidP="00A064B5">
      <w:pPr>
        <w:jc w:val="center"/>
        <w:rPr>
          <w:b/>
          <w:lang w:val="en-US"/>
        </w:rPr>
      </w:pPr>
    </w:p>
    <w:p w14:paraId="499B16AB" w14:textId="5DC17509" w:rsidR="004D6D9F" w:rsidRDefault="004D6D9F" w:rsidP="00A064B5">
      <w:pPr>
        <w:jc w:val="center"/>
        <w:rPr>
          <w:b/>
          <w:lang w:val="en-US"/>
        </w:rPr>
      </w:pPr>
    </w:p>
    <w:p w14:paraId="61B3CF15" w14:textId="4A1C3949" w:rsidR="004D6D9F" w:rsidRDefault="004D6D9F" w:rsidP="00A064B5">
      <w:pPr>
        <w:jc w:val="center"/>
        <w:rPr>
          <w:b/>
          <w:lang w:val="en-US"/>
        </w:rPr>
      </w:pPr>
    </w:p>
    <w:p w14:paraId="35307A66" w14:textId="77777777" w:rsidR="004D6D9F" w:rsidRPr="00446E40" w:rsidRDefault="004D6D9F" w:rsidP="00A064B5">
      <w:pPr>
        <w:jc w:val="center"/>
        <w:rPr>
          <w:b/>
          <w:lang w:val="en-US"/>
        </w:rPr>
      </w:pPr>
    </w:p>
    <w:p w14:paraId="53F99750" w14:textId="481F3B40" w:rsidR="00FD2904" w:rsidRPr="008E2551" w:rsidRDefault="00A064B5" w:rsidP="00A064B5">
      <w:pPr>
        <w:pStyle w:val="Title"/>
        <w:rPr>
          <w:b/>
          <w:lang w:val="en-US"/>
        </w:rPr>
      </w:pPr>
      <w:r w:rsidRPr="008E2551">
        <w:rPr>
          <w:b/>
          <w:lang w:val="en-US"/>
        </w:rPr>
        <w:lastRenderedPageBreak/>
        <w:t>Data Analysis</w:t>
      </w:r>
      <w:r w:rsidR="00446E40" w:rsidRPr="008E2551">
        <w:rPr>
          <w:b/>
          <w:lang w:val="en-US"/>
        </w:rPr>
        <w:t>:</w:t>
      </w:r>
      <w:r w:rsidRPr="008E2551">
        <w:rPr>
          <w:b/>
          <w:lang w:val="en-US"/>
        </w:rPr>
        <w:t xml:space="preserve"> Effectiveness of the Aviation and Transportation Safety Act</w:t>
      </w:r>
    </w:p>
    <w:p w14:paraId="2FEC6294" w14:textId="1FFE876D" w:rsidR="007E76D7" w:rsidRPr="00446E40" w:rsidRDefault="00A064B5" w:rsidP="007E76D7">
      <w:pPr>
        <w:ind w:firstLine="720"/>
        <w:rPr>
          <w:lang w:val="en-US"/>
        </w:rPr>
      </w:pPr>
      <w:r w:rsidRPr="00446E40">
        <w:rPr>
          <w:lang w:val="en-US"/>
        </w:rPr>
        <w:t xml:space="preserve">In the course of the research study, it </w:t>
      </w:r>
      <w:r w:rsidR="007E76D7" w:rsidRPr="00446E40">
        <w:rPr>
          <w:lang w:val="en-US"/>
        </w:rPr>
        <w:t>i</w:t>
      </w:r>
      <w:r w:rsidRPr="00446E40">
        <w:rPr>
          <w:lang w:val="en-US"/>
        </w:rPr>
        <w:t xml:space="preserve">s crucial to plan the data collection </w:t>
      </w:r>
      <w:r w:rsidR="007E76D7" w:rsidRPr="00446E40">
        <w:rPr>
          <w:lang w:val="en-US"/>
        </w:rPr>
        <w:t xml:space="preserve">methods </w:t>
      </w:r>
      <w:r w:rsidRPr="00446E40">
        <w:rPr>
          <w:lang w:val="en-US"/>
        </w:rPr>
        <w:t xml:space="preserve">and </w:t>
      </w:r>
      <w:r w:rsidR="007E76D7" w:rsidRPr="00446E40">
        <w:rPr>
          <w:lang w:val="en-US"/>
        </w:rPr>
        <w:t xml:space="preserve">the </w:t>
      </w:r>
      <w:r w:rsidRPr="00446E40">
        <w:rPr>
          <w:lang w:val="en-US"/>
        </w:rPr>
        <w:t xml:space="preserve">analysis strategies </w:t>
      </w:r>
      <w:r w:rsidR="00446E40">
        <w:rPr>
          <w:lang w:val="en-US"/>
        </w:rPr>
        <w:t>before</w:t>
      </w:r>
      <w:r w:rsidRPr="00446E40">
        <w:rPr>
          <w:lang w:val="en-US"/>
        </w:rPr>
        <w:t xml:space="preserve"> going to the field to collect the data</w:t>
      </w:r>
      <w:r w:rsidR="00622AD9" w:rsidRPr="00446E40">
        <w:rPr>
          <w:lang w:val="en-US"/>
        </w:rPr>
        <w:t xml:space="preserve"> (Little &amp; Rubin, 2019)</w:t>
      </w:r>
      <w:r w:rsidRPr="00446E40">
        <w:rPr>
          <w:lang w:val="en-US"/>
        </w:rPr>
        <w:t>. Th</w:t>
      </w:r>
      <w:r w:rsidR="007E76D7" w:rsidRPr="00446E40">
        <w:rPr>
          <w:lang w:val="en-US"/>
        </w:rPr>
        <w:t xml:space="preserve">e purpose of this </w:t>
      </w:r>
      <w:r w:rsidRPr="00446E40">
        <w:rPr>
          <w:lang w:val="en-US"/>
        </w:rPr>
        <w:t xml:space="preserve">study </w:t>
      </w:r>
      <w:r w:rsidR="007E76D7" w:rsidRPr="00446E40">
        <w:rPr>
          <w:lang w:val="en-US"/>
        </w:rPr>
        <w:t xml:space="preserve">was to investigate the </w:t>
      </w:r>
      <w:r w:rsidRPr="00446E40">
        <w:rPr>
          <w:lang w:val="en-US"/>
        </w:rPr>
        <w:t xml:space="preserve">effectiveness of the </w:t>
      </w:r>
      <w:r w:rsidR="007E76D7" w:rsidRPr="00446E40">
        <w:rPr>
          <w:lang w:val="en-US"/>
        </w:rPr>
        <w:t>A</w:t>
      </w:r>
      <w:r w:rsidRPr="00446E40">
        <w:rPr>
          <w:lang w:val="en-US"/>
        </w:rPr>
        <w:t xml:space="preserve">viation and </w:t>
      </w:r>
      <w:r w:rsidR="007E76D7" w:rsidRPr="00446E40">
        <w:rPr>
          <w:lang w:val="en-US"/>
        </w:rPr>
        <w:t>T</w:t>
      </w:r>
      <w:r w:rsidRPr="00446E40">
        <w:rPr>
          <w:lang w:val="en-US"/>
        </w:rPr>
        <w:t xml:space="preserve">ransportation </w:t>
      </w:r>
      <w:r w:rsidR="007E76D7" w:rsidRPr="00446E40">
        <w:rPr>
          <w:lang w:val="en-US"/>
        </w:rPr>
        <w:t>A</w:t>
      </w:r>
      <w:r w:rsidRPr="00446E40">
        <w:rPr>
          <w:lang w:val="en-US"/>
        </w:rPr>
        <w:t xml:space="preserve">ct in improving security </w:t>
      </w:r>
      <w:r w:rsidR="00864468" w:rsidRPr="00446E40">
        <w:rPr>
          <w:lang w:val="en-US"/>
        </w:rPr>
        <w:t xml:space="preserve">screening </w:t>
      </w:r>
      <w:r w:rsidRPr="00446E40">
        <w:rPr>
          <w:lang w:val="en-US"/>
        </w:rPr>
        <w:t xml:space="preserve">at our airports. The </w:t>
      </w:r>
      <w:r w:rsidR="007E76D7" w:rsidRPr="00446E40">
        <w:rPr>
          <w:lang w:val="en-US"/>
        </w:rPr>
        <w:t xml:space="preserve">study used questionnaires designed using a </w:t>
      </w:r>
      <w:r w:rsidR="00446E40" w:rsidRPr="00446E40">
        <w:rPr>
          <w:lang w:val="en-US"/>
        </w:rPr>
        <w:t>Likert</w:t>
      </w:r>
      <w:r w:rsidR="007E76D7" w:rsidRPr="00446E40">
        <w:rPr>
          <w:lang w:val="en-US"/>
        </w:rPr>
        <w:t xml:space="preserve"> Scale</w:t>
      </w:r>
      <w:r w:rsidR="00622AD9" w:rsidRPr="00446E40">
        <w:rPr>
          <w:lang w:val="en-US"/>
        </w:rPr>
        <w:t>,</w:t>
      </w:r>
      <w:r w:rsidR="007E76D7" w:rsidRPr="00446E40">
        <w:rPr>
          <w:lang w:val="en-US"/>
        </w:rPr>
        <w:t xml:space="preserve"> which allows us to </w:t>
      </w:r>
      <w:r w:rsidR="00446E40" w:rsidRPr="00446E40">
        <w:rPr>
          <w:lang w:val="en-US"/>
        </w:rPr>
        <w:t>analyze</w:t>
      </w:r>
      <w:r w:rsidR="007E76D7" w:rsidRPr="00446E40">
        <w:rPr>
          <w:lang w:val="en-US"/>
        </w:rPr>
        <w:t xml:space="preserve"> the data effectively as it is easier to visualize the extent of the response given by the respondent</w:t>
      </w:r>
      <w:r w:rsidR="00622AD9" w:rsidRPr="00446E40">
        <w:rPr>
          <w:lang w:val="en-US"/>
        </w:rPr>
        <w:t xml:space="preserve"> (Little &amp; Rubin, 2019)</w:t>
      </w:r>
      <w:r w:rsidR="007E76D7" w:rsidRPr="00446E40">
        <w:rPr>
          <w:lang w:val="en-US"/>
        </w:rPr>
        <w:t xml:space="preserve">. The designed questions had </w:t>
      </w:r>
      <w:r w:rsidR="00446E40" w:rsidRPr="00446E40">
        <w:rPr>
          <w:lang w:val="en-US"/>
        </w:rPr>
        <w:t>at least</w:t>
      </w:r>
      <w:r w:rsidR="007E76D7" w:rsidRPr="00446E40">
        <w:rPr>
          <w:lang w:val="en-US"/>
        </w:rPr>
        <w:t xml:space="preserve"> five responses and at most </w:t>
      </w:r>
      <w:r w:rsidR="00446E40">
        <w:rPr>
          <w:lang w:val="en-US"/>
        </w:rPr>
        <w:t>seven</w:t>
      </w:r>
      <w:r w:rsidR="007E76D7" w:rsidRPr="00446E40">
        <w:rPr>
          <w:lang w:val="en-US"/>
        </w:rPr>
        <w:t xml:space="preserve"> responses to choose from. Also, all the respondents signed consent forms and </w:t>
      </w:r>
      <w:r w:rsidR="00446E40">
        <w:rPr>
          <w:lang w:val="en-US"/>
        </w:rPr>
        <w:t>permitted</w:t>
      </w:r>
      <w:r w:rsidR="007E76D7" w:rsidRPr="00446E40">
        <w:rPr>
          <w:lang w:val="en-US"/>
        </w:rPr>
        <w:t xml:space="preserve"> the researcher to use their data in the study.</w:t>
      </w:r>
    </w:p>
    <w:p w14:paraId="4BBB13AB" w14:textId="029E235D" w:rsidR="00A064B5" w:rsidRPr="00446E40" w:rsidRDefault="007E76D7" w:rsidP="007E76D7">
      <w:pPr>
        <w:ind w:firstLine="720"/>
        <w:rPr>
          <w:lang w:val="en-US"/>
        </w:rPr>
      </w:pPr>
      <w:r w:rsidRPr="00446E40">
        <w:rPr>
          <w:lang w:val="en-US"/>
        </w:rPr>
        <w:t xml:space="preserve">The research topic presents an idea of the variables involved in this study. The study employed two types of variables, dependent and independent. </w:t>
      </w:r>
      <w:r w:rsidR="00622AD9" w:rsidRPr="00446E40">
        <w:rPr>
          <w:lang w:val="en-US"/>
        </w:rPr>
        <w:t>Independent variables are those that do occur with or without the influence of surrounding factors</w:t>
      </w:r>
      <w:r w:rsidR="00446E40">
        <w:rPr>
          <w:lang w:val="en-US"/>
        </w:rPr>
        <w:t>,</w:t>
      </w:r>
      <w:r w:rsidR="00622AD9" w:rsidRPr="00446E40">
        <w:rPr>
          <w:lang w:val="en-US"/>
        </w:rPr>
        <w:t xml:space="preserve"> while dependent variables are those that do occur with the influence of external factors</w:t>
      </w:r>
      <w:r w:rsidR="00967E4E" w:rsidRPr="00446E40">
        <w:rPr>
          <w:lang w:val="en-US"/>
        </w:rPr>
        <w:t xml:space="preserve"> (Little &amp; Rubin, 2019)</w:t>
      </w:r>
      <w:r w:rsidR="00622AD9" w:rsidRPr="00446E40">
        <w:rPr>
          <w:lang w:val="en-US"/>
        </w:rPr>
        <w:t>. Simply put, independent variables inputs under our control, while the dependent variables are the desired outputs from a given statistical model (Little &amp; Rubin, 2019). The dependent variable in the study was</w:t>
      </w:r>
      <w:r w:rsidR="00864468" w:rsidRPr="00446E40">
        <w:rPr>
          <w:lang w:val="en-US"/>
        </w:rPr>
        <w:t xml:space="preserve"> airport security screening effectiveness</w:t>
      </w:r>
      <w:r w:rsidR="00622AD9" w:rsidRPr="00446E40">
        <w:rPr>
          <w:lang w:val="en-US"/>
        </w:rPr>
        <w:t xml:space="preserve">, while the independent variable </w:t>
      </w:r>
      <w:r w:rsidR="00864468" w:rsidRPr="00446E40">
        <w:rPr>
          <w:lang w:val="en-US"/>
        </w:rPr>
        <w:t>wa</w:t>
      </w:r>
      <w:r w:rsidR="00622AD9" w:rsidRPr="00446E40">
        <w:rPr>
          <w:lang w:val="en-US"/>
        </w:rPr>
        <w:t xml:space="preserve">s </w:t>
      </w:r>
      <w:r w:rsidR="00864468" w:rsidRPr="00446E40">
        <w:rPr>
          <w:lang w:val="en-US"/>
        </w:rPr>
        <w:t>the Aviation and Transportation Act.</w:t>
      </w:r>
    </w:p>
    <w:p w14:paraId="3D05F53C" w14:textId="520DB87D" w:rsidR="00446E40" w:rsidRPr="00446E40" w:rsidRDefault="00864468" w:rsidP="00A064B5">
      <w:pPr>
        <w:rPr>
          <w:lang w:val="en-US"/>
        </w:rPr>
      </w:pPr>
      <w:r w:rsidRPr="00446E40">
        <w:rPr>
          <w:lang w:val="en-US"/>
        </w:rPr>
        <w:tab/>
        <w:t>In any research study, the research questions, objectives, and hypotheses are responsible for predicting the results of the given study topic</w:t>
      </w:r>
      <w:r w:rsidR="00967E4E" w:rsidRPr="00446E40">
        <w:rPr>
          <w:lang w:val="en-US"/>
        </w:rPr>
        <w:t xml:space="preserve"> (Little &amp; Rubin, 2019)</w:t>
      </w:r>
      <w:r w:rsidRPr="00446E40">
        <w:rPr>
          <w:lang w:val="en-US"/>
        </w:rPr>
        <w:t xml:space="preserve">. </w:t>
      </w:r>
      <w:r w:rsidR="00967E4E" w:rsidRPr="00446E40">
        <w:rPr>
          <w:lang w:val="en-US"/>
        </w:rPr>
        <w:t xml:space="preserve">In this study, the researcher utilized both the null and alternative hypotheses. The </w:t>
      </w:r>
      <w:r w:rsidR="00446E40" w:rsidRPr="00446E40">
        <w:rPr>
          <w:lang w:val="en-US"/>
        </w:rPr>
        <w:t>hypotheses are outlined below:</w:t>
      </w:r>
    </w:p>
    <w:p w14:paraId="175CFE33" w14:textId="6B47D5D3" w:rsidR="00446E40" w:rsidRPr="00446E40" w:rsidRDefault="00446E40" w:rsidP="00A064B5">
      <w:pPr>
        <w:rPr>
          <w:lang w:val="en-US"/>
        </w:rPr>
      </w:pPr>
      <w:r w:rsidRPr="00446E40">
        <w:rPr>
          <w:b/>
          <w:bCs/>
          <w:lang w:val="en-US"/>
        </w:rPr>
        <w:t>Null:</w:t>
      </w:r>
      <w:r w:rsidRPr="00446E40">
        <w:rPr>
          <w:lang w:val="en-US"/>
        </w:rPr>
        <w:t xml:space="preserve"> The effectiveness of airport security screening shows no change after implementation of the Aviation and Transportation Security Act. </w:t>
      </w:r>
    </w:p>
    <w:p w14:paraId="27459A00" w14:textId="24416979" w:rsidR="00A064B5" w:rsidRPr="00446E40" w:rsidRDefault="00446E40" w:rsidP="00A064B5">
      <w:pPr>
        <w:rPr>
          <w:lang w:val="en-US"/>
        </w:rPr>
      </w:pPr>
      <w:r w:rsidRPr="00446E40">
        <w:rPr>
          <w:b/>
          <w:bCs/>
          <w:lang w:val="en-US"/>
        </w:rPr>
        <w:t>Alternate:</w:t>
      </w:r>
      <w:r w:rsidRPr="00446E40">
        <w:rPr>
          <w:lang w:val="en-US"/>
        </w:rPr>
        <w:t xml:space="preserve"> The effectiveness of airport security screening shows a significant improvement in safety after implementation of the Aviation and Transportation Security Act.</w:t>
      </w:r>
    </w:p>
    <w:p w14:paraId="59A6424A" w14:textId="3625CE76" w:rsidR="00446E40" w:rsidRDefault="00446E40" w:rsidP="00446E40">
      <w:pPr>
        <w:rPr>
          <w:lang w:val="en-US"/>
        </w:rPr>
      </w:pPr>
      <w:r>
        <w:rPr>
          <w:lang w:val="en-US"/>
        </w:rPr>
        <w:lastRenderedPageBreak/>
        <w:tab/>
        <w:t xml:space="preserve">The results and discussion of research results are affected by the data analysis technique used in organizing the collected data. Thus, it is vital to select the correct data analysis technique to prevent performing an incorrect analysis of the data </w:t>
      </w:r>
      <w:r w:rsidRPr="00446E40">
        <w:rPr>
          <w:lang w:val="en-US"/>
        </w:rPr>
        <w:t>(Little &amp; Rubin, 2019)</w:t>
      </w:r>
      <w:r>
        <w:rPr>
          <w:lang w:val="en-US"/>
        </w:rPr>
        <w:t xml:space="preserve">. In this study, descriptive statistics and multiple (linear) regression modelling are used in analyzing the collected data. The descriptive statistics show the means, standard deviation, and variance, which explain the </w:t>
      </w:r>
      <w:r w:rsidR="004D6D9F">
        <w:rPr>
          <w:lang w:val="en-US"/>
        </w:rPr>
        <w:t>behavior</w:t>
      </w:r>
      <w:r>
        <w:rPr>
          <w:lang w:val="en-US"/>
        </w:rPr>
        <w:t xml:space="preserve"> of data within the provided dataset. </w:t>
      </w:r>
    </w:p>
    <w:p w14:paraId="28973FCC" w14:textId="188DE176" w:rsidR="00622AD9" w:rsidRPr="00446E40" w:rsidRDefault="00446E40" w:rsidP="00446E40">
      <w:pPr>
        <w:ind w:firstLine="720"/>
        <w:rPr>
          <w:lang w:val="en-US"/>
        </w:rPr>
      </w:pPr>
      <w:r>
        <w:rPr>
          <w:lang w:val="en-US"/>
        </w:rPr>
        <w:t xml:space="preserve">Linear regression modelling is suitable in our research because we have two main variables, one is dependent and the other independent. However, the independent variable is distributed into groups of other independent variables, which comprise parameters of the Aviation and Transportation Act. Analysis of the effect of specific independent-variable factors on the security act will use a simple linear regression model while </w:t>
      </w:r>
      <w:r w:rsidR="004D6D9F">
        <w:rPr>
          <w:lang w:val="en-US"/>
        </w:rPr>
        <w:t>analyzing</w:t>
      </w:r>
      <w:r>
        <w:rPr>
          <w:lang w:val="en-US"/>
        </w:rPr>
        <w:t xml:space="preserve"> the effect of two or more independent-variable factors uses the multiple regression model. The regression analysis is suitable for the research since it determines an equation showing the extent of influence of variable x on y and vice versa </w:t>
      </w:r>
      <w:r w:rsidRPr="00446E40">
        <w:rPr>
          <w:lang w:val="en-US"/>
        </w:rPr>
        <w:t>(Little &amp; Rubin, 2019)</w:t>
      </w:r>
      <w:r>
        <w:rPr>
          <w:lang w:val="en-US"/>
        </w:rPr>
        <w:t>.</w:t>
      </w:r>
      <w:r w:rsidR="00622AD9" w:rsidRPr="00446E40">
        <w:rPr>
          <w:lang w:val="en-US"/>
        </w:rPr>
        <w:br w:type="page"/>
      </w:r>
    </w:p>
    <w:p w14:paraId="698D6161" w14:textId="0C5EC65A" w:rsidR="00A064B5" w:rsidRPr="00446E40" w:rsidRDefault="00622AD9" w:rsidP="00622AD9">
      <w:pPr>
        <w:pStyle w:val="Title"/>
        <w:rPr>
          <w:lang w:val="en-US"/>
        </w:rPr>
      </w:pPr>
      <w:r w:rsidRPr="00446E40">
        <w:rPr>
          <w:lang w:val="en-US"/>
        </w:rPr>
        <w:lastRenderedPageBreak/>
        <w:t>Reference</w:t>
      </w:r>
      <w:r w:rsidR="008E2551">
        <w:rPr>
          <w:lang w:val="en-US"/>
        </w:rPr>
        <w:t>s</w:t>
      </w:r>
    </w:p>
    <w:p w14:paraId="4F742047" w14:textId="67182956" w:rsidR="00622AD9" w:rsidRPr="00446E40" w:rsidRDefault="00622AD9" w:rsidP="00622AD9">
      <w:pPr>
        <w:rPr>
          <w:lang w:val="en-US"/>
        </w:rPr>
      </w:pPr>
      <w:r w:rsidRPr="00446E40">
        <w:rPr>
          <w:lang w:val="en-US"/>
        </w:rPr>
        <w:t>Little, R. J., &amp; Rubin, D. B. (2019). </w:t>
      </w:r>
      <w:r w:rsidRPr="00446E40">
        <w:rPr>
          <w:i/>
          <w:iCs/>
          <w:lang w:val="en-US"/>
        </w:rPr>
        <w:t>Statistical analysis with missing data</w:t>
      </w:r>
      <w:r w:rsidRPr="00446E40">
        <w:rPr>
          <w:lang w:val="en-US"/>
        </w:rPr>
        <w:t xml:space="preserve"> (Vol. 793). John </w:t>
      </w:r>
      <w:r w:rsidRPr="00446E40">
        <w:rPr>
          <w:lang w:val="en-US"/>
        </w:rPr>
        <w:tab/>
        <w:t xml:space="preserve">Wiley &amp; Sons. </w:t>
      </w:r>
    </w:p>
    <w:sectPr w:rsidR="00622AD9" w:rsidRPr="00446E4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621306" w14:textId="77777777" w:rsidR="0087503D" w:rsidRDefault="0087503D" w:rsidP="00CF23FF">
      <w:pPr>
        <w:spacing w:line="240" w:lineRule="auto"/>
      </w:pPr>
      <w:r>
        <w:separator/>
      </w:r>
    </w:p>
  </w:endnote>
  <w:endnote w:type="continuationSeparator" w:id="0">
    <w:p w14:paraId="52BA745B" w14:textId="77777777" w:rsidR="0087503D" w:rsidRDefault="0087503D" w:rsidP="00CF23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BCBD39" w14:textId="77777777" w:rsidR="0087503D" w:rsidRDefault="0087503D" w:rsidP="00CF23FF">
      <w:pPr>
        <w:spacing w:line="240" w:lineRule="auto"/>
      </w:pPr>
      <w:r>
        <w:separator/>
      </w:r>
    </w:p>
  </w:footnote>
  <w:footnote w:type="continuationSeparator" w:id="0">
    <w:p w14:paraId="16B35F07" w14:textId="77777777" w:rsidR="0087503D" w:rsidRDefault="0087503D" w:rsidP="00CF23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C389C" w14:textId="0AD0D223" w:rsidR="00CF23FF" w:rsidRDefault="000857E4" w:rsidP="000857E4">
    <w:r>
      <w:t>EFFECTIVENESS OF THE AVIATION AND TRANSPORTATION ACT</w:t>
    </w:r>
    <w:r w:rsidR="00FD2904">
      <w:tab/>
    </w:r>
    <w:r w:rsidR="00FD2904">
      <w:tab/>
    </w:r>
    <w:r>
      <w:t xml:space="preserve">    </w:t>
    </w:r>
    <w:sdt>
      <w:sdtPr>
        <w:id w:val="-655692265"/>
        <w:docPartObj>
          <w:docPartGallery w:val="Page Numbers (Top of Page)"/>
          <w:docPartUnique/>
        </w:docPartObj>
      </w:sdtPr>
      <w:sdtEndPr>
        <w:rPr>
          <w:noProof/>
        </w:rPr>
      </w:sdtEndPr>
      <w:sdtContent>
        <w:r w:rsidR="00CF23FF">
          <w:fldChar w:fldCharType="begin"/>
        </w:r>
        <w:r w:rsidR="00CF23FF">
          <w:instrText xml:space="preserve"> PAGE   \* MERGEFORMAT </w:instrText>
        </w:r>
        <w:r w:rsidR="00CF23FF">
          <w:fldChar w:fldCharType="separate"/>
        </w:r>
        <w:r w:rsidR="008E2551">
          <w:rPr>
            <w:noProof/>
          </w:rPr>
          <w:t>4</w:t>
        </w:r>
        <w:r w:rsidR="00CF23FF">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D3311"/>
    <w:multiLevelType w:val="hybridMultilevel"/>
    <w:tmpl w:val="B7F6E99C"/>
    <w:lvl w:ilvl="0" w:tplc="08090013">
      <w:start w:val="1"/>
      <w:numFmt w:val="upperRoman"/>
      <w:lvlText w:val="%1."/>
      <w:lvlJc w:val="right"/>
      <w:pPr>
        <w:ind w:left="4605" w:hanging="360"/>
      </w:pPr>
    </w:lvl>
    <w:lvl w:ilvl="1" w:tplc="08090019" w:tentative="1">
      <w:start w:val="1"/>
      <w:numFmt w:val="lowerLetter"/>
      <w:lvlText w:val="%2."/>
      <w:lvlJc w:val="left"/>
      <w:pPr>
        <w:ind w:left="5325" w:hanging="360"/>
      </w:pPr>
    </w:lvl>
    <w:lvl w:ilvl="2" w:tplc="0809001B" w:tentative="1">
      <w:start w:val="1"/>
      <w:numFmt w:val="lowerRoman"/>
      <w:lvlText w:val="%3."/>
      <w:lvlJc w:val="right"/>
      <w:pPr>
        <w:ind w:left="6045" w:hanging="180"/>
      </w:pPr>
    </w:lvl>
    <w:lvl w:ilvl="3" w:tplc="0809000F" w:tentative="1">
      <w:start w:val="1"/>
      <w:numFmt w:val="decimal"/>
      <w:lvlText w:val="%4."/>
      <w:lvlJc w:val="left"/>
      <w:pPr>
        <w:ind w:left="6765" w:hanging="360"/>
      </w:pPr>
    </w:lvl>
    <w:lvl w:ilvl="4" w:tplc="08090019" w:tentative="1">
      <w:start w:val="1"/>
      <w:numFmt w:val="lowerLetter"/>
      <w:lvlText w:val="%5."/>
      <w:lvlJc w:val="left"/>
      <w:pPr>
        <w:ind w:left="7485" w:hanging="360"/>
      </w:pPr>
    </w:lvl>
    <w:lvl w:ilvl="5" w:tplc="0809001B" w:tentative="1">
      <w:start w:val="1"/>
      <w:numFmt w:val="lowerRoman"/>
      <w:lvlText w:val="%6."/>
      <w:lvlJc w:val="right"/>
      <w:pPr>
        <w:ind w:left="8205" w:hanging="180"/>
      </w:pPr>
    </w:lvl>
    <w:lvl w:ilvl="6" w:tplc="0809000F" w:tentative="1">
      <w:start w:val="1"/>
      <w:numFmt w:val="decimal"/>
      <w:lvlText w:val="%7."/>
      <w:lvlJc w:val="left"/>
      <w:pPr>
        <w:ind w:left="8925" w:hanging="360"/>
      </w:pPr>
    </w:lvl>
    <w:lvl w:ilvl="7" w:tplc="08090019" w:tentative="1">
      <w:start w:val="1"/>
      <w:numFmt w:val="lowerLetter"/>
      <w:lvlText w:val="%8."/>
      <w:lvlJc w:val="left"/>
      <w:pPr>
        <w:ind w:left="9645" w:hanging="360"/>
      </w:pPr>
    </w:lvl>
    <w:lvl w:ilvl="8" w:tplc="0809001B" w:tentative="1">
      <w:start w:val="1"/>
      <w:numFmt w:val="lowerRoman"/>
      <w:lvlText w:val="%9."/>
      <w:lvlJc w:val="right"/>
      <w:pPr>
        <w:ind w:left="10365" w:hanging="180"/>
      </w:pPr>
    </w:lvl>
  </w:abstractNum>
  <w:abstractNum w:abstractNumId="1" w15:restartNumberingAfterBreak="0">
    <w:nsid w:val="2894719E"/>
    <w:multiLevelType w:val="multilevel"/>
    <w:tmpl w:val="F7A8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F07BA"/>
    <w:multiLevelType w:val="multilevel"/>
    <w:tmpl w:val="547C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67F4C"/>
    <w:multiLevelType w:val="hybridMultilevel"/>
    <w:tmpl w:val="D0502F5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3F0C81"/>
    <w:multiLevelType w:val="multilevel"/>
    <w:tmpl w:val="B2A4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37151F"/>
    <w:multiLevelType w:val="multilevel"/>
    <w:tmpl w:val="70DC05C0"/>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decimal"/>
      <w:pStyle w:val="Head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0NTQxsTQxN7M0MzZT0lEKTi0uzszPAykwrgUABf8DdywAAAA="/>
  </w:docVars>
  <w:rsids>
    <w:rsidRoot w:val="00BF3320"/>
    <w:rsid w:val="00021410"/>
    <w:rsid w:val="000857E4"/>
    <w:rsid w:val="000C5FA4"/>
    <w:rsid w:val="00106799"/>
    <w:rsid w:val="00193844"/>
    <w:rsid w:val="001B1369"/>
    <w:rsid w:val="00362DF8"/>
    <w:rsid w:val="00446E40"/>
    <w:rsid w:val="004B46D8"/>
    <w:rsid w:val="004D6D9F"/>
    <w:rsid w:val="005A48B2"/>
    <w:rsid w:val="005D2341"/>
    <w:rsid w:val="005F31F4"/>
    <w:rsid w:val="00603162"/>
    <w:rsid w:val="00622AD9"/>
    <w:rsid w:val="00737580"/>
    <w:rsid w:val="007E76D7"/>
    <w:rsid w:val="00864468"/>
    <w:rsid w:val="0087503D"/>
    <w:rsid w:val="008C26A6"/>
    <w:rsid w:val="008E2551"/>
    <w:rsid w:val="00967E4E"/>
    <w:rsid w:val="009E2ACE"/>
    <w:rsid w:val="00A064B5"/>
    <w:rsid w:val="00BF3320"/>
    <w:rsid w:val="00CF23FF"/>
    <w:rsid w:val="00FD2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DB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320"/>
    <w:pPr>
      <w:spacing w:after="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021410"/>
    <w:pPr>
      <w:numPr>
        <w:numId w:val="3"/>
      </w:numPr>
      <w:jc w:val="center"/>
      <w:outlineLvl w:val="0"/>
    </w:pPr>
    <w:rPr>
      <w:b/>
    </w:rPr>
  </w:style>
  <w:style w:type="paragraph" w:styleId="Heading2">
    <w:name w:val="heading 2"/>
    <w:basedOn w:val="Normal"/>
    <w:next w:val="Normal"/>
    <w:link w:val="Heading2Char"/>
    <w:uiPriority w:val="9"/>
    <w:unhideWhenUsed/>
    <w:qFormat/>
    <w:rsid w:val="00021410"/>
    <w:pPr>
      <w:numPr>
        <w:ilvl w:val="1"/>
        <w:numId w:val="3"/>
      </w:numPr>
      <w:outlineLvl w:val="1"/>
    </w:pPr>
    <w:rPr>
      <w:b/>
    </w:rPr>
  </w:style>
  <w:style w:type="paragraph" w:styleId="Heading3">
    <w:name w:val="heading 3"/>
    <w:basedOn w:val="Normal"/>
    <w:next w:val="Normal"/>
    <w:link w:val="Heading3Char"/>
    <w:uiPriority w:val="9"/>
    <w:unhideWhenUsed/>
    <w:qFormat/>
    <w:rsid w:val="00021410"/>
    <w:pPr>
      <w:numPr>
        <w:ilvl w:val="2"/>
        <w:numId w:val="3"/>
      </w:numPr>
      <w:outlineLvl w:val="2"/>
    </w:pPr>
    <w:rPr>
      <w:b/>
      <w:i/>
    </w:rPr>
  </w:style>
  <w:style w:type="paragraph" w:styleId="Heading4">
    <w:name w:val="heading 4"/>
    <w:basedOn w:val="Normal"/>
    <w:next w:val="Normal"/>
    <w:link w:val="Heading4Char"/>
    <w:uiPriority w:val="9"/>
    <w:unhideWhenUsed/>
    <w:qFormat/>
    <w:rsid w:val="00021410"/>
    <w:pPr>
      <w:ind w:firstLine="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3FF"/>
    <w:pPr>
      <w:tabs>
        <w:tab w:val="center" w:pos="4513"/>
        <w:tab w:val="right" w:pos="9026"/>
      </w:tabs>
      <w:spacing w:line="240" w:lineRule="auto"/>
    </w:pPr>
  </w:style>
  <w:style w:type="character" w:customStyle="1" w:styleId="HeaderChar">
    <w:name w:val="Header Char"/>
    <w:basedOn w:val="DefaultParagraphFont"/>
    <w:link w:val="Header"/>
    <w:uiPriority w:val="99"/>
    <w:rsid w:val="00CF23FF"/>
    <w:rPr>
      <w:rFonts w:ascii="Times New Roman" w:hAnsi="Times New Roman" w:cs="Times New Roman"/>
      <w:sz w:val="24"/>
    </w:rPr>
  </w:style>
  <w:style w:type="paragraph" w:styleId="Footer">
    <w:name w:val="footer"/>
    <w:basedOn w:val="Normal"/>
    <w:link w:val="FooterChar"/>
    <w:uiPriority w:val="99"/>
    <w:unhideWhenUsed/>
    <w:rsid w:val="00CF23FF"/>
    <w:pPr>
      <w:tabs>
        <w:tab w:val="center" w:pos="4513"/>
        <w:tab w:val="right" w:pos="9026"/>
      </w:tabs>
      <w:spacing w:line="240" w:lineRule="auto"/>
    </w:pPr>
  </w:style>
  <w:style w:type="character" w:customStyle="1" w:styleId="FooterChar">
    <w:name w:val="Footer Char"/>
    <w:basedOn w:val="DefaultParagraphFont"/>
    <w:link w:val="Footer"/>
    <w:uiPriority w:val="99"/>
    <w:rsid w:val="00CF23FF"/>
    <w:rPr>
      <w:rFonts w:ascii="Times New Roman" w:hAnsi="Times New Roman" w:cs="Times New Roman"/>
      <w:sz w:val="24"/>
    </w:rPr>
  </w:style>
  <w:style w:type="character" w:customStyle="1" w:styleId="Heading1Char">
    <w:name w:val="Heading 1 Char"/>
    <w:basedOn w:val="DefaultParagraphFont"/>
    <w:link w:val="Heading1"/>
    <w:uiPriority w:val="9"/>
    <w:rsid w:val="00021410"/>
    <w:rPr>
      <w:rFonts w:ascii="Times New Roman" w:hAnsi="Times New Roman" w:cs="Times New Roman"/>
      <w:b/>
      <w:sz w:val="24"/>
    </w:rPr>
  </w:style>
  <w:style w:type="character" w:customStyle="1" w:styleId="Heading2Char">
    <w:name w:val="Heading 2 Char"/>
    <w:basedOn w:val="DefaultParagraphFont"/>
    <w:link w:val="Heading2"/>
    <w:uiPriority w:val="9"/>
    <w:rsid w:val="00021410"/>
    <w:rPr>
      <w:rFonts w:ascii="Times New Roman" w:hAnsi="Times New Roman" w:cs="Times New Roman"/>
      <w:b/>
      <w:sz w:val="24"/>
    </w:rPr>
  </w:style>
  <w:style w:type="character" w:customStyle="1" w:styleId="Heading3Char">
    <w:name w:val="Heading 3 Char"/>
    <w:basedOn w:val="DefaultParagraphFont"/>
    <w:link w:val="Heading3"/>
    <w:uiPriority w:val="9"/>
    <w:rsid w:val="00021410"/>
    <w:rPr>
      <w:rFonts w:ascii="Times New Roman" w:hAnsi="Times New Roman" w:cs="Times New Roman"/>
      <w:b/>
      <w:i/>
      <w:sz w:val="24"/>
    </w:rPr>
  </w:style>
  <w:style w:type="character" w:customStyle="1" w:styleId="Heading4Char">
    <w:name w:val="Heading 4 Char"/>
    <w:basedOn w:val="DefaultParagraphFont"/>
    <w:link w:val="Heading4"/>
    <w:uiPriority w:val="9"/>
    <w:rsid w:val="00021410"/>
    <w:rPr>
      <w:rFonts w:ascii="Times New Roman" w:hAnsi="Times New Roman" w:cs="Times New Roman"/>
      <w:b/>
      <w:sz w:val="24"/>
    </w:rPr>
  </w:style>
  <w:style w:type="paragraph" w:styleId="Title">
    <w:name w:val="Title"/>
    <w:basedOn w:val="Heading1"/>
    <w:next w:val="Normal"/>
    <w:link w:val="TitleChar"/>
    <w:uiPriority w:val="10"/>
    <w:qFormat/>
    <w:rsid w:val="00A064B5"/>
    <w:pPr>
      <w:numPr>
        <w:numId w:val="0"/>
      </w:numPr>
    </w:pPr>
    <w:rPr>
      <w:b w:val="0"/>
      <w:bCs/>
    </w:rPr>
  </w:style>
  <w:style w:type="character" w:customStyle="1" w:styleId="TitleChar">
    <w:name w:val="Title Char"/>
    <w:basedOn w:val="DefaultParagraphFont"/>
    <w:link w:val="Title"/>
    <w:uiPriority w:val="10"/>
    <w:rsid w:val="00A064B5"/>
    <w:rPr>
      <w:rFonts w:ascii="Times New Roman" w:hAnsi="Times New Roman" w:cs="Times New Roman"/>
      <w:bCs/>
      <w:sz w:val="24"/>
    </w:rPr>
  </w:style>
  <w:style w:type="paragraph" w:styleId="NoSpacing">
    <w:name w:val="No Spacing"/>
    <w:uiPriority w:val="1"/>
    <w:qFormat/>
    <w:rsid w:val="00FD2904"/>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D2904"/>
    <w:rPr>
      <w:color w:val="0563C1" w:themeColor="hyperlink"/>
      <w:u w:val="single"/>
    </w:rPr>
  </w:style>
  <w:style w:type="character" w:customStyle="1" w:styleId="UnresolvedMention1">
    <w:name w:val="Unresolved Mention1"/>
    <w:basedOn w:val="DefaultParagraphFont"/>
    <w:uiPriority w:val="99"/>
    <w:semiHidden/>
    <w:unhideWhenUsed/>
    <w:rsid w:val="00FD2904"/>
    <w:rPr>
      <w:color w:val="605E5C"/>
      <w:shd w:val="clear" w:color="auto" w:fill="E1DFDD"/>
    </w:rPr>
  </w:style>
  <w:style w:type="paragraph" w:styleId="ListParagraph">
    <w:name w:val="List Paragraph"/>
    <w:basedOn w:val="Normal"/>
    <w:uiPriority w:val="34"/>
    <w:qFormat/>
    <w:rsid w:val="00FD29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94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2020-06-08T00:29:00Z</dcterms:created>
  <dcterms:modified xsi:type="dcterms:W3CDTF">2020-06-08T00:29:00Z</dcterms:modified>
</cp:coreProperties>
</file>