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4433FD" w:rsidRDefault="004433FD" w:rsidP="00CE3744">
      <w:pPr>
        <w:spacing w:line="480" w:lineRule="auto"/>
        <w:jc w:val="center"/>
        <w:rPr>
          <w:rFonts w:ascii="Times New Roman" w:hAnsi="Times New Roman" w:cs="Times New Roman"/>
          <w:color w:val="000000" w:themeColor="text1"/>
          <w:sz w:val="24"/>
          <w:szCs w:val="24"/>
          <w:shd w:val="clear" w:color="auto" w:fill="FFFFFF"/>
        </w:rPr>
      </w:pPr>
    </w:p>
    <w:p w:rsidR="00490B96" w:rsidRPr="00CE3744" w:rsidRDefault="00F00CBD" w:rsidP="00CE3744">
      <w:pPr>
        <w:spacing w:line="480" w:lineRule="auto"/>
        <w:jc w:val="center"/>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Lifespan management</w:t>
      </w:r>
    </w:p>
    <w:p w:rsidR="00CE3744" w:rsidRPr="00CE3744" w:rsidRDefault="00F00CBD" w:rsidP="00CE3744">
      <w:pPr>
        <w:spacing w:line="480" w:lineRule="auto"/>
        <w:jc w:val="center"/>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Name</w:t>
      </w:r>
    </w:p>
    <w:p w:rsidR="00CE3744" w:rsidRPr="00CE3744" w:rsidRDefault="004433FD" w:rsidP="00CE3744">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Instructor</w:t>
      </w:r>
    </w:p>
    <w:p w:rsidR="00CE3744" w:rsidRPr="00CE3744" w:rsidRDefault="00F00CBD" w:rsidP="00CE3744">
      <w:pPr>
        <w:spacing w:line="480" w:lineRule="auto"/>
        <w:jc w:val="center"/>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Course</w:t>
      </w:r>
    </w:p>
    <w:p w:rsidR="00CE3744" w:rsidRDefault="00F00CBD" w:rsidP="00CE3744">
      <w:pPr>
        <w:spacing w:line="480" w:lineRule="auto"/>
        <w:jc w:val="center"/>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Date</w:t>
      </w: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CE3744" w:rsidRPr="00CE3744" w:rsidRDefault="00CE3744" w:rsidP="00CE3744">
      <w:pPr>
        <w:spacing w:line="480" w:lineRule="auto"/>
        <w:jc w:val="center"/>
        <w:rPr>
          <w:rFonts w:ascii="Times New Roman" w:hAnsi="Times New Roman" w:cs="Times New Roman"/>
          <w:color w:val="000000" w:themeColor="text1"/>
          <w:sz w:val="24"/>
          <w:szCs w:val="24"/>
          <w:shd w:val="clear" w:color="auto" w:fill="FFFFFF"/>
        </w:rPr>
      </w:pPr>
    </w:p>
    <w:p w:rsidR="00A17B4E" w:rsidRPr="00CE3744" w:rsidRDefault="00F00CBD" w:rsidP="00CE3744">
      <w:pPr>
        <w:spacing w:line="480" w:lineRule="auto"/>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lastRenderedPageBreak/>
        <w:t xml:space="preserve">Introduction </w:t>
      </w:r>
    </w:p>
    <w:p w:rsidR="0058218D" w:rsidRPr="00CE3744" w:rsidRDefault="00F00CBD" w:rsidP="00CE3744">
      <w:pPr>
        <w:spacing w:line="480" w:lineRule="auto"/>
        <w:ind w:firstLine="720"/>
        <w:rPr>
          <w:rFonts w:ascii="Times New Roman" w:hAnsi="Times New Roman" w:cs="Times New Roman"/>
          <w:color w:val="000000" w:themeColor="text1"/>
          <w:sz w:val="24"/>
          <w:szCs w:val="24"/>
        </w:rPr>
      </w:pPr>
      <w:r w:rsidRPr="00CE3744">
        <w:rPr>
          <w:rFonts w:ascii="Times New Roman" w:hAnsi="Times New Roman" w:cs="Times New Roman"/>
          <w:color w:val="000000" w:themeColor="text1"/>
          <w:sz w:val="24"/>
          <w:szCs w:val="24"/>
          <w:shd w:val="clear" w:color="auto" w:fill="FFFFFF"/>
        </w:rPr>
        <w:t xml:space="preserve">Lifespan management is a contemporary innovation of health support, and it aims to improve the well-being of people more particularly for the aging individuals who have personal </w:t>
      </w:r>
      <w:r w:rsidRPr="00CE3744">
        <w:rPr>
          <w:rFonts w:ascii="Times New Roman" w:hAnsi="Times New Roman" w:cs="Times New Roman"/>
          <w:color w:val="000000" w:themeColor="text1"/>
          <w:sz w:val="24"/>
          <w:szCs w:val="24"/>
          <w:shd w:val="clear" w:color="auto" w:fill="FFFFFF"/>
        </w:rPr>
        <w:t>helpers need with activities of life, and sufficient weak interactions account with the healthcare sectors at lengths</w:t>
      </w:r>
      <w:r w:rsidR="002C6AA0" w:rsidRPr="00CE3744">
        <w:rPr>
          <w:color w:val="000000" w:themeColor="text1"/>
        </w:rPr>
        <w:t xml:space="preserve"> (</w:t>
      </w:r>
      <w:r w:rsidR="002C6AA0" w:rsidRPr="00CE3744">
        <w:rPr>
          <w:rFonts w:ascii="Times New Roman" w:hAnsi="Times New Roman" w:cs="Times New Roman"/>
          <w:color w:val="000000" w:themeColor="text1"/>
          <w:sz w:val="24"/>
          <w:szCs w:val="24"/>
          <w:shd w:val="clear" w:color="auto" w:fill="FFFFFF"/>
        </w:rPr>
        <w:t>Hernández-Callejo, 2019)</w:t>
      </w:r>
      <w:r w:rsidRPr="00CE3744">
        <w:rPr>
          <w:rFonts w:ascii="Times New Roman" w:hAnsi="Times New Roman" w:cs="Times New Roman"/>
          <w:color w:val="000000" w:themeColor="text1"/>
          <w:sz w:val="24"/>
          <w:szCs w:val="24"/>
          <w:shd w:val="clear" w:color="auto" w:fill="FFFFFF"/>
        </w:rPr>
        <w:t>.</w:t>
      </w:r>
      <w:r w:rsidR="00633706" w:rsidRPr="00CE3744">
        <w:rPr>
          <w:rFonts w:ascii="Times New Roman" w:hAnsi="Times New Roman" w:cs="Times New Roman"/>
          <w:color w:val="000000" w:themeColor="text1"/>
          <w:sz w:val="24"/>
          <w:szCs w:val="24"/>
          <w:shd w:val="clear" w:color="auto" w:fill="FFFFFF"/>
        </w:rPr>
        <w:t xml:space="preserve"> Lifespan management is one of the most vital packages for all human beings since it offers them the self-respect which they deserve at all times. </w:t>
      </w:r>
      <w:r w:rsidR="00E46B8C" w:rsidRPr="00CE3744">
        <w:rPr>
          <w:rFonts w:ascii="Times New Roman" w:hAnsi="Times New Roman" w:cs="Times New Roman"/>
          <w:color w:val="000000" w:themeColor="text1"/>
          <w:sz w:val="24"/>
          <w:szCs w:val="24"/>
          <w:shd w:val="clear" w:color="auto" w:fill="FFFFFF"/>
        </w:rPr>
        <w:t>It can be car</w:t>
      </w:r>
      <w:r w:rsidR="004433FD">
        <w:rPr>
          <w:rFonts w:ascii="Times New Roman" w:hAnsi="Times New Roman" w:cs="Times New Roman"/>
          <w:color w:val="000000" w:themeColor="text1"/>
          <w:sz w:val="24"/>
          <w:szCs w:val="24"/>
          <w:shd w:val="clear" w:color="auto" w:fill="FFFFFF"/>
        </w:rPr>
        <w:t xml:space="preserve">ried out through the advice of </w:t>
      </w:r>
      <w:r w:rsidR="00E46B8C" w:rsidRPr="00CE3744">
        <w:rPr>
          <w:rFonts w:ascii="Times New Roman" w:hAnsi="Times New Roman" w:cs="Times New Roman"/>
          <w:color w:val="000000" w:themeColor="text1"/>
          <w:sz w:val="24"/>
          <w:szCs w:val="24"/>
          <w:shd w:val="clear" w:color="auto" w:fill="FFFFFF"/>
        </w:rPr>
        <w:t xml:space="preserve">healthcare professionals or at home. </w:t>
      </w:r>
      <w:r w:rsidR="004330FF" w:rsidRPr="00CE3744">
        <w:rPr>
          <w:rFonts w:ascii="Times New Roman" w:hAnsi="Times New Roman" w:cs="Times New Roman"/>
          <w:color w:val="000000" w:themeColor="text1"/>
          <w:sz w:val="24"/>
          <w:szCs w:val="24"/>
          <w:shd w:val="clear" w:color="auto" w:fill="FFFFFF"/>
        </w:rPr>
        <w:t xml:space="preserve">Lifespan management consists of the kind of care after prescriptions of drugs which are escorted by lifestyle change as well as diet and nutrition recommendations. </w:t>
      </w:r>
      <w:r w:rsidR="00201973" w:rsidRPr="00CE3744">
        <w:rPr>
          <w:rFonts w:ascii="Times New Roman" w:hAnsi="Times New Roman" w:cs="Times New Roman"/>
          <w:color w:val="000000" w:themeColor="text1"/>
          <w:sz w:val="24"/>
          <w:szCs w:val="24"/>
          <w:shd w:val="clear" w:color="auto" w:fill="FFFFFF"/>
        </w:rPr>
        <w:t xml:space="preserve">The lifespan management </w:t>
      </w:r>
      <w:r w:rsidR="00974562" w:rsidRPr="00CE3744">
        <w:rPr>
          <w:rFonts w:ascii="Times New Roman" w:hAnsi="Times New Roman" w:cs="Times New Roman"/>
          <w:color w:val="000000" w:themeColor="text1"/>
          <w:sz w:val="24"/>
          <w:szCs w:val="24"/>
          <w:shd w:val="clear" w:color="auto" w:fill="FFFFFF"/>
        </w:rPr>
        <w:t>importance includes</w:t>
      </w:r>
      <w:r w:rsidR="00201973" w:rsidRPr="00CE3744">
        <w:rPr>
          <w:rFonts w:ascii="Times New Roman" w:hAnsi="Times New Roman" w:cs="Times New Roman"/>
          <w:color w:val="000000" w:themeColor="text1"/>
          <w:sz w:val="24"/>
          <w:szCs w:val="24"/>
          <w:shd w:val="clear" w:color="auto" w:fill="FFFFFF"/>
        </w:rPr>
        <w:t xml:space="preserve"> lifespan improvements in humankind </w:t>
      </w:r>
      <w:r w:rsidR="00972536" w:rsidRPr="00CE3744">
        <w:rPr>
          <w:rFonts w:ascii="Times New Roman" w:hAnsi="Times New Roman" w:cs="Times New Roman"/>
          <w:color w:val="000000" w:themeColor="text1"/>
          <w:sz w:val="24"/>
          <w:szCs w:val="24"/>
          <w:shd w:val="clear" w:color="auto" w:fill="FFFFFF"/>
        </w:rPr>
        <w:t xml:space="preserve">through approaches other than medicines that might be integrated into nutrition, sports, exercise, and diets. </w:t>
      </w:r>
      <w:r w:rsidR="00974562" w:rsidRPr="00CE3744">
        <w:rPr>
          <w:rFonts w:ascii="Times New Roman" w:hAnsi="Times New Roman" w:cs="Times New Roman"/>
          <w:color w:val="000000" w:themeColor="text1"/>
          <w:sz w:val="24"/>
          <w:szCs w:val="24"/>
          <w:shd w:val="clear" w:color="auto" w:fill="FFFFFF"/>
        </w:rPr>
        <w:t>It is an approach of minimizing the rates of mortality in the long run through regular advisory and checkup services to humanity on the way to prevent death from conditions</w:t>
      </w:r>
      <w:r w:rsidR="00AD5F8A" w:rsidRPr="00CE3744">
        <w:rPr>
          <w:color w:val="000000" w:themeColor="text1"/>
        </w:rPr>
        <w:t xml:space="preserve"> (</w:t>
      </w:r>
      <w:r w:rsidR="00AD5F8A" w:rsidRPr="00CE3744">
        <w:rPr>
          <w:rFonts w:ascii="Times New Roman" w:hAnsi="Times New Roman" w:cs="Times New Roman"/>
          <w:color w:val="000000" w:themeColor="text1"/>
          <w:sz w:val="24"/>
          <w:szCs w:val="24"/>
          <w:shd w:val="clear" w:color="auto" w:fill="FFFFFF"/>
        </w:rPr>
        <w:t>Steele et al. 2018)</w:t>
      </w:r>
      <w:r w:rsidR="00974562" w:rsidRPr="00CE3744">
        <w:rPr>
          <w:rFonts w:ascii="Times New Roman" w:hAnsi="Times New Roman" w:cs="Times New Roman"/>
          <w:color w:val="000000" w:themeColor="text1"/>
          <w:sz w:val="24"/>
          <w:szCs w:val="24"/>
          <w:shd w:val="clear" w:color="auto" w:fill="FFFFFF"/>
        </w:rPr>
        <w:t xml:space="preserve">. </w:t>
      </w:r>
      <w:r w:rsidR="00B23565" w:rsidRPr="00CE3744">
        <w:rPr>
          <w:rFonts w:ascii="Times New Roman" w:hAnsi="Times New Roman" w:cs="Times New Roman"/>
          <w:color w:val="000000" w:themeColor="text1"/>
          <w:sz w:val="24"/>
          <w:szCs w:val="24"/>
          <w:shd w:val="clear" w:color="auto" w:fill="FFFFFF"/>
        </w:rPr>
        <w:t>Lifespan management could lay and has played a crucial part to decrease the rates of mortality and in preventative controls of genetic infections.</w:t>
      </w:r>
    </w:p>
    <w:p w:rsidR="00F00B39" w:rsidRPr="00CE3744" w:rsidRDefault="00F00CBD" w:rsidP="00CE3744">
      <w:pPr>
        <w:spacing w:line="480" w:lineRule="auto"/>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How</w:t>
      </w:r>
      <w:r w:rsidR="0058218D" w:rsidRPr="00CE3744">
        <w:rPr>
          <w:rFonts w:ascii="Times New Roman" w:hAnsi="Times New Roman" w:cs="Times New Roman"/>
          <w:color w:val="000000" w:themeColor="text1"/>
          <w:sz w:val="24"/>
          <w:szCs w:val="24"/>
          <w:shd w:val="clear" w:color="auto" w:fill="FFFFFF"/>
        </w:rPr>
        <w:t xml:space="preserve"> lifespan management has evolve</w:t>
      </w:r>
      <w:r w:rsidRPr="00CE3744">
        <w:rPr>
          <w:rFonts w:ascii="Times New Roman" w:hAnsi="Times New Roman" w:cs="Times New Roman"/>
          <w:color w:val="000000" w:themeColor="text1"/>
          <w:sz w:val="24"/>
          <w:szCs w:val="24"/>
          <w:shd w:val="clear" w:color="auto" w:fill="FFFFFF"/>
        </w:rPr>
        <w:t>d about the regulatory environment</w:t>
      </w:r>
    </w:p>
    <w:p w:rsidR="00F00B39" w:rsidRPr="00CE3744" w:rsidRDefault="00F00CBD" w:rsidP="00CE3744">
      <w:pPr>
        <w:spacing w:line="480" w:lineRule="auto"/>
        <w:ind w:firstLine="720"/>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Every doctor, worker, and manager plays an integral part in achieving the mission of lifespan management and delivering quality healthcare services</w:t>
      </w:r>
      <w:r w:rsidR="00B24C04" w:rsidRPr="00CE3744">
        <w:rPr>
          <w:rFonts w:ascii="Times New Roman" w:hAnsi="Times New Roman" w:cs="Times New Roman"/>
          <w:color w:val="000000" w:themeColor="text1"/>
          <w:sz w:val="24"/>
          <w:szCs w:val="24"/>
          <w:shd w:val="clear" w:color="auto" w:fill="FFFFFF"/>
        </w:rPr>
        <w:t xml:space="preserve"> (Hernández-Callejo, 2019)</w:t>
      </w:r>
      <w:r w:rsidRPr="00CE3744">
        <w:rPr>
          <w:rFonts w:ascii="Times New Roman" w:hAnsi="Times New Roman" w:cs="Times New Roman"/>
          <w:color w:val="000000" w:themeColor="text1"/>
          <w:sz w:val="24"/>
          <w:szCs w:val="24"/>
          <w:shd w:val="clear" w:color="auto" w:fill="FFFFFF"/>
        </w:rPr>
        <w:t>. Essential to realizing the delivery of health care is a continual commitment of t</w:t>
      </w:r>
      <w:r w:rsidRPr="00CE3744">
        <w:rPr>
          <w:rFonts w:ascii="Times New Roman" w:hAnsi="Times New Roman" w:cs="Times New Roman"/>
          <w:color w:val="000000" w:themeColor="text1"/>
          <w:sz w:val="24"/>
          <w:szCs w:val="24"/>
          <w:shd w:val="clear" w:color="auto" w:fill="FFFFFF"/>
        </w:rPr>
        <w:t xml:space="preserve">he lifespan management to carry out its activities in an ethical way. </w:t>
      </w:r>
      <w:r w:rsidR="008F687E" w:rsidRPr="00CE3744">
        <w:rPr>
          <w:rFonts w:ascii="Times New Roman" w:hAnsi="Times New Roman" w:cs="Times New Roman"/>
          <w:color w:val="000000" w:themeColor="text1"/>
          <w:sz w:val="24"/>
          <w:szCs w:val="24"/>
          <w:shd w:val="clear" w:color="auto" w:fill="FFFFFF"/>
        </w:rPr>
        <w:t xml:space="preserve">Therefore, continuous compliance with and knowledge to lifespan management corporate adherence programs is of great significance. </w:t>
      </w:r>
      <w:r w:rsidR="00861D15" w:rsidRPr="00CE3744">
        <w:rPr>
          <w:rFonts w:ascii="Times New Roman" w:hAnsi="Times New Roman" w:cs="Times New Roman"/>
          <w:color w:val="000000" w:themeColor="text1"/>
          <w:sz w:val="24"/>
          <w:szCs w:val="24"/>
          <w:shd w:val="clear" w:color="auto" w:fill="FFFFFF"/>
        </w:rPr>
        <w:t xml:space="preserve">The Lifespan Management Corporate Adherence programs are system-broad strategies that consist of </w:t>
      </w:r>
      <w:r w:rsidR="00FB7453" w:rsidRPr="00CE3744">
        <w:rPr>
          <w:rFonts w:ascii="Times New Roman" w:hAnsi="Times New Roman" w:cs="Times New Roman"/>
          <w:color w:val="000000" w:themeColor="text1"/>
          <w:sz w:val="24"/>
          <w:szCs w:val="24"/>
          <w:shd w:val="clear" w:color="auto" w:fill="FFFFFF"/>
        </w:rPr>
        <w:t>employees’</w:t>
      </w:r>
      <w:r w:rsidR="00861D15" w:rsidRPr="00CE3744">
        <w:rPr>
          <w:rFonts w:ascii="Times New Roman" w:hAnsi="Times New Roman" w:cs="Times New Roman"/>
          <w:color w:val="000000" w:themeColor="text1"/>
          <w:sz w:val="24"/>
          <w:szCs w:val="24"/>
          <w:shd w:val="clear" w:color="auto" w:fill="FFFFFF"/>
        </w:rPr>
        <w:t xml:space="preserve"> response line, staff training, internal monitoring, </w:t>
      </w:r>
      <w:r w:rsidR="00FB7453" w:rsidRPr="00CE3744">
        <w:rPr>
          <w:rFonts w:ascii="Times New Roman" w:hAnsi="Times New Roman" w:cs="Times New Roman"/>
          <w:color w:val="000000" w:themeColor="text1"/>
          <w:sz w:val="24"/>
          <w:szCs w:val="24"/>
          <w:shd w:val="clear" w:color="auto" w:fill="FFFFFF"/>
        </w:rPr>
        <w:t xml:space="preserve">general adherence </w:t>
      </w:r>
      <w:r w:rsidR="00FB7453" w:rsidRPr="00CE3744">
        <w:rPr>
          <w:rFonts w:ascii="Times New Roman" w:hAnsi="Times New Roman" w:cs="Times New Roman"/>
          <w:color w:val="000000" w:themeColor="text1"/>
          <w:sz w:val="24"/>
          <w:szCs w:val="24"/>
          <w:shd w:val="clear" w:color="auto" w:fill="FFFFFF"/>
        </w:rPr>
        <w:lastRenderedPageBreak/>
        <w:t xml:space="preserve">policies, and code of conduct. It is developed to reduce risks of lifespan management to violate state and federal regulation. It handles matters such as </w:t>
      </w:r>
      <w:r w:rsidR="004433FD">
        <w:rPr>
          <w:rFonts w:ascii="Times New Roman" w:hAnsi="Times New Roman" w:cs="Times New Roman"/>
          <w:color w:val="000000" w:themeColor="text1"/>
          <w:sz w:val="24"/>
          <w:szCs w:val="24"/>
          <w:shd w:val="clear" w:color="auto" w:fill="FFFFFF"/>
        </w:rPr>
        <w:t xml:space="preserve">the </w:t>
      </w:r>
      <w:r w:rsidR="00FB7453" w:rsidRPr="00CE3744">
        <w:rPr>
          <w:rFonts w:ascii="Times New Roman" w:hAnsi="Times New Roman" w:cs="Times New Roman"/>
          <w:color w:val="000000" w:themeColor="text1"/>
          <w:sz w:val="24"/>
          <w:szCs w:val="24"/>
          <w:shd w:val="clear" w:color="auto" w:fill="FFFFFF"/>
        </w:rPr>
        <w:t>rights of employees, the confidentiality of the patient, and claims and billing</w:t>
      </w:r>
      <w:r w:rsidR="00AD5F8A" w:rsidRPr="00CE3744">
        <w:rPr>
          <w:rFonts w:ascii="Times New Roman" w:hAnsi="Times New Roman" w:cs="Times New Roman"/>
          <w:color w:val="000000" w:themeColor="text1"/>
          <w:sz w:val="24"/>
          <w:szCs w:val="24"/>
          <w:shd w:val="clear" w:color="auto" w:fill="FFFFFF"/>
        </w:rPr>
        <w:t xml:space="preserve"> </w:t>
      </w:r>
      <w:r w:rsidR="00AD5F8A" w:rsidRPr="00CE3744">
        <w:rPr>
          <w:color w:val="000000" w:themeColor="text1"/>
        </w:rPr>
        <w:t>(</w:t>
      </w:r>
      <w:r w:rsidR="00AD5F8A" w:rsidRPr="00CE3744">
        <w:rPr>
          <w:rFonts w:ascii="Times New Roman" w:hAnsi="Times New Roman" w:cs="Times New Roman"/>
          <w:color w:val="000000" w:themeColor="text1"/>
          <w:sz w:val="24"/>
          <w:szCs w:val="24"/>
          <w:shd w:val="clear" w:color="auto" w:fill="FFFFFF"/>
        </w:rPr>
        <w:t>Steele et al. 2018)</w:t>
      </w:r>
      <w:r w:rsidR="00FB7453" w:rsidRPr="00CE3744">
        <w:rPr>
          <w:rFonts w:ascii="Times New Roman" w:hAnsi="Times New Roman" w:cs="Times New Roman"/>
          <w:color w:val="000000" w:themeColor="text1"/>
          <w:sz w:val="24"/>
          <w:szCs w:val="24"/>
          <w:shd w:val="clear" w:color="auto" w:fill="FFFFFF"/>
        </w:rPr>
        <w:t xml:space="preserve">. </w:t>
      </w:r>
      <w:r w:rsidR="006D6F71" w:rsidRPr="00CE3744">
        <w:rPr>
          <w:rFonts w:ascii="Times New Roman" w:hAnsi="Times New Roman" w:cs="Times New Roman"/>
          <w:color w:val="000000" w:themeColor="text1"/>
          <w:sz w:val="24"/>
          <w:szCs w:val="24"/>
          <w:shd w:val="clear" w:color="auto" w:fill="FFFFFF"/>
        </w:rPr>
        <w:t xml:space="preserve">It is the responsibility of healthcare organization to adhere to the program, to utilize ethical and sound judgments. </w:t>
      </w:r>
    </w:p>
    <w:p w:rsidR="00C61F4D" w:rsidRPr="00CE3744" w:rsidRDefault="00F00CBD" w:rsidP="00CE3744">
      <w:pPr>
        <w:spacing w:line="480" w:lineRule="auto"/>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Five specif</w:t>
      </w:r>
      <w:r w:rsidRPr="00CE3744">
        <w:rPr>
          <w:rFonts w:ascii="Times New Roman" w:hAnsi="Times New Roman" w:cs="Times New Roman"/>
          <w:color w:val="000000" w:themeColor="text1"/>
          <w:sz w:val="24"/>
          <w:szCs w:val="24"/>
          <w:shd w:val="clear" w:color="auto" w:fill="FFFFFF"/>
        </w:rPr>
        <w:t>ic examples of important events or changes</w:t>
      </w:r>
    </w:p>
    <w:p w:rsidR="00787226" w:rsidRPr="00CE3744" w:rsidRDefault="00F00CBD" w:rsidP="00CE3744">
      <w:pPr>
        <w:spacing w:line="480" w:lineRule="auto"/>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Legal Compliance</w:t>
      </w:r>
    </w:p>
    <w:p w:rsidR="004743F2" w:rsidRPr="00CE3744" w:rsidRDefault="00F00CBD" w:rsidP="00CE3744">
      <w:pPr>
        <w:spacing w:line="480" w:lineRule="auto"/>
        <w:ind w:firstLine="720"/>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Lifespan management is committed to carrying out its activities according to all regulations and laws applicable</w:t>
      </w:r>
      <w:r w:rsidR="00B24C04" w:rsidRPr="00CE3744">
        <w:rPr>
          <w:rFonts w:ascii="Times New Roman" w:hAnsi="Times New Roman" w:cs="Times New Roman"/>
          <w:color w:val="000000" w:themeColor="text1"/>
          <w:sz w:val="24"/>
          <w:szCs w:val="24"/>
          <w:shd w:val="clear" w:color="auto" w:fill="FFFFFF"/>
        </w:rPr>
        <w:t xml:space="preserve"> </w:t>
      </w:r>
      <w:r w:rsidR="00B24C04" w:rsidRPr="00CE3744">
        <w:rPr>
          <w:color w:val="000000" w:themeColor="text1"/>
        </w:rPr>
        <w:t>(</w:t>
      </w:r>
      <w:r w:rsidR="00B24C04" w:rsidRPr="00CE3744">
        <w:rPr>
          <w:rFonts w:ascii="Times New Roman" w:hAnsi="Times New Roman" w:cs="Times New Roman"/>
          <w:color w:val="000000" w:themeColor="text1"/>
          <w:sz w:val="24"/>
          <w:szCs w:val="24"/>
          <w:shd w:val="clear" w:color="auto" w:fill="FFFFFF"/>
        </w:rPr>
        <w:t>Hernández-Callejo, 2019)</w:t>
      </w:r>
      <w:r w:rsidRPr="00CE3744">
        <w:rPr>
          <w:rFonts w:ascii="Times New Roman" w:hAnsi="Times New Roman" w:cs="Times New Roman"/>
          <w:color w:val="000000" w:themeColor="text1"/>
          <w:sz w:val="24"/>
          <w:szCs w:val="24"/>
          <w:shd w:val="clear" w:color="auto" w:fill="FFFFFF"/>
        </w:rPr>
        <w:t>. The legal adherence policies cover matters that include but not restricted to certifications of licensures and needs, non-employing of sanctioned persons, recruitment of physicians, transfers, and referrals of patients, antitrust, and anti-kickback laws.</w:t>
      </w:r>
      <w:r w:rsidRPr="00CE3744">
        <w:rPr>
          <w:rFonts w:ascii="Times New Roman" w:hAnsi="Times New Roman" w:cs="Times New Roman"/>
          <w:color w:val="000000" w:themeColor="text1"/>
          <w:sz w:val="24"/>
          <w:szCs w:val="24"/>
          <w:shd w:val="clear" w:color="auto" w:fill="FFFFFF"/>
        </w:rPr>
        <w:t xml:space="preserve"> </w:t>
      </w:r>
      <w:r w:rsidR="002652DF" w:rsidRPr="00CE3744">
        <w:rPr>
          <w:rFonts w:ascii="Times New Roman" w:hAnsi="Times New Roman" w:cs="Times New Roman"/>
          <w:color w:val="000000" w:themeColor="text1"/>
          <w:sz w:val="24"/>
          <w:szCs w:val="24"/>
          <w:shd w:val="clear" w:color="auto" w:fill="FFFFFF"/>
        </w:rPr>
        <w:t>The patient referral policy, for example, in general, forbids a doctor from referring patients to an organization where the medic has financial interests</w:t>
      </w:r>
      <w:r w:rsidR="00AD5F8A" w:rsidRPr="00CE3744">
        <w:rPr>
          <w:rFonts w:ascii="Times New Roman" w:hAnsi="Times New Roman" w:cs="Times New Roman"/>
          <w:color w:val="000000" w:themeColor="text1"/>
          <w:sz w:val="24"/>
          <w:szCs w:val="24"/>
          <w:shd w:val="clear" w:color="auto" w:fill="FFFFFF"/>
        </w:rPr>
        <w:t xml:space="preserve"> </w:t>
      </w:r>
      <w:r w:rsidR="00AD5F8A" w:rsidRPr="00CE3744">
        <w:rPr>
          <w:color w:val="000000" w:themeColor="text1"/>
        </w:rPr>
        <w:t>(</w:t>
      </w:r>
      <w:r w:rsidR="00AD5F8A" w:rsidRPr="00CE3744">
        <w:rPr>
          <w:rFonts w:ascii="Times New Roman" w:hAnsi="Times New Roman" w:cs="Times New Roman"/>
          <w:color w:val="000000" w:themeColor="text1"/>
          <w:sz w:val="24"/>
          <w:szCs w:val="24"/>
          <w:shd w:val="clear" w:color="auto" w:fill="FFFFFF"/>
        </w:rPr>
        <w:t>Steele et al. 2018)</w:t>
      </w:r>
      <w:r w:rsidR="002652DF" w:rsidRPr="00CE3744">
        <w:rPr>
          <w:rFonts w:ascii="Times New Roman" w:hAnsi="Times New Roman" w:cs="Times New Roman"/>
          <w:color w:val="000000" w:themeColor="text1"/>
          <w:sz w:val="24"/>
          <w:szCs w:val="24"/>
          <w:shd w:val="clear" w:color="auto" w:fill="FFFFFF"/>
        </w:rPr>
        <w:t xml:space="preserve">. </w:t>
      </w:r>
      <w:r w:rsidR="00DE41A1" w:rsidRPr="00CE3744">
        <w:rPr>
          <w:rFonts w:ascii="Times New Roman" w:hAnsi="Times New Roman" w:cs="Times New Roman"/>
          <w:color w:val="000000" w:themeColor="text1"/>
          <w:sz w:val="24"/>
          <w:szCs w:val="24"/>
          <w:shd w:val="clear" w:color="auto" w:fill="FFFFFF"/>
        </w:rPr>
        <w:t xml:space="preserve">Besides, the antitrust policies concentrate on commitments to preserve the free enterprise systems by not irrationally preventing competitions. </w:t>
      </w:r>
    </w:p>
    <w:p w:rsidR="00787226" w:rsidRPr="00CE3744" w:rsidRDefault="00F00CBD" w:rsidP="00CE3744">
      <w:pPr>
        <w:spacing w:line="480" w:lineRule="auto"/>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Billing and Claims</w:t>
      </w:r>
    </w:p>
    <w:p w:rsidR="00097E1D" w:rsidRPr="00CE3744" w:rsidRDefault="00F00CBD" w:rsidP="00CE3744">
      <w:pPr>
        <w:spacing w:line="480" w:lineRule="auto"/>
        <w:ind w:firstLine="720"/>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The adherence policies require that lifespan management must comply with all the state and federal claims, billing, and coding regulations</w:t>
      </w:r>
      <w:r w:rsidR="00B24C04" w:rsidRPr="00CE3744">
        <w:rPr>
          <w:rFonts w:ascii="Times New Roman" w:hAnsi="Times New Roman" w:cs="Times New Roman"/>
          <w:color w:val="000000" w:themeColor="text1"/>
          <w:sz w:val="24"/>
          <w:szCs w:val="24"/>
          <w:shd w:val="clear" w:color="auto" w:fill="FFFFFF"/>
        </w:rPr>
        <w:t xml:space="preserve"> </w:t>
      </w:r>
      <w:r w:rsidR="00B24C04" w:rsidRPr="00CE3744">
        <w:rPr>
          <w:color w:val="000000" w:themeColor="text1"/>
        </w:rPr>
        <w:t>(</w:t>
      </w:r>
      <w:r w:rsidR="00B24C04" w:rsidRPr="00CE3744">
        <w:rPr>
          <w:rFonts w:ascii="Times New Roman" w:hAnsi="Times New Roman" w:cs="Times New Roman"/>
          <w:color w:val="000000" w:themeColor="text1"/>
          <w:sz w:val="24"/>
          <w:szCs w:val="24"/>
          <w:shd w:val="clear" w:color="auto" w:fill="FFFFFF"/>
        </w:rPr>
        <w:t>Hernández-Callejo, 2019)</w:t>
      </w:r>
      <w:r w:rsidRPr="00CE3744">
        <w:rPr>
          <w:rFonts w:ascii="Times New Roman" w:hAnsi="Times New Roman" w:cs="Times New Roman"/>
          <w:color w:val="000000" w:themeColor="text1"/>
          <w:sz w:val="24"/>
          <w:szCs w:val="24"/>
          <w:shd w:val="clear" w:color="auto" w:fill="FFFFFF"/>
        </w:rPr>
        <w:t xml:space="preserve">. Obtaining reimbursements, claims processing, coding, billing, documentation of services from Medicaid and Medicare programs are highly complex and hugely regulated. </w:t>
      </w:r>
      <w:r w:rsidR="00036E24" w:rsidRPr="00CE3744">
        <w:rPr>
          <w:rFonts w:ascii="Times New Roman" w:hAnsi="Times New Roman" w:cs="Times New Roman"/>
          <w:color w:val="000000" w:themeColor="text1"/>
          <w:sz w:val="24"/>
          <w:szCs w:val="24"/>
          <w:shd w:val="clear" w:color="auto" w:fill="FFFFFF"/>
        </w:rPr>
        <w:t xml:space="preserve">For this reason, great diligence in and utmost attention in these issues are needed. Many lifespan management workers have the responsibility to assign and enter diagnostic codes, charges, and procedure </w:t>
      </w:r>
      <w:r w:rsidR="00AD5F8A" w:rsidRPr="00CE3744">
        <w:rPr>
          <w:rFonts w:ascii="Times New Roman" w:hAnsi="Times New Roman" w:cs="Times New Roman"/>
          <w:color w:val="000000" w:themeColor="text1"/>
          <w:sz w:val="24"/>
          <w:szCs w:val="24"/>
          <w:shd w:val="clear" w:color="auto" w:fill="FFFFFF"/>
        </w:rPr>
        <w:t>codes</w:t>
      </w:r>
      <w:r w:rsidR="00AD5F8A" w:rsidRPr="00CE3744">
        <w:rPr>
          <w:color w:val="000000" w:themeColor="text1"/>
        </w:rPr>
        <w:t xml:space="preserve"> (</w:t>
      </w:r>
      <w:r w:rsidR="00AD5F8A" w:rsidRPr="00CE3744">
        <w:rPr>
          <w:rFonts w:ascii="Times New Roman" w:hAnsi="Times New Roman" w:cs="Times New Roman"/>
          <w:color w:val="000000" w:themeColor="text1"/>
          <w:sz w:val="24"/>
          <w:szCs w:val="24"/>
          <w:shd w:val="clear" w:color="auto" w:fill="FFFFFF"/>
        </w:rPr>
        <w:t>Steele et al. 2018)</w:t>
      </w:r>
      <w:r w:rsidR="00036E24" w:rsidRPr="00CE3744">
        <w:rPr>
          <w:rFonts w:ascii="Times New Roman" w:hAnsi="Times New Roman" w:cs="Times New Roman"/>
          <w:color w:val="000000" w:themeColor="text1"/>
          <w:sz w:val="24"/>
          <w:szCs w:val="24"/>
          <w:shd w:val="clear" w:color="auto" w:fill="FFFFFF"/>
        </w:rPr>
        <w:t xml:space="preserve">. </w:t>
      </w:r>
      <w:r w:rsidR="004632E4" w:rsidRPr="00CE3744">
        <w:rPr>
          <w:rFonts w:ascii="Times New Roman" w:hAnsi="Times New Roman" w:cs="Times New Roman"/>
          <w:color w:val="000000" w:themeColor="text1"/>
          <w:sz w:val="24"/>
          <w:szCs w:val="24"/>
          <w:shd w:val="clear" w:color="auto" w:fill="FFFFFF"/>
        </w:rPr>
        <w:t xml:space="preserve">In ensuring correct claims are made and submitted, such staff members are expected to </w:t>
      </w:r>
      <w:r w:rsidR="004632E4" w:rsidRPr="00CE3744">
        <w:rPr>
          <w:rFonts w:ascii="Times New Roman" w:hAnsi="Times New Roman" w:cs="Times New Roman"/>
          <w:color w:val="000000" w:themeColor="text1"/>
          <w:sz w:val="24"/>
          <w:szCs w:val="24"/>
          <w:shd w:val="clear" w:color="auto" w:fill="FFFFFF"/>
        </w:rPr>
        <w:lastRenderedPageBreak/>
        <w:t xml:space="preserve">adhere to applicable regulations and laws. </w:t>
      </w:r>
      <w:r w:rsidR="009B7DA2" w:rsidRPr="00CE3744">
        <w:rPr>
          <w:rFonts w:ascii="Times New Roman" w:hAnsi="Times New Roman" w:cs="Times New Roman"/>
          <w:color w:val="000000" w:themeColor="text1"/>
          <w:sz w:val="24"/>
          <w:szCs w:val="24"/>
          <w:shd w:val="clear" w:color="auto" w:fill="FFFFFF"/>
        </w:rPr>
        <w:t xml:space="preserve">Inaccurate billing is prohibited because it is a grave offense. </w:t>
      </w:r>
    </w:p>
    <w:p w:rsidR="00787226" w:rsidRPr="00CE3744" w:rsidRDefault="00F00CBD" w:rsidP="00CE3744">
      <w:pPr>
        <w:spacing w:line="480" w:lineRule="auto"/>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Conflicts of Interest</w:t>
      </w:r>
    </w:p>
    <w:p w:rsidR="00787226" w:rsidRPr="00CE3744" w:rsidRDefault="00F00CBD" w:rsidP="00CE3744">
      <w:pPr>
        <w:spacing w:line="480" w:lineRule="auto"/>
        <w:ind w:firstLine="720"/>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 xml:space="preserve">By carrying out its affairs according to the highest ethical and professional principles and standards that include avoidance of harmful conflicts of </w:t>
      </w:r>
      <w:r w:rsidRPr="00CE3744">
        <w:rPr>
          <w:rFonts w:ascii="Times New Roman" w:hAnsi="Times New Roman" w:cs="Times New Roman"/>
          <w:color w:val="000000" w:themeColor="text1"/>
          <w:sz w:val="24"/>
          <w:szCs w:val="24"/>
          <w:shd w:val="clear" w:color="auto" w:fill="FFFFFF"/>
        </w:rPr>
        <w:t>interest, lifespan management is committed to realizing better health care for the patients</w:t>
      </w:r>
      <w:r w:rsidR="00C6304F" w:rsidRPr="00CE3744">
        <w:rPr>
          <w:rFonts w:ascii="Times New Roman" w:hAnsi="Times New Roman" w:cs="Times New Roman"/>
          <w:color w:val="000000" w:themeColor="text1"/>
          <w:sz w:val="24"/>
          <w:szCs w:val="24"/>
          <w:shd w:val="clear" w:color="auto" w:fill="FFFFFF"/>
        </w:rPr>
        <w:t xml:space="preserve"> </w:t>
      </w:r>
      <w:r w:rsidR="00C6304F" w:rsidRPr="00CE3744">
        <w:rPr>
          <w:color w:val="000000" w:themeColor="text1"/>
        </w:rPr>
        <w:t>(</w:t>
      </w:r>
      <w:r w:rsidR="00C6304F" w:rsidRPr="00CE3744">
        <w:rPr>
          <w:rFonts w:ascii="Times New Roman" w:hAnsi="Times New Roman" w:cs="Times New Roman"/>
          <w:color w:val="000000" w:themeColor="text1"/>
          <w:sz w:val="24"/>
          <w:szCs w:val="24"/>
          <w:shd w:val="clear" w:color="auto" w:fill="FFFFFF"/>
        </w:rPr>
        <w:t>Hernández-Callejo, 2019)</w:t>
      </w:r>
      <w:r w:rsidRPr="00CE3744">
        <w:rPr>
          <w:rFonts w:ascii="Times New Roman" w:hAnsi="Times New Roman" w:cs="Times New Roman"/>
          <w:color w:val="000000" w:themeColor="text1"/>
          <w:sz w:val="24"/>
          <w:szCs w:val="24"/>
          <w:shd w:val="clear" w:color="auto" w:fill="FFFFFF"/>
        </w:rPr>
        <w:t xml:space="preserve">. The policy of conflicts of interest outlines requirements of lifespan management for implementation of systems for conflicts of interest </w:t>
      </w:r>
      <w:r w:rsidRPr="00CE3744">
        <w:rPr>
          <w:rFonts w:ascii="Times New Roman" w:hAnsi="Times New Roman" w:cs="Times New Roman"/>
          <w:color w:val="000000" w:themeColor="text1"/>
          <w:sz w:val="24"/>
          <w:szCs w:val="24"/>
          <w:shd w:val="clear" w:color="auto" w:fill="FFFFFF"/>
        </w:rPr>
        <w:t xml:space="preserve">disclosures and resolutions. </w:t>
      </w:r>
    </w:p>
    <w:p w:rsidR="00787226" w:rsidRPr="00CE3744" w:rsidRDefault="00F00CBD" w:rsidP="00CE3744">
      <w:pPr>
        <w:spacing w:line="480" w:lineRule="auto"/>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Confidential Information</w:t>
      </w:r>
    </w:p>
    <w:p w:rsidR="003B20F3" w:rsidRPr="00CE3744" w:rsidRDefault="00F00CBD" w:rsidP="00CE3744">
      <w:pPr>
        <w:spacing w:line="480" w:lineRule="auto"/>
        <w:ind w:firstLine="720"/>
        <w:rPr>
          <w:rFonts w:ascii="Times New Roman" w:hAnsi="Times New Roman"/>
          <w:color w:val="000000" w:themeColor="text1"/>
          <w:sz w:val="24"/>
        </w:rPr>
      </w:pPr>
      <w:r w:rsidRPr="00CE3744">
        <w:rPr>
          <w:rFonts w:ascii="Times New Roman" w:hAnsi="Times New Roman" w:cs="Times New Roman"/>
          <w:color w:val="000000" w:themeColor="text1"/>
          <w:sz w:val="24"/>
          <w:szCs w:val="24"/>
          <w:shd w:val="clear" w:color="auto" w:fill="FFFFFF"/>
        </w:rPr>
        <w:t>The lifespan management organizations are required to maintain confidential information of their clients</w:t>
      </w:r>
      <w:r w:rsidR="00C6304F" w:rsidRPr="00CE3744">
        <w:rPr>
          <w:rFonts w:ascii="Times New Roman" w:hAnsi="Times New Roman" w:cs="Times New Roman"/>
          <w:color w:val="000000" w:themeColor="text1"/>
          <w:sz w:val="24"/>
          <w:szCs w:val="24"/>
          <w:shd w:val="clear" w:color="auto" w:fill="FFFFFF"/>
        </w:rPr>
        <w:t xml:space="preserve"> </w:t>
      </w:r>
      <w:r w:rsidR="00C6304F" w:rsidRPr="00CE3744">
        <w:rPr>
          <w:color w:val="000000" w:themeColor="text1"/>
        </w:rPr>
        <w:t>(</w:t>
      </w:r>
      <w:r w:rsidR="00C6304F" w:rsidRPr="00CE3744">
        <w:rPr>
          <w:rFonts w:ascii="Times New Roman" w:hAnsi="Times New Roman" w:cs="Times New Roman"/>
          <w:color w:val="000000" w:themeColor="text1"/>
          <w:sz w:val="24"/>
          <w:szCs w:val="24"/>
          <w:shd w:val="clear" w:color="auto" w:fill="FFFFFF"/>
        </w:rPr>
        <w:t>Hernández-Callejo, 2019)</w:t>
      </w:r>
      <w:r w:rsidRPr="00CE3744">
        <w:rPr>
          <w:rFonts w:ascii="Times New Roman" w:hAnsi="Times New Roman" w:cs="Times New Roman"/>
          <w:color w:val="000000" w:themeColor="text1"/>
          <w:sz w:val="24"/>
          <w:szCs w:val="24"/>
          <w:shd w:val="clear" w:color="auto" w:fill="FFFFFF"/>
        </w:rPr>
        <w:t xml:space="preserve">. </w:t>
      </w:r>
      <w:r w:rsidR="00BE0F51" w:rsidRPr="00CE3744">
        <w:rPr>
          <w:rFonts w:ascii="Times New Roman" w:hAnsi="Times New Roman" w:cs="Times New Roman"/>
          <w:color w:val="000000" w:themeColor="text1"/>
          <w:sz w:val="24"/>
          <w:szCs w:val="24"/>
          <w:shd w:val="clear" w:color="auto" w:fill="FFFFFF"/>
        </w:rPr>
        <w:t xml:space="preserve">The regulations of the confidentiality related to the issuance of insider information and exempt bonds, </w:t>
      </w:r>
      <w:r w:rsidR="004D60BF" w:rsidRPr="00CE3744">
        <w:rPr>
          <w:rFonts w:ascii="Times New Roman" w:hAnsi="Times New Roman" w:cs="Times New Roman"/>
          <w:color w:val="000000" w:themeColor="text1"/>
          <w:sz w:val="24"/>
          <w:szCs w:val="24"/>
          <w:shd w:val="clear" w:color="auto" w:fill="FFFFFF"/>
        </w:rPr>
        <w:t xml:space="preserve">compliance with software copyright, </w:t>
      </w:r>
      <w:r w:rsidR="00307663" w:rsidRPr="00CE3744">
        <w:rPr>
          <w:rFonts w:ascii="Times New Roman" w:hAnsi="Times New Roman" w:cs="Times New Roman"/>
          <w:color w:val="000000" w:themeColor="text1"/>
          <w:sz w:val="24"/>
          <w:szCs w:val="24"/>
          <w:shd w:val="clear" w:color="auto" w:fill="FFFFFF"/>
        </w:rPr>
        <w:t>retention of documentation</w:t>
      </w:r>
      <w:r w:rsidR="006E1C77" w:rsidRPr="00CE3744">
        <w:rPr>
          <w:rFonts w:ascii="Times New Roman" w:hAnsi="Times New Roman" w:cs="Times New Roman"/>
          <w:color w:val="000000" w:themeColor="text1"/>
          <w:sz w:val="24"/>
          <w:szCs w:val="24"/>
          <w:shd w:val="clear" w:color="auto" w:fill="FFFFFF"/>
        </w:rPr>
        <w:t xml:space="preserve">, contact with the law enforcement and media, and information of the patients. </w:t>
      </w:r>
      <w:r w:rsidR="00BE0F51" w:rsidRPr="00CE3744">
        <w:rPr>
          <w:rFonts w:ascii="Times New Roman" w:hAnsi="Times New Roman" w:cs="Times New Roman"/>
          <w:color w:val="000000" w:themeColor="text1"/>
          <w:sz w:val="24"/>
          <w:szCs w:val="24"/>
          <w:shd w:val="clear" w:color="auto" w:fill="FFFFFF"/>
        </w:rPr>
        <w:t xml:space="preserve"> </w:t>
      </w:r>
      <w:r w:rsidR="00F20FD6" w:rsidRPr="00CE3744">
        <w:rPr>
          <w:rFonts w:ascii="Times New Roman" w:hAnsi="Times New Roman" w:cs="Times New Roman"/>
          <w:color w:val="000000" w:themeColor="text1"/>
          <w:sz w:val="24"/>
          <w:szCs w:val="24"/>
          <w:shd w:val="clear" w:color="auto" w:fill="FFFFFF"/>
        </w:rPr>
        <w:t xml:space="preserve">The </w:t>
      </w:r>
      <w:r w:rsidR="00A96703" w:rsidRPr="00CE3744">
        <w:rPr>
          <w:rFonts w:ascii="Times New Roman" w:hAnsi="Times New Roman" w:cs="Times New Roman"/>
          <w:color w:val="000000" w:themeColor="text1"/>
          <w:sz w:val="24"/>
          <w:szCs w:val="24"/>
          <w:shd w:val="clear" w:color="auto" w:fill="FFFFFF"/>
        </w:rPr>
        <w:t xml:space="preserve">patient </w:t>
      </w:r>
      <w:r w:rsidR="00F5606A" w:rsidRPr="00CE3744">
        <w:rPr>
          <w:rFonts w:ascii="Times New Roman" w:hAnsi="Times New Roman" w:cs="Times New Roman"/>
          <w:color w:val="000000" w:themeColor="text1"/>
          <w:sz w:val="24"/>
          <w:szCs w:val="24"/>
          <w:shd w:val="clear" w:color="auto" w:fill="FFFFFF"/>
        </w:rPr>
        <w:t xml:space="preserve">information </w:t>
      </w:r>
      <w:r w:rsidR="00B272C4" w:rsidRPr="00CE3744">
        <w:rPr>
          <w:rFonts w:ascii="Times New Roman" w:hAnsi="Times New Roman" w:cs="Times New Roman"/>
          <w:color w:val="000000" w:themeColor="text1"/>
          <w:sz w:val="24"/>
          <w:szCs w:val="24"/>
          <w:shd w:val="clear" w:color="auto" w:fill="FFFFFF"/>
        </w:rPr>
        <w:t xml:space="preserve">confidentiality </w:t>
      </w:r>
      <w:r w:rsidR="008B7DDE" w:rsidRPr="00CE3744">
        <w:rPr>
          <w:rFonts w:ascii="Times New Roman" w:hAnsi="Times New Roman" w:cs="Times New Roman"/>
          <w:color w:val="000000" w:themeColor="text1"/>
          <w:sz w:val="24"/>
          <w:szCs w:val="24"/>
          <w:shd w:val="clear" w:color="auto" w:fill="FFFFFF"/>
        </w:rPr>
        <w:t xml:space="preserve">policy, </w:t>
      </w:r>
      <w:r w:rsidR="00185DFD" w:rsidRPr="00CE3744">
        <w:rPr>
          <w:rFonts w:ascii="Times New Roman" w:hAnsi="Times New Roman" w:cs="Times New Roman"/>
          <w:color w:val="000000" w:themeColor="text1"/>
          <w:sz w:val="24"/>
          <w:szCs w:val="24"/>
          <w:shd w:val="clear" w:color="auto" w:fill="FFFFFF"/>
        </w:rPr>
        <w:t xml:space="preserve">for instance, </w:t>
      </w:r>
      <w:r w:rsidR="009A7C68" w:rsidRPr="00CE3744">
        <w:rPr>
          <w:rFonts w:ascii="Times New Roman" w:hAnsi="Times New Roman" w:cs="Times New Roman"/>
          <w:color w:val="000000" w:themeColor="text1"/>
          <w:sz w:val="24"/>
          <w:szCs w:val="24"/>
          <w:shd w:val="clear" w:color="auto" w:fill="FFFFFF"/>
        </w:rPr>
        <w:t xml:space="preserve">guarantees </w:t>
      </w:r>
      <w:r w:rsidR="00995709" w:rsidRPr="00CE3744">
        <w:rPr>
          <w:rFonts w:ascii="Times New Roman" w:hAnsi="Times New Roman" w:cs="Times New Roman"/>
          <w:color w:val="000000" w:themeColor="text1"/>
          <w:sz w:val="24"/>
          <w:szCs w:val="24"/>
          <w:shd w:val="clear" w:color="auto" w:fill="FFFFFF"/>
        </w:rPr>
        <w:t xml:space="preserve">that all professional </w:t>
      </w:r>
      <w:r w:rsidR="006275A4" w:rsidRPr="00CE3744">
        <w:rPr>
          <w:rFonts w:ascii="Times New Roman" w:hAnsi="Times New Roman" w:cs="Times New Roman"/>
          <w:color w:val="000000" w:themeColor="text1"/>
          <w:sz w:val="24"/>
          <w:szCs w:val="24"/>
          <w:shd w:val="clear" w:color="auto" w:fill="FFFFFF"/>
        </w:rPr>
        <w:t xml:space="preserve">staff members </w:t>
      </w:r>
      <w:r w:rsidR="004476D2" w:rsidRPr="00CE3744">
        <w:rPr>
          <w:rFonts w:ascii="Times New Roman" w:hAnsi="Times New Roman" w:cs="Times New Roman"/>
          <w:color w:val="000000" w:themeColor="text1"/>
          <w:sz w:val="24"/>
          <w:szCs w:val="24"/>
          <w:shd w:val="clear" w:color="auto" w:fill="FFFFFF"/>
        </w:rPr>
        <w:t xml:space="preserve">and employees </w:t>
      </w:r>
      <w:r w:rsidR="00FF1C51" w:rsidRPr="00CE3744">
        <w:rPr>
          <w:rFonts w:ascii="Times New Roman" w:hAnsi="Times New Roman" w:cs="Times New Roman"/>
          <w:color w:val="000000" w:themeColor="text1"/>
          <w:sz w:val="24"/>
          <w:szCs w:val="24"/>
          <w:shd w:val="clear" w:color="auto" w:fill="FFFFFF"/>
        </w:rPr>
        <w:t xml:space="preserve">adhere </w:t>
      </w:r>
      <w:r w:rsidR="001B672A" w:rsidRPr="00CE3744">
        <w:rPr>
          <w:rFonts w:ascii="Times New Roman" w:hAnsi="Times New Roman" w:cs="Times New Roman"/>
          <w:color w:val="000000" w:themeColor="text1"/>
          <w:sz w:val="24"/>
          <w:szCs w:val="24"/>
          <w:shd w:val="clear" w:color="auto" w:fill="FFFFFF"/>
        </w:rPr>
        <w:t xml:space="preserve">to </w:t>
      </w:r>
      <w:r w:rsidR="00B94B43" w:rsidRPr="00CE3744">
        <w:rPr>
          <w:rFonts w:ascii="Times New Roman" w:hAnsi="Times New Roman" w:cs="Times New Roman"/>
          <w:color w:val="000000" w:themeColor="text1"/>
          <w:sz w:val="24"/>
          <w:szCs w:val="24"/>
          <w:shd w:val="clear" w:color="auto" w:fill="FFFFFF"/>
        </w:rPr>
        <w:t xml:space="preserve">the rights of </w:t>
      </w:r>
      <w:r w:rsidR="005F6FD5" w:rsidRPr="00CE3744">
        <w:rPr>
          <w:rFonts w:ascii="Times New Roman" w:hAnsi="Times New Roman" w:cs="Times New Roman"/>
          <w:color w:val="000000" w:themeColor="text1"/>
          <w:sz w:val="24"/>
          <w:szCs w:val="24"/>
          <w:shd w:val="clear" w:color="auto" w:fill="FFFFFF"/>
        </w:rPr>
        <w:t xml:space="preserve">patients </w:t>
      </w:r>
      <w:r w:rsidR="00986A39" w:rsidRPr="00CE3744">
        <w:rPr>
          <w:rFonts w:ascii="Times New Roman" w:hAnsi="Times New Roman" w:cs="Times New Roman"/>
          <w:color w:val="000000" w:themeColor="text1"/>
          <w:sz w:val="24"/>
          <w:szCs w:val="24"/>
          <w:shd w:val="clear" w:color="auto" w:fill="FFFFFF"/>
        </w:rPr>
        <w:t xml:space="preserve">to </w:t>
      </w:r>
      <w:r w:rsidR="009A0C79" w:rsidRPr="00CE3744">
        <w:rPr>
          <w:rFonts w:ascii="Times New Roman" w:hAnsi="Times New Roman" w:cs="Times New Roman"/>
          <w:color w:val="000000" w:themeColor="text1"/>
          <w:sz w:val="24"/>
          <w:szCs w:val="24"/>
          <w:shd w:val="clear" w:color="auto" w:fill="FFFFFF"/>
        </w:rPr>
        <w:t xml:space="preserve">confidentiality </w:t>
      </w:r>
      <w:r w:rsidR="009C5922" w:rsidRPr="00CE3744">
        <w:rPr>
          <w:rFonts w:ascii="Times New Roman" w:hAnsi="Times New Roman" w:cs="Times New Roman"/>
          <w:color w:val="000000" w:themeColor="text1"/>
          <w:sz w:val="24"/>
          <w:szCs w:val="24"/>
          <w:shd w:val="clear" w:color="auto" w:fill="FFFFFF"/>
        </w:rPr>
        <w:t xml:space="preserve">and privacy </w:t>
      </w:r>
      <w:r w:rsidR="007B2D88" w:rsidRPr="00CE3744">
        <w:rPr>
          <w:rFonts w:ascii="Times New Roman" w:hAnsi="Times New Roman" w:cs="Times New Roman"/>
          <w:color w:val="000000" w:themeColor="text1"/>
          <w:sz w:val="24"/>
          <w:szCs w:val="24"/>
          <w:shd w:val="clear" w:color="auto" w:fill="FFFFFF"/>
        </w:rPr>
        <w:t>of medical record</w:t>
      </w:r>
      <w:r w:rsidR="000F017E" w:rsidRPr="00CE3744">
        <w:rPr>
          <w:rFonts w:ascii="Times New Roman" w:hAnsi="Times New Roman" w:cs="Times New Roman"/>
          <w:color w:val="000000" w:themeColor="text1"/>
          <w:sz w:val="24"/>
          <w:szCs w:val="24"/>
          <w:shd w:val="clear" w:color="auto" w:fill="FFFFFF"/>
        </w:rPr>
        <w:t>s</w:t>
      </w:r>
      <w:r w:rsidR="001A2716" w:rsidRPr="00CE3744">
        <w:rPr>
          <w:rFonts w:ascii="Times New Roman" w:hAnsi="Times New Roman" w:cs="Times New Roman"/>
          <w:color w:val="000000" w:themeColor="text1"/>
          <w:sz w:val="24"/>
          <w:szCs w:val="24"/>
          <w:shd w:val="clear" w:color="auto" w:fill="FFFFFF"/>
        </w:rPr>
        <w:t xml:space="preserve"> and it involves </w:t>
      </w:r>
      <w:r w:rsidR="00600325" w:rsidRPr="00CE3744">
        <w:rPr>
          <w:rFonts w:ascii="Times New Roman" w:hAnsi="Times New Roman" w:cs="Times New Roman"/>
          <w:color w:val="000000" w:themeColor="text1"/>
          <w:sz w:val="24"/>
          <w:szCs w:val="24"/>
          <w:shd w:val="clear" w:color="auto" w:fill="FFFFFF"/>
        </w:rPr>
        <w:t>preventions</w:t>
      </w:r>
      <w:r w:rsidR="00C32675" w:rsidRPr="00CE3744">
        <w:rPr>
          <w:rFonts w:ascii="Times New Roman" w:hAnsi="Times New Roman" w:cs="Times New Roman"/>
          <w:color w:val="000000" w:themeColor="text1"/>
          <w:sz w:val="24"/>
          <w:szCs w:val="24"/>
          <w:shd w:val="clear" w:color="auto" w:fill="FFFFFF"/>
        </w:rPr>
        <w:t xml:space="preserve"> </w:t>
      </w:r>
      <w:r w:rsidR="007048A0" w:rsidRPr="00CE3744">
        <w:rPr>
          <w:rFonts w:ascii="Times New Roman" w:hAnsi="Times New Roman" w:cs="Times New Roman"/>
          <w:color w:val="000000" w:themeColor="text1"/>
          <w:sz w:val="24"/>
          <w:szCs w:val="24"/>
          <w:shd w:val="clear" w:color="auto" w:fill="FFFFFF"/>
        </w:rPr>
        <w:t xml:space="preserve">on </w:t>
      </w:r>
      <w:r w:rsidR="00FF3225" w:rsidRPr="00CE3744">
        <w:rPr>
          <w:rFonts w:ascii="Times New Roman" w:hAnsi="Times New Roman" w:cs="Times New Roman"/>
          <w:color w:val="000000" w:themeColor="text1"/>
          <w:sz w:val="24"/>
          <w:szCs w:val="24"/>
          <w:shd w:val="clear" w:color="auto" w:fill="FFFFFF"/>
        </w:rPr>
        <w:t>retrieving</w:t>
      </w:r>
      <w:r w:rsidR="007048A0" w:rsidRPr="00CE3744">
        <w:rPr>
          <w:rFonts w:ascii="Times New Roman" w:hAnsi="Times New Roman" w:cs="Times New Roman"/>
          <w:color w:val="000000" w:themeColor="text1"/>
          <w:sz w:val="24"/>
          <w:szCs w:val="24"/>
          <w:shd w:val="clear" w:color="auto" w:fill="FFFFFF"/>
        </w:rPr>
        <w:t xml:space="preserve"> </w:t>
      </w:r>
      <w:r w:rsidR="007A45E6" w:rsidRPr="00CE3744">
        <w:rPr>
          <w:rFonts w:ascii="Times New Roman" w:hAnsi="Times New Roman" w:cs="Times New Roman"/>
          <w:color w:val="000000" w:themeColor="text1"/>
          <w:sz w:val="24"/>
          <w:szCs w:val="24"/>
          <w:shd w:val="clear" w:color="auto" w:fill="FFFFFF"/>
        </w:rPr>
        <w:t xml:space="preserve">the </w:t>
      </w:r>
      <w:r w:rsidR="00F40602" w:rsidRPr="00CE3744">
        <w:rPr>
          <w:rFonts w:ascii="Times New Roman" w:hAnsi="Times New Roman" w:cs="Times New Roman"/>
          <w:color w:val="000000" w:themeColor="text1"/>
          <w:sz w:val="24"/>
          <w:szCs w:val="24"/>
          <w:shd w:val="clear" w:color="auto" w:fill="FFFFFF"/>
        </w:rPr>
        <w:t>colleagues</w:t>
      </w:r>
      <w:r w:rsidR="007A45E6" w:rsidRPr="00CE3744">
        <w:rPr>
          <w:rFonts w:ascii="Times New Roman" w:hAnsi="Times New Roman" w:cs="Times New Roman"/>
          <w:color w:val="000000" w:themeColor="text1"/>
          <w:sz w:val="24"/>
          <w:szCs w:val="24"/>
          <w:shd w:val="clear" w:color="auto" w:fill="FFFFFF"/>
        </w:rPr>
        <w:t xml:space="preserve">, family and friends </w:t>
      </w:r>
      <w:r w:rsidR="00476A7E" w:rsidRPr="00CE3744">
        <w:rPr>
          <w:rFonts w:ascii="Times New Roman" w:hAnsi="Times New Roman" w:cs="Times New Roman"/>
          <w:color w:val="000000" w:themeColor="text1"/>
          <w:sz w:val="24"/>
          <w:szCs w:val="24"/>
          <w:shd w:val="clear" w:color="auto" w:fill="FFFFFF"/>
        </w:rPr>
        <w:t xml:space="preserve">health </w:t>
      </w:r>
      <w:r w:rsidR="00602DD6" w:rsidRPr="00CE3744">
        <w:rPr>
          <w:rFonts w:ascii="Times New Roman" w:hAnsi="Times New Roman" w:cs="Times New Roman"/>
          <w:color w:val="000000" w:themeColor="text1"/>
          <w:sz w:val="24"/>
          <w:szCs w:val="24"/>
          <w:shd w:val="clear" w:color="auto" w:fill="FFFFFF"/>
        </w:rPr>
        <w:t>records</w:t>
      </w:r>
      <w:r w:rsidR="00602DD6" w:rsidRPr="00CE3744">
        <w:rPr>
          <w:color w:val="000000" w:themeColor="text1"/>
        </w:rPr>
        <w:t xml:space="preserve"> (</w:t>
      </w:r>
      <w:r w:rsidR="00602DD6" w:rsidRPr="00CE3744">
        <w:rPr>
          <w:rFonts w:ascii="Times New Roman" w:hAnsi="Times New Roman" w:cs="Times New Roman"/>
          <w:color w:val="000000" w:themeColor="text1"/>
          <w:sz w:val="24"/>
          <w:szCs w:val="24"/>
          <w:shd w:val="clear" w:color="auto" w:fill="FFFFFF"/>
        </w:rPr>
        <w:t>Steele et al. 2018)</w:t>
      </w:r>
      <w:r w:rsidR="00476A7E" w:rsidRPr="00CE3744">
        <w:rPr>
          <w:rFonts w:ascii="Times New Roman" w:hAnsi="Times New Roman" w:cs="Times New Roman"/>
          <w:color w:val="000000" w:themeColor="text1"/>
          <w:sz w:val="24"/>
          <w:szCs w:val="24"/>
          <w:shd w:val="clear" w:color="auto" w:fill="FFFFFF"/>
        </w:rPr>
        <w:t xml:space="preserve">. </w:t>
      </w:r>
      <w:r w:rsidR="00966E7D" w:rsidRPr="00CE3744">
        <w:rPr>
          <w:rFonts w:ascii="Times New Roman" w:hAnsi="Times New Roman" w:cs="Times New Roman"/>
          <w:color w:val="000000" w:themeColor="text1"/>
          <w:sz w:val="24"/>
          <w:szCs w:val="24"/>
          <w:shd w:val="clear" w:color="auto" w:fill="FFFFFF"/>
        </w:rPr>
        <w:t>Over</w:t>
      </w:r>
      <w:r w:rsidR="00905F51" w:rsidRPr="00CE3744">
        <w:rPr>
          <w:rFonts w:ascii="Times New Roman" w:hAnsi="Times New Roman" w:cs="Times New Roman"/>
          <w:color w:val="000000" w:themeColor="text1"/>
          <w:sz w:val="24"/>
          <w:szCs w:val="24"/>
          <w:shd w:val="clear" w:color="auto" w:fill="FFFFFF"/>
        </w:rPr>
        <w:t xml:space="preserve"> </w:t>
      </w:r>
      <w:r w:rsidR="00966E7D" w:rsidRPr="00CE3744">
        <w:rPr>
          <w:rFonts w:ascii="Times New Roman" w:hAnsi="Times New Roman" w:cs="Times New Roman"/>
          <w:color w:val="000000" w:themeColor="text1"/>
          <w:sz w:val="24"/>
          <w:szCs w:val="24"/>
          <w:shd w:val="clear" w:color="auto" w:fill="FFFFFF"/>
        </w:rPr>
        <w:t xml:space="preserve">twenty </w:t>
      </w:r>
      <w:r w:rsidR="0031706B" w:rsidRPr="00CE3744">
        <w:rPr>
          <w:rFonts w:ascii="Times New Roman" w:hAnsi="Times New Roman" w:cs="Times New Roman"/>
          <w:color w:val="000000" w:themeColor="text1"/>
          <w:sz w:val="24"/>
          <w:szCs w:val="24"/>
          <w:shd w:val="clear" w:color="auto" w:fill="FFFFFF"/>
        </w:rPr>
        <w:t xml:space="preserve">extra HIPAA </w:t>
      </w:r>
      <w:r w:rsidR="00B91812" w:rsidRPr="00CE3744">
        <w:rPr>
          <w:rFonts w:ascii="Times New Roman" w:hAnsi="Times New Roman" w:cs="Times New Roman"/>
          <w:color w:val="000000" w:themeColor="text1"/>
          <w:sz w:val="24"/>
          <w:szCs w:val="24"/>
          <w:shd w:val="clear" w:color="auto" w:fill="FFFFFF"/>
        </w:rPr>
        <w:t xml:space="preserve">(Health Insurance Portability and Accountability Act), </w:t>
      </w:r>
      <w:r w:rsidR="00D560E4" w:rsidRPr="00CE3744">
        <w:rPr>
          <w:rFonts w:ascii="Times New Roman" w:hAnsi="Times New Roman" w:cs="Times New Roman"/>
          <w:color w:val="000000" w:themeColor="text1"/>
          <w:sz w:val="24"/>
          <w:szCs w:val="24"/>
          <w:shd w:val="clear" w:color="auto" w:fill="FFFFFF"/>
        </w:rPr>
        <w:t xml:space="preserve">privacy policies </w:t>
      </w:r>
      <w:r w:rsidR="00047EC1" w:rsidRPr="00CE3744">
        <w:rPr>
          <w:rFonts w:ascii="Times New Roman" w:hAnsi="Times New Roman" w:cs="Times New Roman"/>
          <w:color w:val="000000" w:themeColor="text1"/>
          <w:sz w:val="24"/>
          <w:szCs w:val="24"/>
          <w:shd w:val="clear" w:color="auto" w:fill="FFFFFF"/>
        </w:rPr>
        <w:t xml:space="preserve">support this policy. </w:t>
      </w:r>
      <w:r w:rsidR="00762C1B" w:rsidRPr="00CE3744">
        <w:rPr>
          <w:rFonts w:ascii="Times New Roman" w:hAnsi="Times New Roman"/>
          <w:color w:val="000000" w:themeColor="text1"/>
          <w:sz w:val="24"/>
        </w:rPr>
        <w:t>The lifespan management facilities should have</w:t>
      </w:r>
      <w:r w:rsidR="00806180" w:rsidRPr="00CE3744">
        <w:rPr>
          <w:rFonts w:ascii="Times New Roman" w:hAnsi="Times New Roman"/>
          <w:color w:val="000000" w:themeColor="text1"/>
          <w:sz w:val="24"/>
        </w:rPr>
        <w:t xml:space="preserve"> a health information system which assists in billing and storing health information for patients. However, since it lacks the latest technology and equipment which allows data storage on the cloud and increased interoperability with external systems, there is the need for that implementation. This proposal seeks permission and funding for the acquisition of such a </w:t>
      </w:r>
      <w:r w:rsidR="00806180" w:rsidRPr="00CE3744">
        <w:rPr>
          <w:rFonts w:ascii="Times New Roman" w:hAnsi="Times New Roman"/>
          <w:color w:val="000000" w:themeColor="text1"/>
          <w:sz w:val="24"/>
        </w:rPr>
        <w:lastRenderedPageBreak/>
        <w:t xml:space="preserve">system. </w:t>
      </w:r>
      <w:r w:rsidR="00A03D4C" w:rsidRPr="00CE3744">
        <w:rPr>
          <w:rFonts w:ascii="Times New Roman" w:hAnsi="Times New Roman"/>
          <w:color w:val="000000" w:themeColor="text1"/>
          <w:sz w:val="24"/>
        </w:rPr>
        <w:t>Improvements in the health information system can be viewed in different ways</w:t>
      </w:r>
      <w:r w:rsidR="00602DD6" w:rsidRPr="00CE3744">
        <w:rPr>
          <w:rFonts w:ascii="Times New Roman" w:hAnsi="Times New Roman"/>
          <w:color w:val="000000" w:themeColor="text1"/>
          <w:sz w:val="24"/>
        </w:rPr>
        <w:t xml:space="preserve"> </w:t>
      </w:r>
      <w:r w:rsidR="00602DD6" w:rsidRPr="00CE3744">
        <w:rPr>
          <w:color w:val="000000" w:themeColor="text1"/>
        </w:rPr>
        <w:t>(</w:t>
      </w:r>
      <w:r w:rsidR="00602DD6" w:rsidRPr="00CE3744">
        <w:rPr>
          <w:rFonts w:ascii="Times New Roman" w:hAnsi="Times New Roman" w:cs="Times New Roman"/>
          <w:color w:val="000000" w:themeColor="text1"/>
          <w:sz w:val="24"/>
          <w:szCs w:val="24"/>
          <w:shd w:val="clear" w:color="auto" w:fill="FFFFFF"/>
        </w:rPr>
        <w:t>Steele et al. 2018)</w:t>
      </w:r>
      <w:r w:rsidR="00A03D4C" w:rsidRPr="00CE3744">
        <w:rPr>
          <w:rFonts w:ascii="Times New Roman" w:hAnsi="Times New Roman"/>
          <w:color w:val="000000" w:themeColor="text1"/>
          <w:sz w:val="24"/>
        </w:rPr>
        <w:t>. The first improvement will be in the current primary system of information to introduce a system that allows external communication, convenience in storage and access to information, and more quality in report stored.</w:t>
      </w:r>
    </w:p>
    <w:p w:rsidR="00787226" w:rsidRPr="00CE3744" w:rsidRDefault="00F00CBD" w:rsidP="00CE3744">
      <w:pPr>
        <w:spacing w:line="480" w:lineRule="auto"/>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Social Media</w:t>
      </w:r>
      <w:r w:rsidR="000E4380" w:rsidRPr="00CE3744">
        <w:rPr>
          <w:rFonts w:ascii="Times New Roman" w:hAnsi="Times New Roman" w:cs="Times New Roman"/>
          <w:color w:val="000000" w:themeColor="text1"/>
          <w:sz w:val="24"/>
          <w:szCs w:val="24"/>
          <w:shd w:val="clear" w:color="auto" w:fill="FFFFFF"/>
        </w:rPr>
        <w:t xml:space="preserve"> </w:t>
      </w:r>
    </w:p>
    <w:p w:rsidR="000E4380" w:rsidRPr="00CE3744" w:rsidRDefault="00F00CBD" w:rsidP="00CE3744">
      <w:pPr>
        <w:spacing w:line="480" w:lineRule="auto"/>
        <w:ind w:firstLine="720"/>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Employees of</w:t>
      </w:r>
      <w:r w:rsidR="002F6E47" w:rsidRPr="00CE3744">
        <w:rPr>
          <w:rFonts w:ascii="Times New Roman" w:hAnsi="Times New Roman" w:cs="Times New Roman"/>
          <w:color w:val="000000" w:themeColor="text1"/>
          <w:sz w:val="24"/>
          <w:szCs w:val="24"/>
          <w:shd w:val="clear" w:color="auto" w:fill="FFFFFF"/>
        </w:rPr>
        <w:t xml:space="preserve"> lifespan management </w:t>
      </w:r>
      <w:r w:rsidR="00D463E2" w:rsidRPr="00CE3744">
        <w:rPr>
          <w:rFonts w:ascii="Times New Roman" w:hAnsi="Times New Roman" w:cs="Times New Roman"/>
          <w:color w:val="000000" w:themeColor="text1"/>
          <w:sz w:val="24"/>
          <w:szCs w:val="24"/>
          <w:shd w:val="clear" w:color="auto" w:fill="FFFFFF"/>
        </w:rPr>
        <w:t xml:space="preserve">who post or publish contents </w:t>
      </w:r>
      <w:r w:rsidR="000F32D4" w:rsidRPr="00CE3744">
        <w:rPr>
          <w:rFonts w:ascii="Times New Roman" w:hAnsi="Times New Roman" w:cs="Times New Roman"/>
          <w:color w:val="000000" w:themeColor="text1"/>
          <w:sz w:val="24"/>
          <w:szCs w:val="24"/>
          <w:shd w:val="clear" w:color="auto" w:fill="FFFFFF"/>
        </w:rPr>
        <w:t xml:space="preserve">on the internet </w:t>
      </w:r>
      <w:r w:rsidR="00CC263B" w:rsidRPr="00CE3744">
        <w:rPr>
          <w:rFonts w:ascii="Times New Roman" w:hAnsi="Times New Roman" w:cs="Times New Roman"/>
          <w:color w:val="000000" w:themeColor="text1"/>
          <w:sz w:val="24"/>
          <w:szCs w:val="24"/>
          <w:shd w:val="clear" w:color="auto" w:fill="FFFFFF"/>
        </w:rPr>
        <w:t xml:space="preserve">or social media </w:t>
      </w:r>
      <w:r w:rsidR="0063104C" w:rsidRPr="00CE3744">
        <w:rPr>
          <w:rFonts w:ascii="Times New Roman" w:hAnsi="Times New Roman" w:cs="Times New Roman"/>
          <w:color w:val="000000" w:themeColor="text1"/>
          <w:sz w:val="24"/>
          <w:szCs w:val="24"/>
          <w:shd w:val="clear" w:color="auto" w:fill="FFFFFF"/>
        </w:rPr>
        <w:t xml:space="preserve">that include but not </w:t>
      </w:r>
      <w:r w:rsidRPr="00CE3744">
        <w:rPr>
          <w:rFonts w:ascii="Times New Roman" w:hAnsi="Times New Roman" w:cs="Times New Roman"/>
          <w:color w:val="000000" w:themeColor="text1"/>
          <w:sz w:val="24"/>
          <w:szCs w:val="24"/>
          <w:shd w:val="clear" w:color="auto" w:fill="FFFFFF"/>
        </w:rPr>
        <w:t>limited to</w:t>
      </w:r>
      <w:r w:rsidR="00206450" w:rsidRPr="00CE3744">
        <w:rPr>
          <w:rFonts w:ascii="Times New Roman" w:hAnsi="Times New Roman" w:cs="Times New Roman"/>
          <w:color w:val="000000" w:themeColor="text1"/>
          <w:sz w:val="24"/>
          <w:szCs w:val="24"/>
          <w:shd w:val="clear" w:color="auto" w:fill="FFFFFF"/>
        </w:rPr>
        <w:t xml:space="preserve"> message boards, </w:t>
      </w:r>
      <w:r w:rsidR="00552CE0" w:rsidRPr="00CE3744">
        <w:rPr>
          <w:rFonts w:ascii="Times New Roman" w:hAnsi="Times New Roman" w:cs="Times New Roman"/>
          <w:color w:val="000000" w:themeColor="text1"/>
          <w:sz w:val="24"/>
          <w:szCs w:val="24"/>
          <w:shd w:val="clear" w:color="auto" w:fill="FFFFFF"/>
        </w:rPr>
        <w:t xml:space="preserve">chat rooms, </w:t>
      </w:r>
      <w:r w:rsidRPr="00CE3744">
        <w:rPr>
          <w:rFonts w:ascii="Times New Roman" w:hAnsi="Times New Roman" w:cs="Times New Roman"/>
          <w:color w:val="000000" w:themeColor="text1"/>
          <w:sz w:val="24"/>
          <w:szCs w:val="24"/>
          <w:shd w:val="clear" w:color="auto" w:fill="FFFFFF"/>
        </w:rPr>
        <w:t>blogs, social media platforms should exercise reasonable discretion, judgment, and respect and ensure adherence to healthcare policy on social media application.</w:t>
      </w:r>
    </w:p>
    <w:p w:rsidR="0058218D" w:rsidRPr="00CE3744" w:rsidRDefault="00F00CBD" w:rsidP="00CE3744">
      <w:pPr>
        <w:spacing w:line="480" w:lineRule="auto"/>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The roles and responsibilities of regulatory agencies overseeing lifespan man</w:t>
      </w:r>
      <w:r w:rsidR="003650D6" w:rsidRPr="00CE3744">
        <w:rPr>
          <w:rFonts w:ascii="Times New Roman" w:hAnsi="Times New Roman" w:cs="Times New Roman"/>
          <w:color w:val="000000" w:themeColor="text1"/>
          <w:sz w:val="24"/>
          <w:szCs w:val="24"/>
          <w:shd w:val="clear" w:color="auto" w:fill="FFFFFF"/>
        </w:rPr>
        <w:t>agement services and facilities</w:t>
      </w:r>
    </w:p>
    <w:p w:rsidR="00626C96" w:rsidRPr="00CE3744" w:rsidRDefault="00F00CBD" w:rsidP="00CE3744">
      <w:pPr>
        <w:spacing w:line="480" w:lineRule="auto"/>
        <w:ind w:firstLine="720"/>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 xml:space="preserve">The Centers for Medicaid and Medicare manage most of the regulations associated </w:t>
      </w:r>
      <w:r w:rsidR="00B91812" w:rsidRPr="00CE3744">
        <w:rPr>
          <w:rFonts w:ascii="Times New Roman" w:hAnsi="Times New Roman" w:cs="Times New Roman"/>
          <w:color w:val="000000" w:themeColor="text1"/>
          <w:sz w:val="24"/>
          <w:szCs w:val="24"/>
          <w:shd w:val="clear" w:color="auto" w:fill="FFFFFF"/>
        </w:rPr>
        <w:t>directly to lifespan management. Through various programs, the Centers for Medicaid and Medicare offer state-supported medical coverage such as Medicare for the disabled and senior population</w:t>
      </w:r>
      <w:r w:rsidR="000A4134" w:rsidRPr="00CE3744">
        <w:rPr>
          <w:rFonts w:ascii="Times New Roman" w:hAnsi="Times New Roman" w:cs="Times New Roman"/>
          <w:color w:val="000000" w:themeColor="text1"/>
          <w:sz w:val="24"/>
          <w:szCs w:val="24"/>
          <w:shd w:val="clear" w:color="auto" w:fill="FFFFFF"/>
        </w:rPr>
        <w:t xml:space="preserve"> </w:t>
      </w:r>
      <w:r w:rsidR="000A4134" w:rsidRPr="00CE3744">
        <w:rPr>
          <w:color w:val="000000" w:themeColor="text1"/>
        </w:rPr>
        <w:t>(</w:t>
      </w:r>
      <w:r w:rsidR="000A4134" w:rsidRPr="00CE3744">
        <w:rPr>
          <w:rFonts w:ascii="Times New Roman" w:hAnsi="Times New Roman" w:cs="Times New Roman"/>
          <w:color w:val="000000" w:themeColor="text1"/>
          <w:sz w:val="24"/>
          <w:szCs w:val="24"/>
          <w:shd w:val="clear" w:color="auto" w:fill="FFFFFF"/>
        </w:rPr>
        <w:t>Hernández-Callejo, 2019)</w:t>
      </w:r>
      <w:r w:rsidR="00B91812" w:rsidRPr="00CE3744">
        <w:rPr>
          <w:rFonts w:ascii="Times New Roman" w:hAnsi="Times New Roman" w:cs="Times New Roman"/>
          <w:color w:val="000000" w:themeColor="text1"/>
          <w:sz w:val="24"/>
          <w:szCs w:val="24"/>
          <w:shd w:val="clear" w:color="auto" w:fill="FFFFFF"/>
        </w:rPr>
        <w:t>. Also, it is responsible for guaranteeing adherence with the HIPAA. While offering better medical care and safeguarding patients, HIPAA was designed to enhance the effectiveness and efficiency of lifespan management and is a significant health care regulation piece that works to minimize costs.</w:t>
      </w:r>
    </w:p>
    <w:p w:rsidR="00B91812" w:rsidRPr="00CE3744" w:rsidRDefault="00F00CBD" w:rsidP="00CE3744">
      <w:pPr>
        <w:spacing w:line="480" w:lineRule="auto"/>
        <w:ind w:firstLine="720"/>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t xml:space="preserve">Another agency that </w:t>
      </w:r>
      <w:r w:rsidR="004678AD" w:rsidRPr="00CE3744">
        <w:rPr>
          <w:rFonts w:ascii="Times New Roman" w:hAnsi="Times New Roman" w:cs="Times New Roman"/>
          <w:color w:val="000000" w:themeColor="text1"/>
          <w:sz w:val="24"/>
          <w:szCs w:val="24"/>
          <w:shd w:val="clear" w:color="auto" w:fill="FFFFFF"/>
        </w:rPr>
        <w:t>oversees</w:t>
      </w:r>
      <w:r w:rsidRPr="00CE3744">
        <w:rPr>
          <w:rFonts w:ascii="Times New Roman" w:hAnsi="Times New Roman" w:cs="Times New Roman"/>
          <w:color w:val="000000" w:themeColor="text1"/>
          <w:sz w:val="24"/>
          <w:szCs w:val="24"/>
          <w:shd w:val="clear" w:color="auto" w:fill="FFFFFF"/>
        </w:rPr>
        <w:t xml:space="preserve"> the lifespan management services and facilities is the Healthcare</w:t>
      </w:r>
      <w:r w:rsidRPr="00CE3744">
        <w:rPr>
          <w:rFonts w:ascii="Times New Roman" w:hAnsi="Times New Roman" w:cs="Times New Roman"/>
          <w:color w:val="000000" w:themeColor="text1"/>
          <w:sz w:val="24"/>
          <w:szCs w:val="24"/>
          <w:shd w:val="clear" w:color="auto" w:fill="FFFFFF"/>
        </w:rPr>
        <w:t xml:space="preserve"> Research and Quality </w:t>
      </w:r>
      <w:r w:rsidR="00F4479F" w:rsidRPr="00CE3744">
        <w:rPr>
          <w:rFonts w:ascii="Times New Roman" w:hAnsi="Times New Roman" w:cs="Times New Roman"/>
          <w:color w:val="000000" w:themeColor="text1"/>
          <w:sz w:val="24"/>
          <w:szCs w:val="24"/>
          <w:shd w:val="clear" w:color="auto" w:fill="FFFFFF"/>
        </w:rPr>
        <w:t>Agency</w:t>
      </w:r>
      <w:r w:rsidR="00F4479F" w:rsidRPr="00CE3744">
        <w:rPr>
          <w:color w:val="000000" w:themeColor="text1"/>
        </w:rPr>
        <w:t xml:space="preserve"> (</w:t>
      </w:r>
      <w:r w:rsidR="00F4479F" w:rsidRPr="00CE3744">
        <w:rPr>
          <w:rFonts w:ascii="Times New Roman" w:hAnsi="Times New Roman" w:cs="Times New Roman"/>
          <w:color w:val="000000" w:themeColor="text1"/>
          <w:sz w:val="24"/>
          <w:szCs w:val="24"/>
          <w:shd w:val="clear" w:color="auto" w:fill="FFFFFF"/>
        </w:rPr>
        <w:t>Steele et al. 2018)</w:t>
      </w:r>
      <w:r w:rsidRPr="00CE3744">
        <w:rPr>
          <w:rFonts w:ascii="Times New Roman" w:hAnsi="Times New Roman" w:cs="Times New Roman"/>
          <w:color w:val="000000" w:themeColor="text1"/>
          <w:sz w:val="24"/>
          <w:szCs w:val="24"/>
          <w:shd w:val="clear" w:color="auto" w:fill="FFFFFF"/>
        </w:rPr>
        <w:t>. It carries out research aimed at tackling medical errors and patient safety, enhancing health care quality and minimizing costs.</w:t>
      </w:r>
    </w:p>
    <w:p w:rsidR="00466110" w:rsidRPr="00CE3744" w:rsidRDefault="00F00CBD" w:rsidP="00CE3744">
      <w:pPr>
        <w:spacing w:line="480" w:lineRule="auto"/>
        <w:ind w:firstLine="720"/>
        <w:rPr>
          <w:rFonts w:ascii="Times New Roman" w:hAnsi="Times New Roman" w:cs="Times New Roman"/>
          <w:color w:val="000000" w:themeColor="text1"/>
          <w:sz w:val="24"/>
          <w:szCs w:val="24"/>
          <w:shd w:val="clear" w:color="auto" w:fill="FFFFFF"/>
        </w:rPr>
      </w:pPr>
      <w:r w:rsidRPr="00CE3744">
        <w:rPr>
          <w:rFonts w:ascii="Times New Roman" w:hAnsi="Times New Roman" w:cs="Times New Roman"/>
          <w:color w:val="000000" w:themeColor="text1"/>
          <w:sz w:val="24"/>
          <w:szCs w:val="24"/>
          <w:shd w:val="clear" w:color="auto" w:fill="FFFFFF"/>
        </w:rPr>
        <w:lastRenderedPageBreak/>
        <w:t xml:space="preserve">Joint Board on Health Facilities Accreditation operates in ensuring that </w:t>
      </w:r>
      <w:r w:rsidRPr="00CE3744">
        <w:rPr>
          <w:rFonts w:ascii="Times New Roman" w:hAnsi="Times New Roman" w:cs="Times New Roman"/>
          <w:color w:val="000000" w:themeColor="text1"/>
          <w:sz w:val="24"/>
          <w:szCs w:val="24"/>
          <w:shd w:val="clear" w:color="auto" w:fill="FFFFFF"/>
        </w:rPr>
        <w:t>healthcare facilities offer quality lifespan management</w:t>
      </w:r>
      <w:r w:rsidR="0022686D" w:rsidRPr="00CE3744">
        <w:rPr>
          <w:rFonts w:ascii="Times New Roman" w:hAnsi="Times New Roman" w:cs="Times New Roman"/>
          <w:color w:val="000000" w:themeColor="text1"/>
          <w:sz w:val="24"/>
          <w:szCs w:val="24"/>
          <w:shd w:val="clear" w:color="auto" w:fill="FFFFFF"/>
        </w:rPr>
        <w:t xml:space="preserve"> </w:t>
      </w:r>
      <w:r w:rsidR="0022686D" w:rsidRPr="00CE3744">
        <w:rPr>
          <w:color w:val="000000" w:themeColor="text1"/>
        </w:rPr>
        <w:t>(</w:t>
      </w:r>
      <w:r w:rsidR="0022686D" w:rsidRPr="00CE3744">
        <w:rPr>
          <w:rFonts w:ascii="Times New Roman" w:hAnsi="Times New Roman" w:cs="Times New Roman"/>
          <w:color w:val="000000" w:themeColor="text1"/>
          <w:sz w:val="24"/>
          <w:szCs w:val="24"/>
          <w:shd w:val="clear" w:color="auto" w:fill="FFFFFF"/>
        </w:rPr>
        <w:t>Hernández-Callejo, 2019)</w:t>
      </w:r>
      <w:r w:rsidRPr="00CE3744">
        <w:rPr>
          <w:rFonts w:ascii="Times New Roman" w:hAnsi="Times New Roman" w:cs="Times New Roman"/>
          <w:color w:val="000000" w:themeColor="text1"/>
          <w:sz w:val="24"/>
          <w:szCs w:val="24"/>
          <w:shd w:val="clear" w:color="auto" w:fill="FFFFFF"/>
        </w:rPr>
        <w:t xml:space="preserve">. </w:t>
      </w:r>
      <w:r w:rsidR="00AE32BF" w:rsidRPr="00CE3744">
        <w:rPr>
          <w:rFonts w:ascii="Times New Roman" w:hAnsi="Times New Roman" w:cs="Times New Roman"/>
          <w:color w:val="000000" w:themeColor="text1"/>
          <w:sz w:val="24"/>
          <w:szCs w:val="24"/>
          <w:shd w:val="clear" w:color="auto" w:fill="FFFFFF"/>
        </w:rPr>
        <w:t>The agency uses systems where lifespan management organizations are assessed to ensure that they provide quality services.</w:t>
      </w:r>
    </w:p>
    <w:p w:rsidR="004678AD" w:rsidRDefault="00F00CBD" w:rsidP="00CE3744">
      <w:pPr>
        <w:spacing w:line="480" w:lineRule="auto"/>
        <w:ind w:firstLine="720"/>
        <w:rPr>
          <w:rFonts w:ascii="Times New Roman" w:hAnsi="Times New Roman" w:cs="Times New Roman"/>
          <w:color w:val="000000" w:themeColor="text1"/>
          <w:sz w:val="24"/>
          <w:szCs w:val="24"/>
        </w:rPr>
      </w:pPr>
      <w:r w:rsidRPr="00CE3744">
        <w:rPr>
          <w:rFonts w:ascii="Times New Roman" w:hAnsi="Times New Roman" w:cs="Times New Roman"/>
          <w:color w:val="000000" w:themeColor="text1"/>
          <w:sz w:val="24"/>
          <w:szCs w:val="24"/>
          <w:shd w:val="clear" w:color="auto" w:fill="FFFFFF"/>
        </w:rPr>
        <w:t>The Quality Assurance National Committee ensures t</w:t>
      </w:r>
      <w:r w:rsidRPr="00CE3744">
        <w:rPr>
          <w:rFonts w:ascii="Times New Roman" w:hAnsi="Times New Roman" w:cs="Times New Roman"/>
          <w:color w:val="000000" w:themeColor="text1"/>
          <w:sz w:val="24"/>
          <w:szCs w:val="24"/>
          <w:shd w:val="clear" w:color="auto" w:fill="FFFFFF"/>
        </w:rPr>
        <w:t xml:space="preserve">he quality of managed lifespan management. It was created in 1991 to offer objective and information about lifespan management </w:t>
      </w:r>
      <w:r w:rsidR="00456230" w:rsidRPr="00CE3744">
        <w:rPr>
          <w:rFonts w:ascii="Times New Roman" w:hAnsi="Times New Roman" w:cs="Times New Roman"/>
          <w:color w:val="000000" w:themeColor="text1"/>
          <w:sz w:val="24"/>
          <w:szCs w:val="24"/>
          <w:shd w:val="clear" w:color="auto" w:fill="FFFFFF"/>
        </w:rPr>
        <w:t>facilities</w:t>
      </w:r>
      <w:r w:rsidR="00456230" w:rsidRPr="00CE3744">
        <w:rPr>
          <w:color w:val="000000" w:themeColor="text1"/>
        </w:rPr>
        <w:t xml:space="preserve"> (</w:t>
      </w:r>
      <w:r w:rsidR="00456230" w:rsidRPr="00CE3744">
        <w:rPr>
          <w:rFonts w:ascii="Times New Roman" w:hAnsi="Times New Roman" w:cs="Times New Roman"/>
          <w:color w:val="000000" w:themeColor="text1"/>
          <w:sz w:val="24"/>
          <w:szCs w:val="24"/>
          <w:shd w:val="clear" w:color="auto" w:fill="FFFFFF"/>
        </w:rPr>
        <w:t>Steele et al. 2018)</w:t>
      </w:r>
      <w:r w:rsidRPr="00CE3744">
        <w:rPr>
          <w:rFonts w:ascii="Times New Roman" w:hAnsi="Times New Roman" w:cs="Times New Roman"/>
          <w:color w:val="000000" w:themeColor="text1"/>
          <w:sz w:val="24"/>
          <w:szCs w:val="24"/>
          <w:shd w:val="clear" w:color="auto" w:fill="FFFFFF"/>
        </w:rPr>
        <w:t xml:space="preserve">. </w:t>
      </w:r>
      <w:r w:rsidR="000F295B" w:rsidRPr="00CE3744">
        <w:rPr>
          <w:rFonts w:ascii="Times New Roman" w:hAnsi="Times New Roman" w:cs="Times New Roman"/>
          <w:color w:val="000000" w:themeColor="text1"/>
          <w:sz w:val="24"/>
          <w:szCs w:val="24"/>
        </w:rPr>
        <w:t>All nurses, doctors, clinical officers, and any other provider of healthcare services are guided, controlled, and regulated by territorial or provincial legislation and health care policies.</w:t>
      </w: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Default="004433FD" w:rsidP="00CE3744">
      <w:pPr>
        <w:spacing w:line="480" w:lineRule="auto"/>
        <w:ind w:firstLine="720"/>
        <w:rPr>
          <w:rFonts w:ascii="Times New Roman" w:hAnsi="Times New Roman" w:cs="Times New Roman"/>
          <w:color w:val="000000" w:themeColor="text1"/>
          <w:sz w:val="24"/>
          <w:szCs w:val="24"/>
        </w:rPr>
      </w:pPr>
    </w:p>
    <w:p w:rsidR="004433FD" w:rsidRPr="00CE3744" w:rsidRDefault="004433FD" w:rsidP="00CE3744">
      <w:pPr>
        <w:spacing w:line="480" w:lineRule="auto"/>
        <w:ind w:firstLine="720"/>
        <w:rPr>
          <w:rFonts w:ascii="Times New Roman" w:hAnsi="Times New Roman" w:cs="Times New Roman"/>
          <w:color w:val="000000" w:themeColor="text1"/>
          <w:sz w:val="24"/>
          <w:szCs w:val="24"/>
          <w:shd w:val="clear" w:color="auto" w:fill="FFFFFF"/>
        </w:rPr>
      </w:pPr>
    </w:p>
    <w:p w:rsidR="00A7348E" w:rsidRPr="00CE3744" w:rsidRDefault="00F00CBD" w:rsidP="00CE3744">
      <w:pPr>
        <w:spacing w:line="480" w:lineRule="auto"/>
        <w:jc w:val="center"/>
        <w:rPr>
          <w:rFonts w:ascii="Times New Roman" w:hAnsi="Times New Roman" w:cs="Times New Roman"/>
          <w:color w:val="000000" w:themeColor="text1"/>
          <w:sz w:val="24"/>
          <w:szCs w:val="24"/>
        </w:rPr>
      </w:pPr>
      <w:r w:rsidRPr="00CE3744">
        <w:rPr>
          <w:rFonts w:ascii="Times New Roman" w:hAnsi="Times New Roman" w:cs="Times New Roman"/>
          <w:color w:val="000000" w:themeColor="text1"/>
          <w:sz w:val="24"/>
          <w:szCs w:val="24"/>
        </w:rPr>
        <w:lastRenderedPageBreak/>
        <w:t>References</w:t>
      </w:r>
      <w:bookmarkStart w:id="0" w:name="_GoBack"/>
      <w:bookmarkEnd w:id="0"/>
    </w:p>
    <w:p w:rsidR="00FE0411" w:rsidRPr="00CE3744" w:rsidRDefault="00F00CBD" w:rsidP="00CE3744">
      <w:pPr>
        <w:spacing w:line="480" w:lineRule="auto"/>
        <w:ind w:left="720" w:hanging="720"/>
        <w:rPr>
          <w:rFonts w:ascii="Times New Roman" w:hAnsi="Times New Roman" w:cs="Times New Roman"/>
          <w:color w:val="000000" w:themeColor="text1"/>
          <w:sz w:val="24"/>
          <w:szCs w:val="24"/>
        </w:rPr>
      </w:pPr>
      <w:r w:rsidRPr="00CE3744">
        <w:rPr>
          <w:rFonts w:ascii="Times New Roman" w:hAnsi="Times New Roman" w:cs="Times New Roman"/>
          <w:color w:val="000000" w:themeColor="text1"/>
          <w:sz w:val="24"/>
          <w:szCs w:val="24"/>
        </w:rPr>
        <w:t>Hernández-Callejo, L. (2019). A Comprehensive Review of Operation and Control, Maintenance and Lifespan Management, Grid Planning and Design, an</w:t>
      </w:r>
      <w:r w:rsidRPr="00CE3744">
        <w:rPr>
          <w:rFonts w:ascii="Times New Roman" w:hAnsi="Times New Roman" w:cs="Times New Roman"/>
          <w:color w:val="000000" w:themeColor="text1"/>
          <w:sz w:val="24"/>
          <w:szCs w:val="24"/>
        </w:rPr>
        <w:t>d Metering in Smart Grids. Energies, 12(9), 1630.</w:t>
      </w:r>
    </w:p>
    <w:p w:rsidR="00556871" w:rsidRPr="00CE3744" w:rsidRDefault="00F00CBD" w:rsidP="00CE3744">
      <w:pPr>
        <w:spacing w:line="480" w:lineRule="auto"/>
        <w:ind w:left="720" w:hanging="720"/>
        <w:rPr>
          <w:rFonts w:ascii="Times New Roman" w:hAnsi="Times New Roman" w:cs="Times New Roman"/>
          <w:color w:val="000000" w:themeColor="text1"/>
          <w:sz w:val="24"/>
          <w:szCs w:val="24"/>
        </w:rPr>
      </w:pPr>
      <w:r w:rsidRPr="00CE3744">
        <w:rPr>
          <w:rFonts w:ascii="Times New Roman" w:hAnsi="Times New Roman" w:cs="Times New Roman"/>
          <w:color w:val="000000" w:themeColor="text1"/>
          <w:sz w:val="24"/>
          <w:szCs w:val="24"/>
        </w:rPr>
        <w:t>Steele, I. H., Thrower, N., Noroian, P., &amp; Saleh, F. M. (2018). Understanding suicide across the lifespan: a United States perspective of suicide risk factors, assessment &amp; management. Journal of forensic s</w:t>
      </w:r>
      <w:r w:rsidRPr="00CE3744">
        <w:rPr>
          <w:rFonts w:ascii="Times New Roman" w:hAnsi="Times New Roman" w:cs="Times New Roman"/>
          <w:color w:val="000000" w:themeColor="text1"/>
          <w:sz w:val="24"/>
          <w:szCs w:val="24"/>
        </w:rPr>
        <w:t>ciences, 63(1), 162-171.</w:t>
      </w:r>
    </w:p>
    <w:p w:rsidR="00556871" w:rsidRPr="00CE3744" w:rsidRDefault="00556871" w:rsidP="00CE3744">
      <w:pPr>
        <w:spacing w:line="480" w:lineRule="auto"/>
        <w:rPr>
          <w:rFonts w:ascii="Times New Roman" w:hAnsi="Times New Roman" w:cs="Times New Roman"/>
          <w:color w:val="000000" w:themeColor="text1"/>
          <w:sz w:val="24"/>
          <w:szCs w:val="24"/>
        </w:rPr>
      </w:pPr>
    </w:p>
    <w:sectPr w:rsidR="00556871" w:rsidRPr="00CE3744" w:rsidSect="004433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CBD" w:rsidRDefault="00F00CBD">
      <w:pPr>
        <w:spacing w:after="0" w:line="240" w:lineRule="auto"/>
      </w:pPr>
      <w:r>
        <w:separator/>
      </w:r>
    </w:p>
  </w:endnote>
  <w:endnote w:type="continuationSeparator" w:id="0">
    <w:p w:rsidR="00F00CBD" w:rsidRDefault="00F00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CBD" w:rsidRDefault="00F00CBD">
      <w:pPr>
        <w:spacing w:after="0" w:line="240" w:lineRule="auto"/>
      </w:pPr>
      <w:r>
        <w:separator/>
      </w:r>
    </w:p>
  </w:footnote>
  <w:footnote w:type="continuationSeparator" w:id="0">
    <w:p w:rsidR="00F00CBD" w:rsidRDefault="00F00C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63910103"/>
      <w:docPartObj>
        <w:docPartGallery w:val="Page Numbers (Top of Page)"/>
        <w:docPartUnique/>
      </w:docPartObj>
    </w:sdtPr>
    <w:sdtEndPr>
      <w:rPr>
        <w:noProof/>
      </w:rPr>
    </w:sdtEndPr>
    <w:sdtContent>
      <w:p w:rsidR="004433FD" w:rsidRPr="004433FD" w:rsidRDefault="004433FD" w:rsidP="004433FD">
        <w:pPr>
          <w:pStyle w:val="Header"/>
          <w:tabs>
            <w:tab w:val="left" w:pos="180"/>
            <w:tab w:val="right" w:pos="9360"/>
          </w:tabs>
          <w:rPr>
            <w:rFonts w:ascii="Times New Roman" w:hAnsi="Times New Roman" w:cs="Times New Roman"/>
            <w:sz w:val="24"/>
            <w:szCs w:val="24"/>
          </w:rPr>
        </w:pPr>
        <w:r w:rsidRPr="004433FD">
          <w:rPr>
            <w:rFonts w:ascii="Times New Roman" w:hAnsi="Times New Roman" w:cs="Times New Roman"/>
            <w:sz w:val="24"/>
            <w:szCs w:val="24"/>
          </w:rPr>
          <w:tab/>
        </w:r>
        <w:r w:rsidRPr="004433FD">
          <w:rPr>
            <w:rFonts w:ascii="Times New Roman" w:hAnsi="Times New Roman" w:cs="Times New Roman"/>
            <w:sz w:val="24"/>
            <w:szCs w:val="24"/>
          </w:rPr>
          <w:t>ASSIGNMENT</w:t>
        </w:r>
        <w:r w:rsidRPr="004433FD">
          <w:rPr>
            <w:rFonts w:ascii="Times New Roman" w:hAnsi="Times New Roman" w:cs="Times New Roman"/>
            <w:sz w:val="24"/>
            <w:szCs w:val="24"/>
          </w:rPr>
          <w:tab/>
        </w:r>
        <w:r w:rsidRPr="004433FD">
          <w:rPr>
            <w:rFonts w:ascii="Times New Roman" w:hAnsi="Times New Roman" w:cs="Times New Roman"/>
            <w:sz w:val="24"/>
            <w:szCs w:val="24"/>
          </w:rPr>
          <w:tab/>
        </w:r>
        <w:r w:rsidRPr="004433FD">
          <w:rPr>
            <w:rFonts w:ascii="Times New Roman" w:hAnsi="Times New Roman" w:cs="Times New Roman"/>
            <w:sz w:val="24"/>
            <w:szCs w:val="24"/>
          </w:rPr>
          <w:tab/>
        </w:r>
        <w:r w:rsidRPr="004433FD">
          <w:rPr>
            <w:rFonts w:ascii="Times New Roman" w:hAnsi="Times New Roman" w:cs="Times New Roman"/>
            <w:sz w:val="24"/>
            <w:szCs w:val="24"/>
          </w:rPr>
          <w:fldChar w:fldCharType="begin"/>
        </w:r>
        <w:r w:rsidRPr="004433FD">
          <w:rPr>
            <w:rFonts w:ascii="Times New Roman" w:hAnsi="Times New Roman" w:cs="Times New Roman"/>
            <w:sz w:val="24"/>
            <w:szCs w:val="24"/>
          </w:rPr>
          <w:instrText xml:space="preserve"> PAGE   \* MERGEFORMAT </w:instrText>
        </w:r>
        <w:r w:rsidRPr="004433FD">
          <w:rPr>
            <w:rFonts w:ascii="Times New Roman" w:hAnsi="Times New Roman" w:cs="Times New Roman"/>
            <w:sz w:val="24"/>
            <w:szCs w:val="24"/>
          </w:rPr>
          <w:fldChar w:fldCharType="separate"/>
        </w:r>
        <w:r>
          <w:rPr>
            <w:rFonts w:ascii="Times New Roman" w:hAnsi="Times New Roman" w:cs="Times New Roman"/>
            <w:noProof/>
            <w:sz w:val="24"/>
            <w:szCs w:val="24"/>
          </w:rPr>
          <w:t>6</w:t>
        </w:r>
        <w:r w:rsidRPr="004433F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3FD" w:rsidRPr="004433FD" w:rsidRDefault="004433FD" w:rsidP="004433FD">
    <w:pPr>
      <w:pStyle w:val="Header"/>
      <w:jc w:val="right"/>
      <w:rPr>
        <w:rFonts w:ascii="Times New Roman" w:hAnsi="Times New Roman" w:cs="Times New Roman"/>
        <w:sz w:val="24"/>
        <w:szCs w:val="24"/>
      </w:rPr>
    </w:pPr>
    <w:r w:rsidRPr="004433FD">
      <w:rPr>
        <w:rFonts w:ascii="Times New Roman" w:hAnsi="Times New Roman" w:cs="Times New Roman"/>
        <w:sz w:val="24"/>
        <w:szCs w:val="24"/>
      </w:rPr>
      <w:t xml:space="preserve">Running head: ASSIGNMENT </w:t>
    </w:r>
    <w:r w:rsidRPr="004433FD">
      <w:rPr>
        <w:rFonts w:ascii="Times New Roman" w:hAnsi="Times New Roman" w:cs="Times New Roman"/>
        <w:sz w:val="24"/>
        <w:szCs w:val="24"/>
      </w:rPr>
      <w:tab/>
    </w:r>
    <w:r w:rsidRPr="004433FD">
      <w:rPr>
        <w:rFonts w:ascii="Times New Roman" w:hAnsi="Times New Roman" w:cs="Times New Roman"/>
        <w:sz w:val="24"/>
        <w:szCs w:val="24"/>
      </w:rPr>
      <w:tab/>
    </w:r>
    <w:sdt>
      <w:sdtPr>
        <w:rPr>
          <w:rFonts w:ascii="Times New Roman" w:hAnsi="Times New Roman" w:cs="Times New Roman"/>
          <w:sz w:val="24"/>
          <w:szCs w:val="24"/>
        </w:rPr>
        <w:id w:val="1710214325"/>
        <w:docPartObj>
          <w:docPartGallery w:val="Page Numbers (Top of Page)"/>
          <w:docPartUnique/>
        </w:docPartObj>
      </w:sdtPr>
      <w:sdtEndPr>
        <w:rPr>
          <w:noProof/>
        </w:rPr>
      </w:sdtEndPr>
      <w:sdtContent>
        <w:r w:rsidRPr="004433FD">
          <w:rPr>
            <w:rFonts w:ascii="Times New Roman" w:hAnsi="Times New Roman" w:cs="Times New Roman"/>
            <w:sz w:val="24"/>
            <w:szCs w:val="24"/>
          </w:rPr>
          <w:fldChar w:fldCharType="begin"/>
        </w:r>
        <w:r w:rsidRPr="004433FD">
          <w:rPr>
            <w:rFonts w:ascii="Times New Roman" w:hAnsi="Times New Roman" w:cs="Times New Roman"/>
            <w:sz w:val="24"/>
            <w:szCs w:val="24"/>
          </w:rPr>
          <w:instrText xml:space="preserve"> PAGE   \* MERGEFORMAT </w:instrText>
        </w:r>
        <w:r w:rsidRPr="004433FD">
          <w:rPr>
            <w:rFonts w:ascii="Times New Roman" w:hAnsi="Times New Roman" w:cs="Times New Roman"/>
            <w:sz w:val="24"/>
            <w:szCs w:val="24"/>
          </w:rPr>
          <w:fldChar w:fldCharType="separate"/>
        </w:r>
        <w:r>
          <w:rPr>
            <w:rFonts w:ascii="Times New Roman" w:hAnsi="Times New Roman" w:cs="Times New Roman"/>
            <w:noProof/>
            <w:sz w:val="24"/>
            <w:szCs w:val="24"/>
          </w:rPr>
          <w:t>1</w:t>
        </w:r>
        <w:r w:rsidRPr="004433F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885FB4"/>
    <w:multiLevelType w:val="multilevel"/>
    <w:tmpl w:val="9A309A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C92807"/>
    <w:multiLevelType w:val="multilevel"/>
    <w:tmpl w:val="87ECF5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3D605D"/>
    <w:multiLevelType w:val="multilevel"/>
    <w:tmpl w:val="270A08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48E"/>
    <w:rsid w:val="00001FB3"/>
    <w:rsid w:val="00036E24"/>
    <w:rsid w:val="00047EC1"/>
    <w:rsid w:val="0006031E"/>
    <w:rsid w:val="00097E1D"/>
    <w:rsid w:val="000A4134"/>
    <w:rsid w:val="000E3738"/>
    <w:rsid w:val="000E4380"/>
    <w:rsid w:val="000F017E"/>
    <w:rsid w:val="000F17ED"/>
    <w:rsid w:val="000F295B"/>
    <w:rsid w:val="000F32D4"/>
    <w:rsid w:val="0014499D"/>
    <w:rsid w:val="001725FB"/>
    <w:rsid w:val="00185DFD"/>
    <w:rsid w:val="001A2716"/>
    <w:rsid w:val="001B672A"/>
    <w:rsid w:val="001C50AC"/>
    <w:rsid w:val="001F4835"/>
    <w:rsid w:val="001F59ED"/>
    <w:rsid w:val="00201973"/>
    <w:rsid w:val="00206450"/>
    <w:rsid w:val="0022686D"/>
    <w:rsid w:val="002652DF"/>
    <w:rsid w:val="002C6AA0"/>
    <w:rsid w:val="002F6E47"/>
    <w:rsid w:val="00307663"/>
    <w:rsid w:val="0031706B"/>
    <w:rsid w:val="0035664C"/>
    <w:rsid w:val="003650D6"/>
    <w:rsid w:val="003B20F3"/>
    <w:rsid w:val="003B4562"/>
    <w:rsid w:val="003B7519"/>
    <w:rsid w:val="003D5367"/>
    <w:rsid w:val="00425369"/>
    <w:rsid w:val="004330FF"/>
    <w:rsid w:val="00437233"/>
    <w:rsid w:val="004433FD"/>
    <w:rsid w:val="004476D2"/>
    <w:rsid w:val="00456230"/>
    <w:rsid w:val="004632E4"/>
    <w:rsid w:val="00465361"/>
    <w:rsid w:val="00466110"/>
    <w:rsid w:val="004678AD"/>
    <w:rsid w:val="004743F2"/>
    <w:rsid w:val="00476A7E"/>
    <w:rsid w:val="00490B96"/>
    <w:rsid w:val="004B5F82"/>
    <w:rsid w:val="004D60BF"/>
    <w:rsid w:val="00552CE0"/>
    <w:rsid w:val="00556871"/>
    <w:rsid w:val="00574C4E"/>
    <w:rsid w:val="0058218D"/>
    <w:rsid w:val="005F6FD5"/>
    <w:rsid w:val="00600325"/>
    <w:rsid w:val="00602DD6"/>
    <w:rsid w:val="00626C96"/>
    <w:rsid w:val="006275A4"/>
    <w:rsid w:val="0063104C"/>
    <w:rsid w:val="00633706"/>
    <w:rsid w:val="006D6F71"/>
    <w:rsid w:val="006E1C77"/>
    <w:rsid w:val="006F721A"/>
    <w:rsid w:val="007048A0"/>
    <w:rsid w:val="0075592D"/>
    <w:rsid w:val="00762C1B"/>
    <w:rsid w:val="0076319D"/>
    <w:rsid w:val="00787226"/>
    <w:rsid w:val="007A45E6"/>
    <w:rsid w:val="007B2D88"/>
    <w:rsid w:val="00806180"/>
    <w:rsid w:val="00840ECA"/>
    <w:rsid w:val="00861D15"/>
    <w:rsid w:val="008A41CB"/>
    <w:rsid w:val="008B7DDE"/>
    <w:rsid w:val="008F687E"/>
    <w:rsid w:val="00901B1C"/>
    <w:rsid w:val="00905F51"/>
    <w:rsid w:val="00911F60"/>
    <w:rsid w:val="00966E7D"/>
    <w:rsid w:val="00972199"/>
    <w:rsid w:val="00972536"/>
    <w:rsid w:val="00974562"/>
    <w:rsid w:val="00986A39"/>
    <w:rsid w:val="00995709"/>
    <w:rsid w:val="009A0C79"/>
    <w:rsid w:val="009A7C68"/>
    <w:rsid w:val="009B7DA2"/>
    <w:rsid w:val="009C5922"/>
    <w:rsid w:val="009D0AFE"/>
    <w:rsid w:val="00A03D4C"/>
    <w:rsid w:val="00A14949"/>
    <w:rsid w:val="00A17B4E"/>
    <w:rsid w:val="00A61A27"/>
    <w:rsid w:val="00A7348E"/>
    <w:rsid w:val="00A96703"/>
    <w:rsid w:val="00AD5F8A"/>
    <w:rsid w:val="00AE32BF"/>
    <w:rsid w:val="00B23565"/>
    <w:rsid w:val="00B24C04"/>
    <w:rsid w:val="00B272C4"/>
    <w:rsid w:val="00B91812"/>
    <w:rsid w:val="00B94B43"/>
    <w:rsid w:val="00BA299E"/>
    <w:rsid w:val="00BE0F51"/>
    <w:rsid w:val="00BF16BF"/>
    <w:rsid w:val="00C32675"/>
    <w:rsid w:val="00C33D6B"/>
    <w:rsid w:val="00C61F4D"/>
    <w:rsid w:val="00C6304F"/>
    <w:rsid w:val="00CB2BBC"/>
    <w:rsid w:val="00CC263B"/>
    <w:rsid w:val="00CE3744"/>
    <w:rsid w:val="00D4613F"/>
    <w:rsid w:val="00D463E2"/>
    <w:rsid w:val="00D526FC"/>
    <w:rsid w:val="00D560E4"/>
    <w:rsid w:val="00DA651B"/>
    <w:rsid w:val="00DE1382"/>
    <w:rsid w:val="00DE41A1"/>
    <w:rsid w:val="00DE667F"/>
    <w:rsid w:val="00E062AE"/>
    <w:rsid w:val="00E46B8C"/>
    <w:rsid w:val="00E60128"/>
    <w:rsid w:val="00F00B39"/>
    <w:rsid w:val="00F00CBD"/>
    <w:rsid w:val="00F20FD6"/>
    <w:rsid w:val="00F40602"/>
    <w:rsid w:val="00F4479F"/>
    <w:rsid w:val="00F5606A"/>
    <w:rsid w:val="00F94B07"/>
    <w:rsid w:val="00FB7453"/>
    <w:rsid w:val="00FE0411"/>
    <w:rsid w:val="00FF1C51"/>
    <w:rsid w:val="00FF3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3CD797-1202-45A0-BDC2-B276250E0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A7348E"/>
  </w:style>
  <w:style w:type="paragraph" w:styleId="NormalWeb">
    <w:name w:val="Normal (Web)"/>
    <w:basedOn w:val="Normal"/>
    <w:uiPriority w:val="99"/>
    <w:semiHidden/>
    <w:unhideWhenUsed/>
    <w:rsid w:val="0058218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490B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B96"/>
  </w:style>
  <w:style w:type="paragraph" w:styleId="Footer">
    <w:name w:val="footer"/>
    <w:basedOn w:val="Normal"/>
    <w:link w:val="FooterChar"/>
    <w:uiPriority w:val="99"/>
    <w:unhideWhenUsed/>
    <w:rsid w:val="00490B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2019-07-14T18:33:00Z</dcterms:created>
  <dcterms:modified xsi:type="dcterms:W3CDTF">2019-07-14T18:33:00Z</dcterms:modified>
</cp:coreProperties>
</file>