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C20" w:rsidRDefault="00CC7C20" w:rsidP="00CC7C20"/>
    <w:p w:rsidR="00CC7C20" w:rsidRDefault="00CC7C20" w:rsidP="00CC7C20">
      <w:pPr>
        <w:ind w:firstLine="0"/>
        <w:jc w:val="center"/>
        <w:rPr>
          <w:b/>
        </w:rPr>
      </w:pPr>
      <w:r>
        <w:rPr>
          <w:b/>
        </w:rPr>
        <w:t>Crisis</w:t>
      </w:r>
    </w:p>
    <w:p w:rsidR="00CC7C20" w:rsidRDefault="00CC7C20" w:rsidP="00CC7C20">
      <w:pPr>
        <w:ind w:firstLine="0"/>
        <w:jc w:val="center"/>
        <w:rPr>
          <w:b/>
        </w:rPr>
      </w:pPr>
    </w:p>
    <w:p w:rsidR="00CC7C20" w:rsidRDefault="00CC7C20" w:rsidP="00CC7C20">
      <w:pPr>
        <w:ind w:firstLine="0"/>
        <w:jc w:val="center"/>
        <w:rPr>
          <w:b/>
        </w:rPr>
      </w:pPr>
    </w:p>
    <w:p w:rsidR="00CC7C20" w:rsidRDefault="00CC7C20" w:rsidP="00CC7C20">
      <w:pPr>
        <w:ind w:firstLine="0"/>
        <w:jc w:val="center"/>
        <w:rPr>
          <w:b/>
        </w:rPr>
      </w:pPr>
    </w:p>
    <w:p w:rsidR="00CC7C20" w:rsidRDefault="00CC7C20" w:rsidP="00CC7C20">
      <w:pPr>
        <w:ind w:firstLine="0"/>
        <w:jc w:val="center"/>
        <w:rPr>
          <w:b/>
        </w:rPr>
      </w:pPr>
    </w:p>
    <w:p w:rsidR="00CC7C20" w:rsidRDefault="00CC7C20" w:rsidP="00CC7C20">
      <w:pPr>
        <w:ind w:firstLine="0"/>
        <w:jc w:val="center"/>
        <w:rPr>
          <w:b/>
        </w:rPr>
      </w:pPr>
    </w:p>
    <w:p w:rsidR="00CC7C20" w:rsidRDefault="00CC7C20" w:rsidP="00CC7C20">
      <w:pPr>
        <w:ind w:firstLine="0"/>
        <w:jc w:val="center"/>
        <w:rPr>
          <w:b/>
        </w:rPr>
      </w:pPr>
    </w:p>
    <w:p w:rsidR="00CC7C20" w:rsidRDefault="00CC7C20" w:rsidP="00CC7C20">
      <w:pPr>
        <w:ind w:firstLine="0"/>
        <w:jc w:val="center"/>
        <w:rPr>
          <w:b/>
        </w:rPr>
      </w:pPr>
    </w:p>
    <w:p w:rsidR="00CC7C20" w:rsidRDefault="00CC7C20" w:rsidP="00CC7C20">
      <w:pPr>
        <w:ind w:firstLine="0"/>
        <w:jc w:val="center"/>
        <w:rPr>
          <w:b/>
        </w:rPr>
      </w:pPr>
    </w:p>
    <w:p w:rsidR="00CC7C20" w:rsidRDefault="00CC7C20" w:rsidP="00CC7C20">
      <w:pPr>
        <w:ind w:firstLine="0"/>
        <w:jc w:val="center"/>
        <w:rPr>
          <w:b/>
        </w:rPr>
      </w:pPr>
    </w:p>
    <w:p w:rsidR="00CC7C20" w:rsidRDefault="00CC7C20" w:rsidP="00CC7C20">
      <w:pPr>
        <w:ind w:firstLine="0"/>
        <w:jc w:val="center"/>
        <w:rPr>
          <w:b/>
        </w:rPr>
      </w:pPr>
    </w:p>
    <w:p w:rsidR="00CC7C20" w:rsidRDefault="00CC7C20" w:rsidP="00CC7C20">
      <w:pPr>
        <w:ind w:firstLine="0"/>
        <w:jc w:val="center"/>
        <w:rPr>
          <w:b/>
        </w:rPr>
      </w:pPr>
    </w:p>
    <w:p w:rsidR="00CC7C20" w:rsidRDefault="00CC7C20" w:rsidP="00CC7C20">
      <w:pPr>
        <w:ind w:firstLine="0"/>
        <w:jc w:val="center"/>
        <w:rPr>
          <w:b/>
        </w:rPr>
      </w:pPr>
    </w:p>
    <w:p w:rsidR="00CC7C20" w:rsidRDefault="00CC7C20" w:rsidP="00CC7C20">
      <w:pPr>
        <w:ind w:firstLine="0"/>
        <w:jc w:val="center"/>
        <w:rPr>
          <w:b/>
        </w:rPr>
      </w:pPr>
    </w:p>
    <w:p w:rsidR="00CC7C20" w:rsidRDefault="00CC7C20" w:rsidP="00CC7C20">
      <w:pPr>
        <w:ind w:firstLine="0"/>
        <w:jc w:val="center"/>
      </w:pPr>
      <w:r>
        <w:t>Student’s Name</w:t>
      </w:r>
    </w:p>
    <w:p w:rsidR="00CC7C20" w:rsidRDefault="00CC7C20" w:rsidP="00CC7C20">
      <w:pPr>
        <w:ind w:firstLine="0"/>
        <w:jc w:val="center"/>
      </w:pPr>
      <w:r>
        <w:t>Institutional Affiliation</w:t>
      </w:r>
    </w:p>
    <w:p w:rsidR="00CC7C20" w:rsidRDefault="00CC7C20" w:rsidP="00CC7C20">
      <w:pPr>
        <w:ind w:firstLine="0"/>
        <w:jc w:val="center"/>
      </w:pPr>
      <w:r>
        <w:t>Course Name and Number</w:t>
      </w:r>
    </w:p>
    <w:p w:rsidR="00CC7C20" w:rsidRDefault="00CC7C20" w:rsidP="00CC7C20">
      <w:pPr>
        <w:ind w:firstLine="0"/>
        <w:jc w:val="center"/>
      </w:pPr>
      <w:r>
        <w:t>Instructor’s Name</w:t>
      </w:r>
    </w:p>
    <w:p w:rsidR="00CC7C20" w:rsidRDefault="00CC7C20" w:rsidP="00CC7C20">
      <w:pPr>
        <w:ind w:firstLine="0"/>
        <w:jc w:val="center"/>
      </w:pPr>
      <w:r>
        <w:t>Assignment Due Date</w:t>
      </w:r>
    </w:p>
    <w:p w:rsidR="00CC7C20" w:rsidRDefault="00CC7C20" w:rsidP="00CC7C20">
      <w:pPr>
        <w:ind w:firstLine="0"/>
        <w:jc w:val="center"/>
      </w:pPr>
    </w:p>
    <w:p w:rsidR="00CC7C20" w:rsidRDefault="00CC7C20" w:rsidP="00CC7C20">
      <w:pPr>
        <w:ind w:firstLine="0"/>
        <w:jc w:val="center"/>
      </w:pPr>
    </w:p>
    <w:p w:rsidR="0011554C" w:rsidRDefault="003E1E00" w:rsidP="00CC7C20">
      <w:r>
        <w:lastRenderedPageBreak/>
        <w:t xml:space="preserve">Crises, are events that pose traumatic events and situations, and may extend towards individual’s reactions in the time. While others may have ease in coping, others may </w:t>
      </w:r>
      <w:r w:rsidR="00CC7C20">
        <w:t xml:space="preserve">be more </w:t>
      </w:r>
      <w:r>
        <w:t xml:space="preserve">affected physically or psychologically, and may pose danger to their lives. It is an essential as a professional field, as the paper displays in the second paragraph. The nature of a crisis presents a threat, an obstacle and may result to trauma. </w:t>
      </w:r>
      <w:r w:rsidR="0032004E">
        <w:t xml:space="preserve">A problem, occurs when individuals face obstacles towards achievement of a goal, and the disparity is a problem when the individual is unable to find a way out. The nature of a problem is whereby in goal accomplishment; the resolution is not clear. Other key considerations in defining problems and crises, are in the period, whereby problems have shorter lifespans compared to crises, urgency of finding an intervention such as a problem not being too urgent like crisis., and the impact that the individual will encounter. Response to crisis also offers a </w:t>
      </w:r>
      <w:r w:rsidR="0065634F">
        <w:t>distinction</w:t>
      </w:r>
      <w:r w:rsidR="0032004E">
        <w:t xml:space="preserve"> </w:t>
      </w:r>
      <w:r w:rsidR="0065634F">
        <w:t xml:space="preserve">since response to crisis demands disruption of normal activity to focus on it, while a problem may be managed and </w:t>
      </w:r>
      <w:r w:rsidR="00473FA3">
        <w:t>persons</w:t>
      </w:r>
      <w:r w:rsidR="0065634F">
        <w:t xml:space="preserve"> may continue to cope. </w:t>
      </w:r>
    </w:p>
    <w:p w:rsidR="00473FA3" w:rsidRDefault="00473FA3" w:rsidP="00CC7C20">
      <w:r>
        <w:t>As a professional, an essential ingredient during crisis counselling is offering support. For instance, good listening skills are essential to achieve support. Listening to client thoughts, fears and anxiety is fundamental</w:t>
      </w:r>
      <w:r w:rsidR="00CC7C20">
        <w:t xml:space="preserve"> (Bellamy et al, 2019)</w:t>
      </w:r>
      <w:r>
        <w:t xml:space="preserve">. Regardless of the position, encouragement is essential without simplistic or patronized solutions, to create trust. Support is major in dealing with the individual’s current status to improvement. Trust is a bedrock to recovery from crisis, thus </w:t>
      </w:r>
      <w:r w:rsidR="0017301B">
        <w:t xml:space="preserve">it can be cultivated through listening and considering client emotional needs. Active listening would be the dominant component of my session with a client, and would involve lots of listening with no interruption, so as to give the client energy to steer more and confide. Listening is major when assessing the nature of the situation. </w:t>
      </w:r>
    </w:p>
    <w:p w:rsidR="00CC7C20" w:rsidRDefault="00CC7C20">
      <w:r>
        <w:br w:type="page"/>
      </w:r>
    </w:p>
    <w:p w:rsidR="00CC7C20" w:rsidRDefault="00CC7C20" w:rsidP="00CC7C20">
      <w:pPr>
        <w:ind w:firstLine="0"/>
        <w:jc w:val="center"/>
        <w:rPr>
          <w:b/>
        </w:rPr>
      </w:pPr>
      <w:r>
        <w:rPr>
          <w:b/>
        </w:rPr>
        <w:lastRenderedPageBreak/>
        <w:t>References</w:t>
      </w:r>
    </w:p>
    <w:p w:rsidR="00CC7C20" w:rsidRPr="00CC7C20" w:rsidRDefault="00CC7C20" w:rsidP="00CC7C20">
      <w:pPr>
        <w:ind w:left="720" w:hanging="720"/>
      </w:pPr>
      <w:r w:rsidRPr="00CC7C20">
        <w:t>Bellamy, N. D., Wang, M. Q., McGee, L. A., Liu, J. S., &amp; Robinson, M. E. (2019). Crisis-counselor perceptions of job training, stress, and satisfaction during disaster recovery. Psychological Trauma: Theory, Resea</w:t>
      </w:r>
      <w:bookmarkStart w:id="0" w:name="_GoBack"/>
      <w:bookmarkEnd w:id="0"/>
      <w:r w:rsidRPr="00CC7C20">
        <w:t>rch, Practice, and Policy, 11(1), 19.</w:t>
      </w:r>
    </w:p>
    <w:sectPr w:rsidR="00CC7C20" w:rsidRPr="00CC7C2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821" w:rsidRDefault="00850821" w:rsidP="003E1E00">
      <w:pPr>
        <w:spacing w:line="240" w:lineRule="auto"/>
      </w:pPr>
      <w:r>
        <w:separator/>
      </w:r>
    </w:p>
  </w:endnote>
  <w:endnote w:type="continuationSeparator" w:id="0">
    <w:p w:rsidR="00850821" w:rsidRDefault="00850821" w:rsidP="003E1E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821" w:rsidRDefault="00850821" w:rsidP="003E1E00">
      <w:pPr>
        <w:spacing w:line="240" w:lineRule="auto"/>
      </w:pPr>
      <w:r>
        <w:separator/>
      </w:r>
    </w:p>
  </w:footnote>
  <w:footnote w:type="continuationSeparator" w:id="0">
    <w:p w:rsidR="00850821" w:rsidRDefault="00850821" w:rsidP="003E1E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816757"/>
      <w:docPartObj>
        <w:docPartGallery w:val="Page Numbers (Top of Page)"/>
        <w:docPartUnique/>
      </w:docPartObj>
    </w:sdtPr>
    <w:sdtEndPr>
      <w:rPr>
        <w:noProof/>
      </w:rPr>
    </w:sdtEndPr>
    <w:sdtContent>
      <w:p w:rsidR="003E1E00" w:rsidRDefault="003E1E00">
        <w:pPr>
          <w:pStyle w:val="Header"/>
          <w:jc w:val="right"/>
        </w:pPr>
        <w:r>
          <w:fldChar w:fldCharType="begin"/>
        </w:r>
        <w:r>
          <w:instrText xml:space="preserve"> PAGE   \* MERGEFORMAT </w:instrText>
        </w:r>
        <w:r>
          <w:fldChar w:fldCharType="separate"/>
        </w:r>
        <w:r w:rsidR="00CC7C20">
          <w:rPr>
            <w:noProof/>
          </w:rPr>
          <w:t>1</w:t>
        </w:r>
        <w:r>
          <w:rPr>
            <w:noProof/>
          </w:rPr>
          <w:fldChar w:fldCharType="end"/>
        </w:r>
      </w:p>
    </w:sdtContent>
  </w:sdt>
  <w:p w:rsidR="003E1E00" w:rsidRDefault="003E1E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E00"/>
    <w:rsid w:val="000140C2"/>
    <w:rsid w:val="0011554C"/>
    <w:rsid w:val="0017301B"/>
    <w:rsid w:val="0032004E"/>
    <w:rsid w:val="003E1E00"/>
    <w:rsid w:val="00473FA3"/>
    <w:rsid w:val="0065634F"/>
    <w:rsid w:val="00850821"/>
    <w:rsid w:val="00CC7C20"/>
    <w:rsid w:val="00FC2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0C8C"/>
  <w15:chartTrackingRefBased/>
  <w15:docId w15:val="{49910545-AE34-4204-A9E6-D98A44F44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00"/>
    <w:pPr>
      <w:tabs>
        <w:tab w:val="center" w:pos="4680"/>
        <w:tab w:val="right" w:pos="9360"/>
      </w:tabs>
      <w:spacing w:line="240" w:lineRule="auto"/>
    </w:pPr>
  </w:style>
  <w:style w:type="character" w:customStyle="1" w:styleId="HeaderChar">
    <w:name w:val="Header Char"/>
    <w:basedOn w:val="DefaultParagraphFont"/>
    <w:link w:val="Header"/>
    <w:uiPriority w:val="99"/>
    <w:rsid w:val="003E1E00"/>
  </w:style>
  <w:style w:type="paragraph" w:styleId="Footer">
    <w:name w:val="footer"/>
    <w:basedOn w:val="Normal"/>
    <w:link w:val="FooterChar"/>
    <w:uiPriority w:val="99"/>
    <w:unhideWhenUsed/>
    <w:rsid w:val="003E1E00"/>
    <w:pPr>
      <w:tabs>
        <w:tab w:val="center" w:pos="4680"/>
        <w:tab w:val="right" w:pos="9360"/>
      </w:tabs>
      <w:spacing w:line="240" w:lineRule="auto"/>
    </w:pPr>
  </w:style>
  <w:style w:type="character" w:customStyle="1" w:styleId="FooterChar">
    <w:name w:val="Footer Char"/>
    <w:basedOn w:val="DefaultParagraphFont"/>
    <w:link w:val="Footer"/>
    <w:uiPriority w:val="99"/>
    <w:rsid w:val="003E1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galvin</dc:creator>
  <cp:keywords/>
  <dc:description/>
  <cp:lastModifiedBy>galvin</cp:lastModifiedBy>
  <cp:revision>1</cp:revision>
  <dcterms:created xsi:type="dcterms:W3CDTF">2021-11-07T06:20:00Z</dcterms:created>
  <dcterms:modified xsi:type="dcterms:W3CDTF">2021-11-07T07:31:00Z</dcterms:modified>
</cp:coreProperties>
</file>