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D12AAE" w:rsidRPr="0013307C" w:rsidRDefault="007C108E" w:rsidP="0013307C">
      <w:pPr>
        <w:spacing w:line="480" w:lineRule="auto"/>
        <w:jc w:val="center"/>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t>Critical Analysis</w:t>
      </w:r>
    </w:p>
    <w:p w:rsidR="00333142" w:rsidRPr="0013307C" w:rsidRDefault="007C108E" w:rsidP="0013307C">
      <w:pPr>
        <w:tabs>
          <w:tab w:val="left" w:pos="2430"/>
        </w:tabs>
        <w:spacing w:line="480" w:lineRule="auto"/>
        <w:contextualSpacing/>
        <w:jc w:val="center"/>
        <w:rPr>
          <w:rFonts w:ascii="Times New Roman" w:hAnsi="Times New Roman" w:cs="Times New Roman"/>
          <w:sz w:val="24"/>
          <w:szCs w:val="24"/>
        </w:rPr>
      </w:pPr>
      <w:r w:rsidRPr="0013307C">
        <w:rPr>
          <w:rFonts w:ascii="Times New Roman" w:hAnsi="Times New Roman" w:cs="Times New Roman"/>
          <w:sz w:val="24"/>
          <w:szCs w:val="24"/>
        </w:rPr>
        <w:t>Name</w:t>
      </w:r>
    </w:p>
    <w:p w:rsidR="00333142" w:rsidRPr="0013307C" w:rsidRDefault="0013307C" w:rsidP="0013307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333142" w:rsidRPr="0013307C" w:rsidRDefault="007C108E" w:rsidP="0013307C">
      <w:pPr>
        <w:tabs>
          <w:tab w:val="left" w:pos="2430"/>
        </w:tabs>
        <w:spacing w:line="480" w:lineRule="auto"/>
        <w:contextualSpacing/>
        <w:jc w:val="center"/>
        <w:rPr>
          <w:rFonts w:ascii="Times New Roman" w:hAnsi="Times New Roman" w:cs="Times New Roman"/>
          <w:sz w:val="24"/>
          <w:szCs w:val="24"/>
        </w:rPr>
      </w:pPr>
      <w:r w:rsidRPr="0013307C">
        <w:rPr>
          <w:rFonts w:ascii="Times New Roman" w:hAnsi="Times New Roman" w:cs="Times New Roman"/>
          <w:sz w:val="24"/>
          <w:szCs w:val="24"/>
        </w:rPr>
        <w:t>Course</w:t>
      </w:r>
    </w:p>
    <w:p w:rsidR="00333142" w:rsidRPr="0013307C" w:rsidRDefault="007C108E" w:rsidP="0013307C">
      <w:pPr>
        <w:tabs>
          <w:tab w:val="left" w:pos="2430"/>
        </w:tabs>
        <w:spacing w:line="480" w:lineRule="auto"/>
        <w:contextualSpacing/>
        <w:jc w:val="center"/>
        <w:rPr>
          <w:rFonts w:ascii="Times New Roman" w:hAnsi="Times New Roman" w:cs="Times New Roman"/>
          <w:sz w:val="24"/>
          <w:szCs w:val="24"/>
        </w:rPr>
      </w:pPr>
      <w:r w:rsidRPr="0013307C">
        <w:rPr>
          <w:rFonts w:ascii="Times New Roman" w:hAnsi="Times New Roman" w:cs="Times New Roman"/>
          <w:sz w:val="24"/>
          <w:szCs w:val="24"/>
        </w:rPr>
        <w:t>Date</w:t>
      </w:r>
    </w:p>
    <w:p w:rsidR="00333142" w:rsidRPr="0013307C" w:rsidRDefault="00333142"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09608C" w:rsidRPr="0013307C" w:rsidRDefault="0009608C" w:rsidP="0013307C">
      <w:pPr>
        <w:spacing w:line="480" w:lineRule="auto"/>
        <w:jc w:val="center"/>
        <w:rPr>
          <w:rFonts w:ascii="Times New Roman" w:hAnsi="Times New Roman" w:cs="Times New Roman"/>
          <w:color w:val="000000" w:themeColor="text1"/>
          <w:sz w:val="24"/>
          <w:szCs w:val="24"/>
        </w:rPr>
      </w:pPr>
    </w:p>
    <w:p w:rsidR="00A470D4" w:rsidRPr="0013307C" w:rsidRDefault="007C108E" w:rsidP="0013307C">
      <w:pPr>
        <w:spacing w:line="480" w:lineRule="auto"/>
        <w:jc w:val="center"/>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lastRenderedPageBreak/>
        <w:t>Introduction</w:t>
      </w:r>
    </w:p>
    <w:p w:rsidR="00A82E0F" w:rsidRPr="0013307C" w:rsidRDefault="007C108E" w:rsidP="0013307C">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t xml:space="preserve">The article “The Saudi Arabian 2030 vision and the nursing profession: the way forward. International Nursing Review 00, 1–7” by </w:t>
      </w:r>
      <w:r w:rsidR="00481F5C" w:rsidRPr="0013307C">
        <w:rPr>
          <w:rFonts w:ascii="Times New Roman" w:hAnsi="Times New Roman" w:cs="Times New Roman"/>
          <w:color w:val="000000" w:themeColor="text1"/>
          <w:sz w:val="24"/>
          <w:szCs w:val="24"/>
        </w:rPr>
        <w:t>Al-Dossary</w:t>
      </w:r>
      <w:r w:rsidRPr="0013307C">
        <w:rPr>
          <w:rFonts w:ascii="Times New Roman" w:hAnsi="Times New Roman" w:cs="Times New Roman"/>
          <w:color w:val="000000" w:themeColor="text1"/>
          <w:sz w:val="24"/>
          <w:szCs w:val="24"/>
        </w:rPr>
        <w:t xml:space="preserve"> R.N. (2018), clearly explores the Saudi Arabian nursing profession outlook in relation to currently introduced Saudi Vision 2030. The journal has examined the importance of the readiness of an organization for transformations and changes and has provided recommendations and strategies to affect changes especially in the nursing profession</w:t>
      </w:r>
      <w:r w:rsidR="006D4F9E" w:rsidRPr="0013307C">
        <w:rPr>
          <w:rFonts w:ascii="Times New Roman" w:hAnsi="Times New Roman" w:cs="Times New Roman"/>
          <w:color w:val="000000" w:themeColor="text1"/>
          <w:sz w:val="24"/>
          <w:szCs w:val="24"/>
          <w:shd w:val="clear" w:color="auto" w:fill="FFFFFF"/>
        </w:rPr>
        <w:t xml:space="preserve"> (Aboshaiqah, 2016)</w:t>
      </w:r>
      <w:r w:rsidRPr="0013307C">
        <w:rPr>
          <w:rFonts w:ascii="Times New Roman" w:hAnsi="Times New Roman" w:cs="Times New Roman"/>
          <w:color w:val="000000" w:themeColor="text1"/>
          <w:sz w:val="24"/>
          <w:szCs w:val="24"/>
        </w:rPr>
        <w:t xml:space="preserve">. </w:t>
      </w:r>
      <w:r w:rsidR="0031359B" w:rsidRPr="0013307C">
        <w:rPr>
          <w:rFonts w:ascii="Times New Roman" w:hAnsi="Times New Roman" w:cs="Times New Roman"/>
          <w:color w:val="000000" w:themeColor="text1"/>
          <w:sz w:val="24"/>
          <w:szCs w:val="24"/>
        </w:rPr>
        <w:t xml:space="preserve">Noticeably in the clinical and educational practice, </w:t>
      </w:r>
      <w:r w:rsidR="00AC3FB5" w:rsidRPr="0013307C">
        <w:rPr>
          <w:rFonts w:ascii="Times New Roman" w:hAnsi="Times New Roman" w:cs="Times New Roman"/>
          <w:color w:val="000000" w:themeColor="text1"/>
          <w:sz w:val="24"/>
          <w:szCs w:val="24"/>
        </w:rPr>
        <w:t>Saudi Arabian Nursing has improved</w:t>
      </w:r>
      <w:r w:rsidR="0031359B" w:rsidRPr="0013307C">
        <w:rPr>
          <w:rFonts w:ascii="Times New Roman" w:hAnsi="Times New Roman" w:cs="Times New Roman"/>
          <w:color w:val="000000" w:themeColor="text1"/>
          <w:sz w:val="24"/>
          <w:szCs w:val="24"/>
        </w:rPr>
        <w:t xml:space="preserve">. However, there are still challenges that </w:t>
      </w:r>
      <w:r w:rsidR="00AC3FB5" w:rsidRPr="0013307C">
        <w:rPr>
          <w:rFonts w:ascii="Times New Roman" w:hAnsi="Times New Roman" w:cs="Times New Roman"/>
          <w:color w:val="000000" w:themeColor="text1"/>
          <w:sz w:val="24"/>
          <w:szCs w:val="24"/>
        </w:rPr>
        <w:t>the nation experienc</w:t>
      </w:r>
      <w:r w:rsidR="0013307C">
        <w:rPr>
          <w:rFonts w:ascii="Times New Roman" w:hAnsi="Times New Roman" w:cs="Times New Roman"/>
          <w:color w:val="000000" w:themeColor="text1"/>
          <w:sz w:val="24"/>
          <w:szCs w:val="24"/>
        </w:rPr>
        <w:t>ed</w:t>
      </w:r>
      <w:r w:rsidR="00AC3FB5" w:rsidRPr="0013307C">
        <w:rPr>
          <w:rFonts w:ascii="Times New Roman" w:hAnsi="Times New Roman" w:cs="Times New Roman"/>
          <w:color w:val="000000" w:themeColor="text1"/>
          <w:sz w:val="24"/>
          <w:szCs w:val="24"/>
        </w:rPr>
        <w:t xml:space="preserve"> in the creation and sustainabilityof</w:t>
      </w:r>
      <w:r w:rsidR="0013307C">
        <w:rPr>
          <w:rFonts w:ascii="Times New Roman" w:hAnsi="Times New Roman" w:cs="Times New Roman"/>
          <w:color w:val="000000" w:themeColor="text1"/>
          <w:sz w:val="24"/>
          <w:szCs w:val="24"/>
        </w:rPr>
        <w:t xml:space="preserve">the </w:t>
      </w:r>
      <w:r w:rsidR="009A074E" w:rsidRPr="0013307C">
        <w:rPr>
          <w:rFonts w:ascii="Times New Roman" w:hAnsi="Times New Roman" w:cs="Times New Roman"/>
          <w:color w:val="000000" w:themeColor="text1"/>
          <w:sz w:val="24"/>
          <w:szCs w:val="24"/>
        </w:rPr>
        <w:t>Saudi workforce and nursing profession</w:t>
      </w:r>
      <w:r w:rsidR="00AC3FB5" w:rsidRPr="0013307C">
        <w:rPr>
          <w:rFonts w:ascii="Times New Roman" w:hAnsi="Times New Roman" w:cs="Times New Roman"/>
          <w:color w:val="000000" w:themeColor="text1"/>
          <w:sz w:val="24"/>
          <w:szCs w:val="24"/>
        </w:rPr>
        <w:t>s</w:t>
      </w:r>
      <w:r w:rsidR="009A074E" w:rsidRPr="0013307C">
        <w:rPr>
          <w:rFonts w:ascii="Times New Roman" w:hAnsi="Times New Roman" w:cs="Times New Roman"/>
          <w:color w:val="000000" w:themeColor="text1"/>
          <w:sz w:val="24"/>
          <w:szCs w:val="24"/>
        </w:rPr>
        <w:t xml:space="preserve">. </w:t>
      </w:r>
      <w:r w:rsidR="006A5ABB" w:rsidRPr="0013307C">
        <w:rPr>
          <w:rFonts w:ascii="Times New Roman" w:hAnsi="Times New Roman" w:cs="Times New Roman"/>
          <w:color w:val="000000" w:themeColor="text1"/>
          <w:sz w:val="24"/>
          <w:szCs w:val="24"/>
        </w:rPr>
        <w:t xml:space="preserve">Healthcare in </w:t>
      </w:r>
      <w:r w:rsidR="00AC3FB5" w:rsidRPr="0013307C">
        <w:rPr>
          <w:rFonts w:ascii="Times New Roman" w:hAnsi="Times New Roman" w:cs="Times New Roman"/>
          <w:color w:val="000000" w:themeColor="text1"/>
          <w:sz w:val="24"/>
          <w:szCs w:val="24"/>
        </w:rPr>
        <w:t xml:space="preserve">the country </w:t>
      </w:r>
      <w:r w:rsidR="006A5ABB" w:rsidRPr="0013307C">
        <w:rPr>
          <w:rFonts w:ascii="Times New Roman" w:hAnsi="Times New Roman" w:cs="Times New Roman"/>
          <w:color w:val="000000" w:themeColor="text1"/>
          <w:sz w:val="24"/>
          <w:szCs w:val="24"/>
        </w:rPr>
        <w:t xml:space="preserve">is presently experiencing transformations </w:t>
      </w:r>
      <w:r w:rsidR="00AC3FB5" w:rsidRPr="0013307C">
        <w:rPr>
          <w:rFonts w:ascii="Times New Roman" w:hAnsi="Times New Roman" w:cs="Times New Roman"/>
          <w:color w:val="000000" w:themeColor="text1"/>
          <w:sz w:val="24"/>
          <w:szCs w:val="24"/>
        </w:rPr>
        <w:t>as a result of the economic as well as</w:t>
      </w:r>
      <w:r w:rsidR="006A5ABB" w:rsidRPr="0013307C">
        <w:rPr>
          <w:rFonts w:ascii="Times New Roman" w:hAnsi="Times New Roman" w:cs="Times New Roman"/>
          <w:color w:val="000000" w:themeColor="text1"/>
          <w:sz w:val="24"/>
          <w:szCs w:val="24"/>
        </w:rPr>
        <w:t xml:space="preserve"> population growth. Saudi Arabian 2030 Vision has influenced such changes and transformations. </w:t>
      </w:r>
      <w:r w:rsidR="003950AC" w:rsidRPr="0013307C">
        <w:rPr>
          <w:rFonts w:ascii="Times New Roman" w:hAnsi="Times New Roman" w:cs="Times New Roman"/>
          <w:color w:val="000000" w:themeColor="text1"/>
          <w:sz w:val="24"/>
          <w:szCs w:val="24"/>
        </w:rPr>
        <w:t xml:space="preserve">Organizational preparedness for changes and transformations is multi-dimensional, multi-level, and multi-faceted activities. </w:t>
      </w:r>
      <w:r w:rsidRPr="0013307C">
        <w:rPr>
          <w:rFonts w:ascii="Times New Roman" w:hAnsi="Times New Roman" w:cs="Times New Roman"/>
          <w:color w:val="000000" w:themeColor="text1"/>
          <w:sz w:val="24"/>
          <w:szCs w:val="24"/>
        </w:rPr>
        <w:t>The most important aspect of the organizational readiness is the willingness of the members of the organization to embrace and execute changes since assuming the human factors may lead to rebellion and failures</w:t>
      </w:r>
      <w:r w:rsidR="00E201C7" w:rsidRPr="0013307C">
        <w:rPr>
          <w:rFonts w:ascii="Times New Roman" w:hAnsi="Times New Roman" w:cs="Times New Roman"/>
          <w:color w:val="000000" w:themeColor="text1"/>
          <w:sz w:val="24"/>
          <w:szCs w:val="24"/>
          <w:shd w:val="clear" w:color="auto" w:fill="FFFFFF"/>
        </w:rPr>
        <w:t xml:space="preserve"> (Alboliteeh, Magarey, </w:t>
      </w:r>
      <w:r w:rsidR="00E5698A" w:rsidRPr="0013307C">
        <w:rPr>
          <w:rFonts w:ascii="Times New Roman" w:hAnsi="Times New Roman" w:cs="Times New Roman"/>
          <w:color w:val="000000" w:themeColor="text1"/>
          <w:sz w:val="24"/>
          <w:szCs w:val="24"/>
          <w:shd w:val="clear" w:color="auto" w:fill="FFFFFF"/>
        </w:rPr>
        <w:t xml:space="preserve">&amp;Wiechula, </w:t>
      </w:r>
      <w:r w:rsidR="00E201C7" w:rsidRPr="0013307C">
        <w:rPr>
          <w:rFonts w:ascii="Times New Roman" w:hAnsi="Times New Roman" w:cs="Times New Roman"/>
          <w:color w:val="000000" w:themeColor="text1"/>
          <w:sz w:val="24"/>
          <w:szCs w:val="24"/>
          <w:shd w:val="clear" w:color="auto" w:fill="FFFFFF"/>
        </w:rPr>
        <w:t>2017)</w:t>
      </w:r>
      <w:r w:rsidRPr="0013307C">
        <w:rPr>
          <w:rFonts w:ascii="Times New Roman" w:hAnsi="Times New Roman" w:cs="Times New Roman"/>
          <w:color w:val="000000" w:themeColor="text1"/>
          <w:sz w:val="24"/>
          <w:szCs w:val="24"/>
        </w:rPr>
        <w:t>. The Saudi Arabian government is trying to effect radical transformations and changes in the function and structures of the system of its health care through its Saudi Vision 2030 and National Transformation Program 2020 to accomplish effectively and quality service delivery.</w:t>
      </w:r>
    </w:p>
    <w:p w:rsidR="00076B5F" w:rsidRPr="0013307C" w:rsidRDefault="007C108E" w:rsidP="0013307C">
      <w:pPr>
        <w:spacing w:line="480" w:lineRule="auto"/>
        <w:ind w:firstLine="720"/>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t xml:space="preserve">Changes are </w:t>
      </w:r>
      <w:r w:rsidR="00E07DC3" w:rsidRPr="0013307C">
        <w:rPr>
          <w:rFonts w:ascii="Times New Roman" w:hAnsi="Times New Roman" w:cs="Times New Roman"/>
          <w:color w:val="000000" w:themeColor="text1"/>
          <w:sz w:val="24"/>
          <w:szCs w:val="24"/>
        </w:rPr>
        <w:t>inevitable and the nursing professions cannot ignore the health-care systems changing demands, a</w:t>
      </w:r>
      <w:r w:rsidRPr="0013307C">
        <w:rPr>
          <w:rFonts w:ascii="Times New Roman" w:hAnsi="Times New Roman" w:cs="Times New Roman"/>
          <w:color w:val="000000" w:themeColor="text1"/>
          <w:sz w:val="24"/>
          <w:szCs w:val="24"/>
        </w:rPr>
        <w:t>s both the external and internal changes in the system of health care need innovation and reconstruction.</w:t>
      </w:r>
      <w:r w:rsidR="00F26E83" w:rsidRPr="0013307C">
        <w:rPr>
          <w:rFonts w:ascii="Times New Roman" w:hAnsi="Times New Roman" w:cs="Times New Roman"/>
          <w:color w:val="000000" w:themeColor="text1"/>
          <w:sz w:val="24"/>
          <w:szCs w:val="24"/>
        </w:rPr>
        <w:t xml:space="preserve"> Health-care facilities operate and function to maintain, promote, and restore health in a nation. The journal uses the current articles to justify how an effective system needs investments from the government. Nevertheless, it is essential to modify the </w:t>
      </w:r>
      <w:r w:rsidR="00F26E83" w:rsidRPr="0013307C">
        <w:rPr>
          <w:rFonts w:ascii="Times New Roman" w:hAnsi="Times New Roman" w:cs="Times New Roman"/>
          <w:color w:val="000000" w:themeColor="text1"/>
          <w:sz w:val="24"/>
          <w:szCs w:val="24"/>
        </w:rPr>
        <w:lastRenderedPageBreak/>
        <w:t xml:space="preserve">system if it cannot meet the requirements and needs of the society. </w:t>
      </w:r>
      <w:r w:rsidR="007C1F84" w:rsidRPr="0013307C">
        <w:rPr>
          <w:rFonts w:ascii="Times New Roman" w:hAnsi="Times New Roman" w:cs="Times New Roman"/>
          <w:color w:val="000000" w:themeColor="text1"/>
          <w:sz w:val="24"/>
          <w:szCs w:val="24"/>
        </w:rPr>
        <w:t>According to Dossary (2018), the life cycle of the system suggest that to achieve Saudi Vision 2030; a system should be upgraded in case it stagnates and burdens the economy</w:t>
      </w:r>
      <w:r w:rsidR="00E201C7" w:rsidRPr="0013307C">
        <w:rPr>
          <w:rFonts w:ascii="Times New Roman" w:hAnsi="Times New Roman" w:cs="Times New Roman"/>
          <w:color w:val="000000" w:themeColor="text1"/>
          <w:sz w:val="24"/>
          <w:szCs w:val="24"/>
          <w:shd w:val="clear" w:color="auto" w:fill="FFFFFF"/>
        </w:rPr>
        <w:t>(Aboshaiqah, 2016)</w:t>
      </w:r>
      <w:r w:rsidR="007C1F84" w:rsidRPr="0013307C">
        <w:rPr>
          <w:rFonts w:ascii="Times New Roman" w:hAnsi="Times New Roman" w:cs="Times New Roman"/>
          <w:color w:val="000000" w:themeColor="text1"/>
          <w:sz w:val="24"/>
          <w:szCs w:val="24"/>
        </w:rPr>
        <w:t>. The article clearly explains that the Saudi Arabia government must restructure its organizational services and mechanisms in the health sector, putting in mind the huge financial constraints and pressure of economy because of the decreasing oil prices in the global market and wa</w:t>
      </w:r>
      <w:r w:rsidR="0013307C" w:rsidRPr="0013307C">
        <w:rPr>
          <w:rFonts w:ascii="Times New Roman" w:hAnsi="Times New Roman" w:cs="Times New Roman"/>
          <w:color w:val="000000" w:themeColor="text1"/>
          <w:sz w:val="24"/>
          <w:szCs w:val="24"/>
        </w:rPr>
        <w:t xml:space="preserve">r. </w:t>
      </w:r>
      <w:r w:rsidRPr="0013307C">
        <w:rPr>
          <w:rFonts w:ascii="Times New Roman" w:hAnsi="Times New Roman" w:cs="Times New Roman"/>
          <w:color w:val="000000" w:themeColor="text1"/>
          <w:sz w:val="24"/>
          <w:szCs w:val="24"/>
        </w:rPr>
        <w:t>By reviewing the very current articles and journal, the article “The Saudi Arabian 2030 vision and the nursing profession: the way forward. International Nursing Review 00, 1–7” by Al-Dossary R.N. (2018)</w:t>
      </w:r>
      <w:r w:rsidR="00276F46" w:rsidRPr="0013307C">
        <w:rPr>
          <w:rFonts w:ascii="Times New Roman" w:hAnsi="Times New Roman" w:cs="Times New Roman"/>
          <w:color w:val="000000" w:themeColor="text1"/>
          <w:sz w:val="24"/>
          <w:szCs w:val="24"/>
        </w:rPr>
        <w:t xml:space="preserve"> comprehensively describes how bringing changes and innovations to the system of the healthcare is challenging endeavor because organizations of today have complex functions and structures</w:t>
      </w:r>
      <w:r w:rsidR="007F400B" w:rsidRPr="0013307C">
        <w:rPr>
          <w:rFonts w:ascii="Times New Roman" w:hAnsi="Times New Roman" w:cs="Times New Roman"/>
          <w:color w:val="000000" w:themeColor="text1"/>
          <w:sz w:val="24"/>
          <w:szCs w:val="24"/>
          <w:shd w:val="clear" w:color="auto" w:fill="FFFFFF"/>
        </w:rPr>
        <w:t>(Alboliteeh, Magarey, &amp;Wiechula, 2017)</w:t>
      </w:r>
      <w:r w:rsidR="00276F46" w:rsidRPr="0013307C">
        <w:rPr>
          <w:rFonts w:ascii="Times New Roman" w:hAnsi="Times New Roman" w:cs="Times New Roman"/>
          <w:color w:val="000000" w:themeColor="text1"/>
          <w:sz w:val="24"/>
          <w:szCs w:val="24"/>
        </w:rPr>
        <w:t xml:space="preserve">. </w:t>
      </w:r>
      <w:r w:rsidR="003434E7" w:rsidRPr="0013307C">
        <w:rPr>
          <w:rFonts w:ascii="Times New Roman" w:hAnsi="Times New Roman" w:cs="Times New Roman"/>
          <w:color w:val="000000" w:themeColor="text1"/>
          <w:sz w:val="24"/>
          <w:szCs w:val="24"/>
        </w:rPr>
        <w:t xml:space="preserve">Introduction of change is a challenge for organizational authorities and management in all organizations, private or public, small or large because of human and technical complexities, but when well undertaken can help Saudi Arabia to realize its vision 2030. </w:t>
      </w:r>
    </w:p>
    <w:p w:rsidR="00654AE7" w:rsidRPr="0013307C" w:rsidRDefault="007C108E" w:rsidP="0013307C">
      <w:pPr>
        <w:spacing w:line="480" w:lineRule="auto"/>
        <w:ind w:firstLine="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t xml:space="preserve">The articles reviewed in this journal reveal that the researchers have observed that changes or innovations fail to be successful and waste resources and budgets that take place in case the existing systems have </w:t>
      </w:r>
      <w:r w:rsidR="001E4BF8" w:rsidRPr="0013307C">
        <w:rPr>
          <w:rFonts w:ascii="Times New Roman" w:hAnsi="Times New Roman" w:cs="Times New Roman"/>
          <w:color w:val="000000" w:themeColor="text1"/>
          <w:sz w:val="24"/>
          <w:szCs w:val="24"/>
          <w:shd w:val="clear" w:color="auto" w:fill="FFFFFF"/>
        </w:rPr>
        <w:t xml:space="preserve">not been efficiently examined with regard to both non-human and human aspects and consequently modified. </w:t>
      </w:r>
      <w:r w:rsidR="006B00C8" w:rsidRPr="0013307C">
        <w:rPr>
          <w:rFonts w:ascii="Times New Roman" w:hAnsi="Times New Roman" w:cs="Times New Roman"/>
          <w:color w:val="000000" w:themeColor="text1"/>
          <w:sz w:val="24"/>
          <w:szCs w:val="24"/>
          <w:shd w:val="clear" w:color="auto" w:fill="FFFFFF"/>
        </w:rPr>
        <w:t>The technical aspects in the systems are easy to change and adjust as compared to compared to human aspects</w:t>
      </w:r>
      <w:r w:rsidR="00E201C7" w:rsidRPr="0013307C">
        <w:rPr>
          <w:rFonts w:ascii="Times New Roman" w:hAnsi="Times New Roman" w:cs="Times New Roman"/>
          <w:color w:val="000000" w:themeColor="text1"/>
          <w:sz w:val="24"/>
          <w:szCs w:val="24"/>
          <w:shd w:val="clear" w:color="auto" w:fill="FFFFFF"/>
        </w:rPr>
        <w:t xml:space="preserve"> (Aboshaiqah, 2016)</w:t>
      </w:r>
      <w:r w:rsidR="006B00C8" w:rsidRPr="0013307C">
        <w:rPr>
          <w:rFonts w:ascii="Times New Roman" w:hAnsi="Times New Roman" w:cs="Times New Roman"/>
          <w:color w:val="000000" w:themeColor="text1"/>
          <w:sz w:val="24"/>
          <w:szCs w:val="24"/>
          <w:shd w:val="clear" w:color="auto" w:fill="FFFFFF"/>
        </w:rPr>
        <w:t>.</w:t>
      </w:r>
      <w:r w:rsidR="00904474" w:rsidRPr="0013307C">
        <w:rPr>
          <w:rFonts w:ascii="Times New Roman" w:hAnsi="Times New Roman" w:cs="Times New Roman"/>
          <w:color w:val="000000" w:themeColor="text1"/>
          <w:sz w:val="24"/>
          <w:szCs w:val="24"/>
          <w:shd w:val="clear" w:color="auto" w:fill="FFFFFF"/>
        </w:rPr>
        <w:t xml:space="preserve"> Systems developers and analysts in certain instances put primary importance on the organizational technical dimensions and minimize or ignore human factors. </w:t>
      </w:r>
      <w:r w:rsidR="004150FB" w:rsidRPr="0013307C">
        <w:rPr>
          <w:rFonts w:ascii="Times New Roman" w:hAnsi="Times New Roman" w:cs="Times New Roman"/>
          <w:color w:val="000000" w:themeColor="text1"/>
          <w:sz w:val="24"/>
          <w:szCs w:val="24"/>
          <w:shd w:val="clear" w:color="auto" w:fill="FFFFFF"/>
        </w:rPr>
        <w:t xml:space="preserve">The author of this article argues that this may lead to misalignments, and the management of change shall succumb to issues and controversies and hence fail to realize its objectives and goals. </w:t>
      </w:r>
    </w:p>
    <w:p w:rsidR="005570EE" w:rsidRPr="0013307C" w:rsidRDefault="007C108E" w:rsidP="0013307C">
      <w:pPr>
        <w:spacing w:line="480" w:lineRule="auto"/>
        <w:ind w:firstLine="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lastRenderedPageBreak/>
        <w:t>The author thoroughly</w:t>
      </w:r>
      <w:r w:rsidR="00AC3FB5" w:rsidRPr="0013307C">
        <w:rPr>
          <w:rFonts w:ascii="Times New Roman" w:hAnsi="Times New Roman" w:cs="Times New Roman"/>
          <w:color w:val="000000" w:themeColor="text1"/>
          <w:sz w:val="24"/>
          <w:szCs w:val="24"/>
          <w:shd w:val="clear" w:color="auto" w:fill="FFFFFF"/>
        </w:rPr>
        <w:t xml:space="preserve"> reviews </w:t>
      </w:r>
      <w:r w:rsidR="0013307C">
        <w:rPr>
          <w:rFonts w:ascii="Times New Roman" w:hAnsi="Times New Roman" w:cs="Times New Roman"/>
          <w:color w:val="000000" w:themeColor="text1"/>
          <w:sz w:val="24"/>
          <w:szCs w:val="24"/>
          <w:shd w:val="clear" w:color="auto" w:fill="FFFFFF"/>
        </w:rPr>
        <w:t xml:space="preserve">the </w:t>
      </w:r>
      <w:r w:rsidR="00AC3FB5" w:rsidRPr="0013307C">
        <w:rPr>
          <w:rFonts w:ascii="Times New Roman" w:hAnsi="Times New Roman" w:cs="Times New Roman"/>
          <w:color w:val="000000" w:themeColor="text1"/>
          <w:sz w:val="24"/>
          <w:szCs w:val="24"/>
          <w:shd w:val="clear" w:color="auto" w:fill="FFFFFF"/>
        </w:rPr>
        <w:t>literature that explore</w:t>
      </w:r>
      <w:r w:rsidRPr="0013307C">
        <w:rPr>
          <w:rFonts w:ascii="Times New Roman" w:hAnsi="Times New Roman" w:cs="Times New Roman"/>
          <w:color w:val="000000" w:themeColor="text1"/>
          <w:sz w:val="24"/>
          <w:szCs w:val="24"/>
          <w:shd w:val="clear" w:color="auto" w:fill="FFFFFF"/>
        </w:rPr>
        <w:t xml:space="preserve">s the </w:t>
      </w:r>
      <w:r w:rsidR="0013307C">
        <w:rPr>
          <w:rFonts w:ascii="Times New Roman" w:hAnsi="Times New Roman" w:cs="Times New Roman"/>
          <w:color w:val="000000" w:themeColor="text1"/>
          <w:sz w:val="24"/>
          <w:szCs w:val="24"/>
          <w:shd w:val="clear" w:color="auto" w:fill="FFFFFF"/>
        </w:rPr>
        <w:t>progress</w:t>
      </w:r>
      <w:r w:rsidRPr="0013307C">
        <w:rPr>
          <w:rFonts w:ascii="Times New Roman" w:hAnsi="Times New Roman" w:cs="Times New Roman"/>
          <w:color w:val="000000" w:themeColor="text1"/>
          <w:sz w:val="24"/>
          <w:szCs w:val="24"/>
          <w:shd w:val="clear" w:color="auto" w:fill="FFFFFF"/>
        </w:rPr>
        <w:t xml:space="preserve"> in the transformation of nursing in Saudi Arabia with an aim of achieving Vision 2030</w:t>
      </w:r>
      <w:r w:rsidR="00E201C7" w:rsidRPr="0013307C">
        <w:rPr>
          <w:rFonts w:ascii="Times New Roman" w:hAnsi="Times New Roman" w:cs="Times New Roman"/>
          <w:color w:val="222222"/>
          <w:sz w:val="24"/>
          <w:szCs w:val="24"/>
          <w:shd w:val="clear" w:color="auto" w:fill="FFFFFF"/>
        </w:rPr>
        <w:t>(Aboshaiqah, 2016)</w:t>
      </w:r>
      <w:r w:rsidRPr="0013307C">
        <w:rPr>
          <w:rFonts w:ascii="Times New Roman" w:hAnsi="Times New Roman" w:cs="Times New Roman"/>
          <w:color w:val="000000" w:themeColor="text1"/>
          <w:sz w:val="24"/>
          <w:szCs w:val="24"/>
          <w:shd w:val="clear" w:color="auto" w:fill="FFFFFF"/>
        </w:rPr>
        <w:t xml:space="preserve">. </w:t>
      </w:r>
      <w:r w:rsidR="004009A0" w:rsidRPr="0013307C">
        <w:rPr>
          <w:rFonts w:ascii="Times New Roman" w:hAnsi="Times New Roman" w:cs="Times New Roman"/>
          <w:color w:val="000000" w:themeColor="text1"/>
          <w:sz w:val="24"/>
          <w:szCs w:val="24"/>
          <w:shd w:val="clear" w:color="auto" w:fill="FFFFFF"/>
        </w:rPr>
        <w:t xml:space="preserve">Using well-recognized databases like PsycINFO, Medline, and PubMed, the author identified relevant researches and studies published between 2001 and 2017. </w:t>
      </w:r>
      <w:r w:rsidRPr="0013307C">
        <w:rPr>
          <w:rFonts w:ascii="Times New Roman" w:hAnsi="Times New Roman" w:cs="Times New Roman"/>
          <w:color w:val="000000" w:themeColor="text1"/>
          <w:sz w:val="24"/>
          <w:szCs w:val="24"/>
        </w:rPr>
        <w:t>Another critical aspect is the organization’s readiness for transformation with respect to its members’ willingness to adapt to the change. A closed system that does not welcome external changes will cease to function by comparison to an open and flexible system</w:t>
      </w:r>
      <w:r w:rsidR="004009A0" w:rsidRPr="0013307C">
        <w:rPr>
          <w:rFonts w:ascii="Times New Roman" w:hAnsi="Times New Roman" w:cs="Times New Roman"/>
          <w:color w:val="000000" w:themeColor="text1"/>
          <w:sz w:val="24"/>
          <w:szCs w:val="24"/>
        </w:rPr>
        <w:t xml:space="preserve">. </w:t>
      </w:r>
      <w:r w:rsidRPr="0013307C">
        <w:rPr>
          <w:rFonts w:ascii="Times New Roman" w:hAnsi="Times New Roman" w:cs="Times New Roman"/>
          <w:color w:val="000000" w:themeColor="text1"/>
          <w:sz w:val="24"/>
          <w:szCs w:val="24"/>
        </w:rPr>
        <w:t>Such readiness requires education and motivation from stakeholders through financial incentives, promotion to higher ranks, and training</w:t>
      </w:r>
      <w:r w:rsidR="007F400B" w:rsidRPr="0013307C">
        <w:rPr>
          <w:rFonts w:ascii="Times New Roman" w:hAnsi="Times New Roman" w:cs="Times New Roman"/>
          <w:color w:val="000000" w:themeColor="text1"/>
          <w:sz w:val="24"/>
          <w:szCs w:val="24"/>
          <w:shd w:val="clear" w:color="auto" w:fill="FFFFFF"/>
        </w:rPr>
        <w:t>(Alboliteeh, Magarey, &amp;Wiechula, 2017)</w:t>
      </w:r>
      <w:r w:rsidR="004009A0" w:rsidRPr="0013307C">
        <w:rPr>
          <w:rFonts w:ascii="Times New Roman" w:hAnsi="Times New Roman" w:cs="Times New Roman"/>
          <w:color w:val="000000" w:themeColor="text1"/>
          <w:sz w:val="24"/>
          <w:szCs w:val="24"/>
        </w:rPr>
        <w:t xml:space="preserve">. </w:t>
      </w:r>
      <w:r w:rsidRPr="0013307C">
        <w:rPr>
          <w:rFonts w:ascii="Times New Roman" w:hAnsi="Times New Roman" w:cs="Times New Roman"/>
          <w:color w:val="000000" w:themeColor="text1"/>
          <w:sz w:val="24"/>
          <w:szCs w:val="24"/>
        </w:rPr>
        <w:t>Today’s organizations are conside</w:t>
      </w:r>
      <w:r w:rsidR="004009A0" w:rsidRPr="0013307C">
        <w:rPr>
          <w:rFonts w:ascii="Times New Roman" w:hAnsi="Times New Roman" w:cs="Times New Roman"/>
          <w:color w:val="000000" w:themeColor="text1"/>
          <w:sz w:val="24"/>
          <w:szCs w:val="24"/>
        </w:rPr>
        <w:t>red learning organizations, that is</w:t>
      </w:r>
      <w:r w:rsidRPr="0013307C">
        <w:rPr>
          <w:rFonts w:ascii="Times New Roman" w:hAnsi="Times New Roman" w:cs="Times New Roman"/>
          <w:color w:val="000000" w:themeColor="text1"/>
          <w:sz w:val="24"/>
          <w:szCs w:val="24"/>
        </w:rPr>
        <w:t>, they unlearn the old to learn the new. This continuous learning environment plays a pivotal role in readiness for change and transformation.Currently, Saudi Arabia follows the national health-care model, in which provision of health services is primarily the responsibility of the government, and patients enjoy treatment and health services free of charge</w:t>
      </w:r>
      <w:r w:rsidR="00E201C7" w:rsidRPr="0013307C">
        <w:rPr>
          <w:rFonts w:ascii="Times New Roman" w:hAnsi="Times New Roman" w:cs="Times New Roman"/>
          <w:color w:val="222222"/>
          <w:sz w:val="24"/>
          <w:szCs w:val="24"/>
          <w:shd w:val="clear" w:color="auto" w:fill="FFFFFF"/>
        </w:rPr>
        <w:t>(Aboshaiqah, 2016)</w:t>
      </w:r>
      <w:r w:rsidRPr="0013307C">
        <w:rPr>
          <w:rFonts w:ascii="Times New Roman" w:hAnsi="Times New Roman" w:cs="Times New Roman"/>
          <w:color w:val="000000" w:themeColor="text1"/>
          <w:sz w:val="24"/>
          <w:szCs w:val="24"/>
        </w:rPr>
        <w:t>. Although there are some private hospitals and primary health-care centers, the private sector’s role is nominal by comparison to the government sector. Therefore, under the able leadership of the young Deputy Crown Prince Muhammad Bin Salman, the government has envisioned a national transformation plan referred to as Vision 2030</w:t>
      </w:r>
      <w:r w:rsidR="001B4427" w:rsidRPr="0013307C">
        <w:rPr>
          <w:rFonts w:ascii="Times New Roman" w:hAnsi="Times New Roman" w:cs="Times New Roman"/>
          <w:color w:val="000000" w:themeColor="text1"/>
          <w:sz w:val="24"/>
          <w:szCs w:val="24"/>
        </w:rPr>
        <w:t>.</w:t>
      </w:r>
    </w:p>
    <w:p w:rsidR="001B4427" w:rsidRPr="0013307C" w:rsidRDefault="007C108E" w:rsidP="0013307C">
      <w:pPr>
        <w:pStyle w:val="NormalWeb"/>
        <w:shd w:val="clear" w:color="auto" w:fill="FFFFFF"/>
        <w:spacing w:before="166" w:beforeAutospacing="0" w:after="166" w:afterAutospacing="0" w:line="480" w:lineRule="auto"/>
        <w:ind w:firstLine="720"/>
        <w:rPr>
          <w:color w:val="000000" w:themeColor="text1"/>
        </w:rPr>
      </w:pPr>
      <w:r w:rsidRPr="0013307C">
        <w:rPr>
          <w:color w:val="000000" w:themeColor="text1"/>
        </w:rPr>
        <w:t>The purpose of this plan is liberalization that provides an opportunity for the nursing sector and reduces the pressure on the public sector</w:t>
      </w:r>
      <w:r w:rsidR="00FD537A" w:rsidRPr="0013307C">
        <w:rPr>
          <w:color w:val="000000" w:themeColor="text1"/>
          <w:shd w:val="clear" w:color="auto" w:fill="FFFFFF"/>
        </w:rPr>
        <w:t>(AL-Dossary, Kitsantas, &amp; Maddox, 2016)</w:t>
      </w:r>
      <w:r w:rsidRPr="0013307C">
        <w:rPr>
          <w:color w:val="000000" w:themeColor="text1"/>
        </w:rPr>
        <w:t xml:space="preserve">. Moreover, the new reforms are expected to eliminate the complications and deficiencies of the existing system. Therefore, the new structure is likely to be more dynamic and service-oriented with respect to quality of care. The goal of this study was to identify the major issues that the health sector could face in implementing the national health-care transformation plan </w:t>
      </w:r>
      <w:r w:rsidRPr="0013307C">
        <w:rPr>
          <w:color w:val="000000" w:themeColor="text1"/>
        </w:rPr>
        <w:lastRenderedPageBreak/>
        <w:t>successfully with respect to readiness for change in the context of the national health-care plan in its Vision 2030</w:t>
      </w:r>
      <w:r w:rsidR="00E201C7" w:rsidRPr="0013307C">
        <w:rPr>
          <w:color w:val="222222"/>
          <w:shd w:val="clear" w:color="auto" w:fill="FFFFFF"/>
        </w:rPr>
        <w:t>(Aboshaiqah, 2016)</w:t>
      </w:r>
      <w:r w:rsidRPr="0013307C">
        <w:rPr>
          <w:color w:val="000000" w:themeColor="text1"/>
        </w:rPr>
        <w:t xml:space="preserve">. The author analyzed various studies and researches out of which nineteen of them reported opportunities and challenges that nursing professions face in Saudi Arabia. </w:t>
      </w:r>
    </w:p>
    <w:p w:rsidR="009A7C08" w:rsidRPr="0013307C" w:rsidRDefault="007C108E" w:rsidP="0013307C">
      <w:pPr>
        <w:spacing w:line="480" w:lineRule="auto"/>
        <w:ind w:firstLine="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t>The aim of the present review</w:t>
      </w:r>
      <w:r w:rsidR="001B4427" w:rsidRPr="0013307C">
        <w:rPr>
          <w:rFonts w:ascii="Times New Roman" w:hAnsi="Times New Roman" w:cs="Times New Roman"/>
          <w:color w:val="000000" w:themeColor="text1"/>
          <w:sz w:val="24"/>
          <w:szCs w:val="24"/>
          <w:shd w:val="clear" w:color="auto" w:fill="FFFFFF"/>
        </w:rPr>
        <w:t>s was</w:t>
      </w:r>
      <w:r w:rsidRPr="0013307C">
        <w:rPr>
          <w:rFonts w:ascii="Times New Roman" w:hAnsi="Times New Roman" w:cs="Times New Roman"/>
          <w:color w:val="000000" w:themeColor="text1"/>
          <w:sz w:val="24"/>
          <w:szCs w:val="24"/>
          <w:shd w:val="clear" w:color="auto" w:fill="FFFFFF"/>
        </w:rPr>
        <w:t xml:space="preserve"> to discuss the Saudi health-care system’s readiness to change that Saudi Arabia intends to implement by 2020, based on extensive review of different reports, documents, and empirical studies in the field of organizational readiness for change</w:t>
      </w:r>
      <w:r w:rsidR="001B4427" w:rsidRPr="0013307C">
        <w:rPr>
          <w:rFonts w:ascii="Times New Roman" w:hAnsi="Times New Roman" w:cs="Times New Roman"/>
          <w:color w:val="000000" w:themeColor="text1"/>
          <w:sz w:val="24"/>
          <w:szCs w:val="24"/>
          <w:shd w:val="clear" w:color="auto" w:fill="FFFFFF"/>
        </w:rPr>
        <w:t xml:space="preserve"> with purpose to achieve Vision 2030</w:t>
      </w:r>
      <w:r w:rsidR="007F400B" w:rsidRPr="0013307C">
        <w:rPr>
          <w:rFonts w:ascii="Times New Roman" w:hAnsi="Times New Roman" w:cs="Times New Roman"/>
          <w:color w:val="000000" w:themeColor="text1"/>
          <w:sz w:val="24"/>
          <w:szCs w:val="24"/>
          <w:shd w:val="clear" w:color="auto" w:fill="FFFFFF"/>
        </w:rPr>
        <w:t xml:space="preserve"> (Alboliteeh, Magarey, &amp;Wiechula, 2017)</w:t>
      </w:r>
      <w:r w:rsidRPr="0013307C">
        <w:rPr>
          <w:rFonts w:ascii="Times New Roman" w:hAnsi="Times New Roman" w:cs="Times New Roman"/>
          <w:color w:val="000000" w:themeColor="text1"/>
          <w:sz w:val="24"/>
          <w:szCs w:val="24"/>
          <w:shd w:val="clear" w:color="auto" w:fill="FFFFFF"/>
        </w:rPr>
        <w:t>. The study concludes that if organizational readiness for change is high, resources are available, and situational factors are aligned, members of organizations will take the initiative to change, exert optimal effort, demonstrate greater determination, and engage in more cooperative behavior that may lead to efficient and effective implementation of the Saudi health-care transformational plan with fewer complications and less resistance.</w:t>
      </w:r>
    </w:p>
    <w:p w:rsidR="001E3A78" w:rsidRPr="0013307C" w:rsidRDefault="007C108E" w:rsidP="0013307C">
      <w:pPr>
        <w:spacing w:line="480" w:lineRule="auto"/>
        <w:ind w:firstLine="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t>The literature reviewed in this article in examining the progress of transformation of the nursing profession includes researches published between 2001 and 2017</w:t>
      </w:r>
      <w:r w:rsidR="00E201C7" w:rsidRPr="0013307C">
        <w:rPr>
          <w:rFonts w:ascii="Times New Roman" w:hAnsi="Times New Roman" w:cs="Times New Roman"/>
          <w:color w:val="222222"/>
          <w:sz w:val="24"/>
          <w:szCs w:val="24"/>
          <w:shd w:val="clear" w:color="auto" w:fill="FFFFFF"/>
        </w:rPr>
        <w:t>(Aboshaiqah, 2016)</w:t>
      </w:r>
      <w:r w:rsidRPr="0013307C">
        <w:rPr>
          <w:rFonts w:ascii="Times New Roman" w:hAnsi="Times New Roman" w:cs="Times New Roman"/>
          <w:color w:val="000000" w:themeColor="text1"/>
          <w:sz w:val="24"/>
          <w:szCs w:val="24"/>
          <w:shd w:val="clear" w:color="auto" w:fill="FFFFFF"/>
        </w:rPr>
        <w:t xml:space="preserve">. From thorough literature review of current journals and articles, the author was able to illustrate various implications for nursing policies, education, and administration that can be derived from this Saudi nursing profession description as well as the observations where it is headed in association with Vision 2030 of the government. To handle the </w:t>
      </w:r>
      <w:r w:rsidR="00710D30" w:rsidRPr="0013307C">
        <w:rPr>
          <w:rFonts w:ascii="Times New Roman" w:hAnsi="Times New Roman" w:cs="Times New Roman"/>
          <w:color w:val="000000" w:themeColor="text1"/>
          <w:sz w:val="24"/>
          <w:szCs w:val="24"/>
          <w:shd w:val="clear" w:color="auto" w:fill="FFFFFF"/>
        </w:rPr>
        <w:t xml:space="preserve">shortage issues, the article proposes that the nurse educators need to attempt to enhance the nursing attractiveness as a profession in order to achieve the demands of the country. </w:t>
      </w:r>
    </w:p>
    <w:p w:rsidR="00A470D4" w:rsidRPr="0013307C" w:rsidRDefault="007C108E" w:rsidP="0013307C">
      <w:pPr>
        <w:spacing w:line="480" w:lineRule="auto"/>
        <w:jc w:val="center"/>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t>Conclusion</w:t>
      </w:r>
    </w:p>
    <w:p w:rsidR="00710D30" w:rsidRPr="0013307C" w:rsidRDefault="007C108E" w:rsidP="0013307C">
      <w:pPr>
        <w:spacing w:line="480" w:lineRule="auto"/>
        <w:ind w:firstLine="720"/>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lastRenderedPageBreak/>
        <w:t xml:space="preserve">To accommodate the new appearance of Saudi Vision 2030, effective strategies need to be executed in </w:t>
      </w:r>
      <w:r w:rsidR="00157B0D" w:rsidRPr="0013307C">
        <w:rPr>
          <w:rFonts w:ascii="Times New Roman" w:hAnsi="Times New Roman" w:cs="Times New Roman"/>
          <w:color w:val="000000" w:themeColor="text1"/>
          <w:sz w:val="24"/>
          <w:szCs w:val="24"/>
        </w:rPr>
        <w:t>advancing</w:t>
      </w:r>
      <w:r w:rsidRPr="0013307C">
        <w:rPr>
          <w:rFonts w:ascii="Times New Roman" w:hAnsi="Times New Roman" w:cs="Times New Roman"/>
          <w:color w:val="000000" w:themeColor="text1"/>
          <w:sz w:val="24"/>
          <w:szCs w:val="24"/>
        </w:rPr>
        <w:t xml:space="preserve"> the</w:t>
      </w:r>
      <w:r w:rsidR="00157B0D" w:rsidRPr="0013307C">
        <w:rPr>
          <w:rFonts w:ascii="Times New Roman" w:hAnsi="Times New Roman" w:cs="Times New Roman"/>
          <w:color w:val="000000" w:themeColor="text1"/>
          <w:sz w:val="24"/>
          <w:szCs w:val="24"/>
        </w:rPr>
        <w:t xml:space="preserve"> healthcare delivery and improving</w:t>
      </w:r>
      <w:r w:rsidRPr="0013307C">
        <w:rPr>
          <w:rFonts w:ascii="Times New Roman" w:hAnsi="Times New Roman" w:cs="Times New Roman"/>
          <w:color w:val="000000" w:themeColor="text1"/>
          <w:sz w:val="24"/>
          <w:szCs w:val="24"/>
        </w:rPr>
        <w:t xml:space="preserve"> the</w:t>
      </w:r>
      <w:r w:rsidR="00157B0D" w:rsidRPr="0013307C">
        <w:rPr>
          <w:rFonts w:ascii="Times New Roman" w:hAnsi="Times New Roman" w:cs="Times New Roman"/>
          <w:color w:val="000000" w:themeColor="text1"/>
          <w:sz w:val="24"/>
          <w:szCs w:val="24"/>
        </w:rPr>
        <w:t xml:space="preserve"> Saudi Arabian</w:t>
      </w:r>
      <w:r w:rsidRPr="0013307C">
        <w:rPr>
          <w:rFonts w:ascii="Times New Roman" w:hAnsi="Times New Roman" w:cs="Times New Roman"/>
          <w:color w:val="000000" w:themeColor="text1"/>
          <w:sz w:val="24"/>
          <w:szCs w:val="24"/>
        </w:rPr>
        <w:t xml:space="preserve"> nursing profession</w:t>
      </w:r>
      <w:r w:rsidR="00157B0D" w:rsidRPr="0013307C">
        <w:rPr>
          <w:rFonts w:ascii="Times New Roman" w:hAnsi="Times New Roman" w:cs="Times New Roman"/>
          <w:color w:val="000000" w:themeColor="text1"/>
          <w:sz w:val="24"/>
          <w:szCs w:val="24"/>
        </w:rPr>
        <w:t>. The clinical and healthcare</w:t>
      </w:r>
      <w:r w:rsidRPr="0013307C">
        <w:rPr>
          <w:rFonts w:ascii="Times New Roman" w:hAnsi="Times New Roman" w:cs="Times New Roman"/>
          <w:color w:val="000000" w:themeColor="text1"/>
          <w:sz w:val="24"/>
          <w:szCs w:val="24"/>
        </w:rPr>
        <w:t xml:space="preserve"> policymakers should urgentl</w:t>
      </w:r>
      <w:r w:rsidR="00157B0D" w:rsidRPr="0013307C">
        <w:rPr>
          <w:rFonts w:ascii="Times New Roman" w:hAnsi="Times New Roman" w:cs="Times New Roman"/>
          <w:color w:val="000000" w:themeColor="text1"/>
          <w:sz w:val="24"/>
          <w:szCs w:val="24"/>
        </w:rPr>
        <w:t>y enhance the health and clinical</w:t>
      </w:r>
      <w:r w:rsidRPr="0013307C">
        <w:rPr>
          <w:rFonts w:ascii="Times New Roman" w:hAnsi="Times New Roman" w:cs="Times New Roman"/>
          <w:color w:val="000000" w:themeColor="text1"/>
          <w:sz w:val="24"/>
          <w:szCs w:val="24"/>
        </w:rPr>
        <w:t xml:space="preserve"> care </w:t>
      </w:r>
      <w:r w:rsidR="00157B0D" w:rsidRPr="0013307C">
        <w:rPr>
          <w:rFonts w:ascii="Times New Roman" w:hAnsi="Times New Roman" w:cs="Times New Roman"/>
          <w:color w:val="000000" w:themeColor="text1"/>
          <w:sz w:val="24"/>
          <w:szCs w:val="24"/>
        </w:rPr>
        <w:t xml:space="preserve">within the country </w:t>
      </w:r>
      <w:r w:rsidR="00143254" w:rsidRPr="0013307C">
        <w:rPr>
          <w:rFonts w:ascii="Times New Roman" w:hAnsi="Times New Roman" w:cs="Times New Roman"/>
          <w:color w:val="000000" w:themeColor="text1"/>
          <w:sz w:val="24"/>
          <w:szCs w:val="24"/>
        </w:rPr>
        <w:t>by handling the shortage</w:t>
      </w:r>
      <w:r w:rsidR="00157B0D" w:rsidRPr="0013307C">
        <w:rPr>
          <w:rFonts w:ascii="Times New Roman" w:hAnsi="Times New Roman" w:cs="Times New Roman"/>
          <w:color w:val="000000" w:themeColor="text1"/>
          <w:sz w:val="24"/>
          <w:szCs w:val="24"/>
        </w:rPr>
        <w:t>s</w:t>
      </w:r>
      <w:r w:rsidR="00143254" w:rsidRPr="0013307C">
        <w:rPr>
          <w:rFonts w:ascii="Times New Roman" w:hAnsi="Times New Roman" w:cs="Times New Roman"/>
          <w:color w:val="000000" w:themeColor="text1"/>
          <w:sz w:val="24"/>
          <w:szCs w:val="24"/>
        </w:rPr>
        <w:t xml:space="preserve"> of nurses, establishing practice guidelines scope, and generating strategi</w:t>
      </w:r>
      <w:bookmarkStart w:id="0" w:name="_GoBack"/>
      <w:bookmarkEnd w:id="0"/>
      <w:r w:rsidR="00143254" w:rsidRPr="0013307C">
        <w:rPr>
          <w:rFonts w:ascii="Times New Roman" w:hAnsi="Times New Roman" w:cs="Times New Roman"/>
          <w:color w:val="000000" w:themeColor="text1"/>
          <w:sz w:val="24"/>
          <w:szCs w:val="24"/>
        </w:rPr>
        <w:t>es to enhance nursing education</w:t>
      </w:r>
      <w:r w:rsidR="008A34DF" w:rsidRPr="0013307C">
        <w:rPr>
          <w:rFonts w:ascii="Times New Roman" w:hAnsi="Times New Roman" w:cs="Times New Roman"/>
          <w:color w:val="000000" w:themeColor="text1"/>
          <w:sz w:val="24"/>
          <w:szCs w:val="24"/>
          <w:shd w:val="clear" w:color="auto" w:fill="FFFFFF"/>
        </w:rPr>
        <w:t>(Alboliteeh, Magarey, &amp;Wiechula, 2017)</w:t>
      </w:r>
      <w:r w:rsidR="00143254" w:rsidRPr="0013307C">
        <w:rPr>
          <w:rFonts w:ascii="Times New Roman" w:hAnsi="Times New Roman" w:cs="Times New Roman"/>
          <w:color w:val="000000" w:themeColor="text1"/>
          <w:sz w:val="24"/>
          <w:szCs w:val="24"/>
        </w:rPr>
        <w:t>. These vital matters should be tackled with the 2030 Vision context. In conclusion, researchers, decision-makers, educators, and nursing leaders should work hand in hand and follow the</w:t>
      </w:r>
      <w:r w:rsidR="00157B0D" w:rsidRPr="0013307C">
        <w:rPr>
          <w:rFonts w:ascii="Times New Roman" w:hAnsi="Times New Roman" w:cs="Times New Roman"/>
          <w:color w:val="000000" w:themeColor="text1"/>
          <w:sz w:val="24"/>
          <w:szCs w:val="24"/>
        </w:rPr>
        <w:t xml:space="preserve"> Saudi Vision</w:t>
      </w:r>
      <w:r w:rsidR="00143254" w:rsidRPr="0013307C">
        <w:rPr>
          <w:rFonts w:ascii="Times New Roman" w:hAnsi="Times New Roman" w:cs="Times New Roman"/>
          <w:color w:val="000000" w:themeColor="text1"/>
          <w:sz w:val="24"/>
          <w:szCs w:val="24"/>
        </w:rPr>
        <w:t xml:space="preserve"> 2030 path in </w:t>
      </w:r>
      <w:r w:rsidR="00157B0D" w:rsidRPr="0013307C">
        <w:rPr>
          <w:rFonts w:ascii="Times New Roman" w:hAnsi="Times New Roman" w:cs="Times New Roman"/>
          <w:color w:val="000000" w:themeColor="text1"/>
          <w:sz w:val="24"/>
          <w:szCs w:val="24"/>
        </w:rPr>
        <w:t>improving</w:t>
      </w:r>
      <w:r w:rsidR="00143254" w:rsidRPr="0013307C">
        <w:rPr>
          <w:rFonts w:ascii="Times New Roman" w:hAnsi="Times New Roman" w:cs="Times New Roman"/>
          <w:color w:val="000000" w:themeColor="text1"/>
          <w:sz w:val="24"/>
          <w:szCs w:val="24"/>
        </w:rPr>
        <w:t xml:space="preserve"> the nursing</w:t>
      </w:r>
      <w:r w:rsidR="00157B0D" w:rsidRPr="0013307C">
        <w:rPr>
          <w:rFonts w:ascii="Times New Roman" w:hAnsi="Times New Roman" w:cs="Times New Roman"/>
          <w:color w:val="000000" w:themeColor="text1"/>
          <w:sz w:val="24"/>
          <w:szCs w:val="24"/>
        </w:rPr>
        <w:t xml:space="preserve"> and clinical</w:t>
      </w:r>
      <w:r w:rsidR="00143254" w:rsidRPr="0013307C">
        <w:rPr>
          <w:rFonts w:ascii="Times New Roman" w:hAnsi="Times New Roman" w:cs="Times New Roman"/>
          <w:color w:val="000000" w:themeColor="text1"/>
          <w:sz w:val="24"/>
          <w:szCs w:val="24"/>
        </w:rPr>
        <w:t xml:space="preserve"> profession</w:t>
      </w:r>
      <w:r w:rsidR="00157B0D" w:rsidRPr="0013307C">
        <w:rPr>
          <w:rFonts w:ascii="Times New Roman" w:hAnsi="Times New Roman" w:cs="Times New Roman"/>
          <w:color w:val="000000" w:themeColor="text1"/>
          <w:sz w:val="24"/>
          <w:szCs w:val="24"/>
        </w:rPr>
        <w:t>s as well as</w:t>
      </w:r>
      <w:r w:rsidR="0013307C" w:rsidRPr="0013307C">
        <w:rPr>
          <w:rFonts w:ascii="Times New Roman" w:hAnsi="Times New Roman" w:cs="Times New Roman"/>
          <w:color w:val="000000" w:themeColor="text1"/>
          <w:sz w:val="24"/>
          <w:szCs w:val="24"/>
        </w:rPr>
        <w:t>it</w:t>
      </w:r>
      <w:r w:rsidR="0013307C">
        <w:rPr>
          <w:rFonts w:ascii="Times New Roman" w:hAnsi="Times New Roman" w:cs="Times New Roman"/>
          <w:color w:val="000000" w:themeColor="text1"/>
          <w:sz w:val="24"/>
          <w:szCs w:val="24"/>
        </w:rPr>
        <w:t>s</w:t>
      </w:r>
      <w:r w:rsidR="00143254" w:rsidRPr="0013307C">
        <w:rPr>
          <w:rFonts w:ascii="Times New Roman" w:hAnsi="Times New Roman" w:cs="Times New Roman"/>
          <w:color w:val="000000" w:themeColor="text1"/>
          <w:sz w:val="24"/>
          <w:szCs w:val="24"/>
        </w:rPr>
        <w:t xml:space="preserve"> overall public reputation for improvement of health-care </w:t>
      </w:r>
      <w:r w:rsidR="00157B0D" w:rsidRPr="0013307C">
        <w:rPr>
          <w:rFonts w:ascii="Times New Roman" w:hAnsi="Times New Roman" w:cs="Times New Roman"/>
          <w:color w:val="000000" w:themeColor="text1"/>
          <w:sz w:val="24"/>
          <w:szCs w:val="24"/>
        </w:rPr>
        <w:t xml:space="preserve">within the nation. </w:t>
      </w: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13307C" w:rsidRPr="0013307C" w:rsidRDefault="0013307C" w:rsidP="0013307C">
      <w:pPr>
        <w:spacing w:line="480" w:lineRule="auto"/>
        <w:jc w:val="center"/>
        <w:rPr>
          <w:rFonts w:ascii="Times New Roman" w:hAnsi="Times New Roman" w:cs="Times New Roman"/>
          <w:color w:val="000000" w:themeColor="text1"/>
          <w:sz w:val="24"/>
          <w:szCs w:val="24"/>
        </w:rPr>
      </w:pPr>
    </w:p>
    <w:p w:rsidR="00FE0613" w:rsidRPr="0013307C" w:rsidRDefault="007C108E" w:rsidP="0013307C">
      <w:pPr>
        <w:spacing w:line="480" w:lineRule="auto"/>
        <w:jc w:val="center"/>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rPr>
        <w:lastRenderedPageBreak/>
        <w:t>References</w:t>
      </w:r>
    </w:p>
    <w:p w:rsidR="00F93923" w:rsidRPr="0013307C" w:rsidRDefault="007C108E" w:rsidP="0013307C">
      <w:pPr>
        <w:spacing w:line="480" w:lineRule="auto"/>
        <w:ind w:left="720" w:hanging="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t>Aboshaiqah, A. (2016). Strategies to address the nursing shortage in Saudi Arabia. </w:t>
      </w:r>
      <w:r w:rsidRPr="0013307C">
        <w:rPr>
          <w:rFonts w:ascii="Times New Roman" w:hAnsi="Times New Roman" w:cs="Times New Roman"/>
          <w:i/>
          <w:iCs/>
          <w:color w:val="000000" w:themeColor="text1"/>
          <w:sz w:val="24"/>
          <w:szCs w:val="24"/>
          <w:shd w:val="clear" w:color="auto" w:fill="FFFFFF"/>
        </w:rPr>
        <w:t>International nursing review</w:t>
      </w:r>
      <w:r w:rsidRPr="0013307C">
        <w:rPr>
          <w:rFonts w:ascii="Times New Roman" w:hAnsi="Times New Roman" w:cs="Times New Roman"/>
          <w:color w:val="000000" w:themeColor="text1"/>
          <w:sz w:val="24"/>
          <w:szCs w:val="24"/>
          <w:shd w:val="clear" w:color="auto" w:fill="FFFFFF"/>
        </w:rPr>
        <w:t>, </w:t>
      </w:r>
      <w:r w:rsidRPr="0013307C">
        <w:rPr>
          <w:rFonts w:ascii="Times New Roman" w:hAnsi="Times New Roman" w:cs="Times New Roman"/>
          <w:i/>
          <w:iCs/>
          <w:color w:val="000000" w:themeColor="text1"/>
          <w:sz w:val="24"/>
          <w:szCs w:val="24"/>
          <w:shd w:val="clear" w:color="auto" w:fill="FFFFFF"/>
        </w:rPr>
        <w:t>63</w:t>
      </w:r>
      <w:r w:rsidRPr="0013307C">
        <w:rPr>
          <w:rFonts w:ascii="Times New Roman" w:hAnsi="Times New Roman" w:cs="Times New Roman"/>
          <w:color w:val="000000" w:themeColor="text1"/>
          <w:sz w:val="24"/>
          <w:szCs w:val="24"/>
          <w:shd w:val="clear" w:color="auto" w:fill="FFFFFF"/>
        </w:rPr>
        <w:t>(3), 499-506.</w:t>
      </w:r>
    </w:p>
    <w:p w:rsidR="00907E0F" w:rsidRPr="0013307C" w:rsidRDefault="007C108E" w:rsidP="0013307C">
      <w:pPr>
        <w:spacing w:line="480" w:lineRule="auto"/>
        <w:ind w:left="720" w:hanging="720"/>
        <w:rPr>
          <w:rFonts w:ascii="Times New Roman" w:hAnsi="Times New Roman" w:cs="Times New Roman"/>
          <w:color w:val="000000" w:themeColor="text1"/>
          <w:sz w:val="24"/>
          <w:szCs w:val="24"/>
          <w:shd w:val="clear" w:color="auto" w:fill="FFFFFF"/>
        </w:rPr>
      </w:pPr>
      <w:r w:rsidRPr="0013307C">
        <w:rPr>
          <w:rFonts w:ascii="Times New Roman" w:hAnsi="Times New Roman" w:cs="Times New Roman"/>
          <w:color w:val="000000" w:themeColor="text1"/>
          <w:sz w:val="24"/>
          <w:szCs w:val="24"/>
          <w:shd w:val="clear" w:color="auto" w:fill="FFFFFF"/>
        </w:rPr>
        <w:t>Alboliteeh, M., Magarey, J., &amp;Wiechula, R. (2017). The Profile of Saudi Nursing Workforce: A Cross-Sectional Study. </w:t>
      </w:r>
      <w:r w:rsidRPr="0013307C">
        <w:rPr>
          <w:rFonts w:ascii="Times New Roman" w:hAnsi="Times New Roman" w:cs="Times New Roman"/>
          <w:i/>
          <w:iCs/>
          <w:color w:val="000000" w:themeColor="text1"/>
          <w:sz w:val="24"/>
          <w:szCs w:val="24"/>
          <w:shd w:val="clear" w:color="auto" w:fill="FFFFFF"/>
        </w:rPr>
        <w:t>Nursing research and practice</w:t>
      </w:r>
      <w:r w:rsidRPr="0013307C">
        <w:rPr>
          <w:rFonts w:ascii="Times New Roman" w:hAnsi="Times New Roman" w:cs="Times New Roman"/>
          <w:color w:val="000000" w:themeColor="text1"/>
          <w:sz w:val="24"/>
          <w:szCs w:val="24"/>
          <w:shd w:val="clear" w:color="auto" w:fill="FFFFFF"/>
        </w:rPr>
        <w:t>, </w:t>
      </w:r>
      <w:r w:rsidRPr="0013307C">
        <w:rPr>
          <w:rFonts w:ascii="Times New Roman" w:hAnsi="Times New Roman" w:cs="Times New Roman"/>
          <w:i/>
          <w:iCs/>
          <w:color w:val="000000" w:themeColor="text1"/>
          <w:sz w:val="24"/>
          <w:szCs w:val="24"/>
          <w:shd w:val="clear" w:color="auto" w:fill="FFFFFF"/>
        </w:rPr>
        <w:t>2017</w:t>
      </w:r>
      <w:r w:rsidRPr="0013307C">
        <w:rPr>
          <w:rFonts w:ascii="Times New Roman" w:hAnsi="Times New Roman" w:cs="Times New Roman"/>
          <w:color w:val="000000" w:themeColor="text1"/>
          <w:sz w:val="24"/>
          <w:szCs w:val="24"/>
          <w:shd w:val="clear" w:color="auto" w:fill="FFFFFF"/>
        </w:rPr>
        <w:t>.</w:t>
      </w:r>
    </w:p>
    <w:p w:rsidR="00907E0F" w:rsidRPr="0013307C" w:rsidRDefault="007C108E" w:rsidP="0013307C">
      <w:pPr>
        <w:spacing w:line="480" w:lineRule="auto"/>
        <w:ind w:left="720" w:hanging="720"/>
        <w:rPr>
          <w:rFonts w:ascii="Times New Roman" w:hAnsi="Times New Roman" w:cs="Times New Roman"/>
          <w:color w:val="000000" w:themeColor="text1"/>
          <w:sz w:val="24"/>
          <w:szCs w:val="24"/>
        </w:rPr>
      </w:pPr>
      <w:r w:rsidRPr="0013307C">
        <w:rPr>
          <w:rFonts w:ascii="Times New Roman" w:hAnsi="Times New Roman" w:cs="Times New Roman"/>
          <w:color w:val="000000" w:themeColor="text1"/>
          <w:sz w:val="24"/>
          <w:szCs w:val="24"/>
          <w:shd w:val="clear" w:color="auto" w:fill="FFFFFF"/>
        </w:rPr>
        <w:t>AL-Dossary, R. N., Kitsantas, P., &amp; Maddox, P. J. (2016). Residency programs and clinical leadership skills among new Saudi graduate nurses. </w:t>
      </w:r>
      <w:r w:rsidRPr="0013307C">
        <w:rPr>
          <w:rFonts w:ascii="Times New Roman" w:hAnsi="Times New Roman" w:cs="Times New Roman"/>
          <w:i/>
          <w:iCs/>
          <w:color w:val="000000" w:themeColor="text1"/>
          <w:sz w:val="24"/>
          <w:szCs w:val="24"/>
          <w:shd w:val="clear" w:color="auto" w:fill="FFFFFF"/>
        </w:rPr>
        <w:t>Journal of Professional Nursing</w:t>
      </w:r>
      <w:r w:rsidRPr="0013307C">
        <w:rPr>
          <w:rFonts w:ascii="Times New Roman" w:hAnsi="Times New Roman" w:cs="Times New Roman"/>
          <w:color w:val="000000" w:themeColor="text1"/>
          <w:sz w:val="24"/>
          <w:szCs w:val="24"/>
          <w:shd w:val="clear" w:color="auto" w:fill="FFFFFF"/>
        </w:rPr>
        <w:t>, </w:t>
      </w:r>
      <w:r w:rsidRPr="0013307C">
        <w:rPr>
          <w:rFonts w:ascii="Times New Roman" w:hAnsi="Times New Roman" w:cs="Times New Roman"/>
          <w:i/>
          <w:iCs/>
          <w:color w:val="000000" w:themeColor="text1"/>
          <w:sz w:val="24"/>
          <w:szCs w:val="24"/>
          <w:shd w:val="clear" w:color="auto" w:fill="FFFFFF"/>
        </w:rPr>
        <w:t>32</w:t>
      </w:r>
      <w:r w:rsidRPr="0013307C">
        <w:rPr>
          <w:rFonts w:ascii="Times New Roman" w:hAnsi="Times New Roman" w:cs="Times New Roman"/>
          <w:color w:val="000000" w:themeColor="text1"/>
          <w:sz w:val="24"/>
          <w:szCs w:val="24"/>
          <w:shd w:val="clear" w:color="auto" w:fill="FFFFFF"/>
        </w:rPr>
        <w:t>(2), 152-158.</w:t>
      </w:r>
    </w:p>
    <w:sectPr w:rsidR="00907E0F" w:rsidRPr="0013307C" w:rsidSect="001330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81B" w:rsidRDefault="0029281B" w:rsidP="00EF5EC9">
      <w:pPr>
        <w:spacing w:after="0" w:line="240" w:lineRule="auto"/>
      </w:pPr>
      <w:r>
        <w:separator/>
      </w:r>
    </w:p>
  </w:endnote>
  <w:endnote w:type="continuationSeparator" w:id="1">
    <w:p w:rsidR="0029281B" w:rsidRDefault="0029281B" w:rsidP="00EF5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81B" w:rsidRDefault="0029281B" w:rsidP="00EF5EC9">
      <w:pPr>
        <w:spacing w:after="0" w:line="240" w:lineRule="auto"/>
      </w:pPr>
      <w:r>
        <w:separator/>
      </w:r>
    </w:p>
  </w:footnote>
  <w:footnote w:type="continuationSeparator" w:id="1">
    <w:p w:rsidR="0029281B" w:rsidRDefault="0029281B" w:rsidP="00EF5E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8390582"/>
      <w:docPartObj>
        <w:docPartGallery w:val="Page Numbers (Top of Page)"/>
        <w:docPartUnique/>
      </w:docPartObj>
    </w:sdtPr>
    <w:sdtEndPr>
      <w:rPr>
        <w:noProof/>
      </w:rPr>
    </w:sdtEndPr>
    <w:sdtContent>
      <w:p w:rsidR="0013307C" w:rsidRPr="0013307C" w:rsidRDefault="0013307C">
        <w:pPr>
          <w:pStyle w:val="Header"/>
          <w:rPr>
            <w:rFonts w:ascii="Times New Roman" w:hAnsi="Times New Roman" w:cs="Times New Roman"/>
            <w:sz w:val="24"/>
            <w:szCs w:val="24"/>
          </w:rPr>
        </w:pPr>
        <w:r w:rsidRPr="0013307C">
          <w:rPr>
            <w:rFonts w:ascii="Times New Roman" w:hAnsi="Times New Roman" w:cs="Times New Roman"/>
            <w:sz w:val="24"/>
            <w:szCs w:val="24"/>
          </w:rPr>
          <w:t>JOURNAL ARTICLE</w:t>
        </w:r>
        <w:r w:rsidRPr="0013307C">
          <w:rPr>
            <w:rFonts w:ascii="Times New Roman" w:hAnsi="Times New Roman" w:cs="Times New Roman"/>
            <w:sz w:val="24"/>
            <w:szCs w:val="24"/>
          </w:rPr>
          <w:tab/>
        </w:r>
        <w:r w:rsidRPr="0013307C">
          <w:rPr>
            <w:rFonts w:ascii="Times New Roman" w:hAnsi="Times New Roman" w:cs="Times New Roman"/>
            <w:sz w:val="24"/>
            <w:szCs w:val="24"/>
          </w:rPr>
          <w:tab/>
        </w:r>
        <w:r w:rsidR="00BD0BD9" w:rsidRPr="0013307C">
          <w:rPr>
            <w:rFonts w:ascii="Times New Roman" w:hAnsi="Times New Roman" w:cs="Times New Roman"/>
            <w:sz w:val="24"/>
            <w:szCs w:val="24"/>
          </w:rPr>
          <w:fldChar w:fldCharType="begin"/>
        </w:r>
        <w:r w:rsidRPr="0013307C">
          <w:rPr>
            <w:rFonts w:ascii="Times New Roman" w:hAnsi="Times New Roman" w:cs="Times New Roman"/>
            <w:sz w:val="24"/>
            <w:szCs w:val="24"/>
          </w:rPr>
          <w:instrText xml:space="preserve"> PAGE   \* MERGEFORMAT </w:instrText>
        </w:r>
        <w:r w:rsidR="00BD0BD9" w:rsidRPr="0013307C">
          <w:rPr>
            <w:rFonts w:ascii="Times New Roman" w:hAnsi="Times New Roman" w:cs="Times New Roman"/>
            <w:sz w:val="24"/>
            <w:szCs w:val="24"/>
          </w:rPr>
          <w:fldChar w:fldCharType="separate"/>
        </w:r>
        <w:r w:rsidR="00CA5917">
          <w:rPr>
            <w:rFonts w:ascii="Times New Roman" w:hAnsi="Times New Roman" w:cs="Times New Roman"/>
            <w:noProof/>
            <w:sz w:val="24"/>
            <w:szCs w:val="24"/>
          </w:rPr>
          <w:t>7</w:t>
        </w:r>
        <w:r w:rsidR="00BD0BD9" w:rsidRPr="0013307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0D8" w:rsidRPr="0013307C" w:rsidRDefault="0013307C" w:rsidP="0013307C">
    <w:pPr>
      <w:pStyle w:val="Header"/>
      <w:jc w:val="right"/>
      <w:rPr>
        <w:rFonts w:ascii="Times New Roman" w:hAnsi="Times New Roman" w:cs="Times New Roman"/>
        <w:sz w:val="24"/>
        <w:szCs w:val="24"/>
      </w:rPr>
    </w:pPr>
    <w:r w:rsidRPr="0013307C">
      <w:rPr>
        <w:rFonts w:ascii="Times New Roman" w:hAnsi="Times New Roman" w:cs="Times New Roman"/>
        <w:sz w:val="24"/>
        <w:szCs w:val="24"/>
      </w:rPr>
      <w:t>Running head: JOURNAL ARTICLE</w:t>
    </w:r>
    <w:r w:rsidRPr="0013307C">
      <w:rPr>
        <w:rFonts w:ascii="Times New Roman" w:hAnsi="Times New Roman" w:cs="Times New Roman"/>
        <w:sz w:val="24"/>
        <w:szCs w:val="24"/>
      </w:rPr>
      <w:tab/>
    </w:r>
    <w:r w:rsidRPr="0013307C">
      <w:rPr>
        <w:rFonts w:ascii="Times New Roman" w:hAnsi="Times New Roman" w:cs="Times New Roman"/>
        <w:sz w:val="24"/>
        <w:szCs w:val="24"/>
      </w:rPr>
      <w:tab/>
    </w:r>
    <w:sdt>
      <w:sdtPr>
        <w:rPr>
          <w:rFonts w:ascii="Times New Roman" w:hAnsi="Times New Roman" w:cs="Times New Roman"/>
          <w:sz w:val="24"/>
          <w:szCs w:val="24"/>
        </w:rPr>
        <w:id w:val="914284884"/>
        <w:docPartObj>
          <w:docPartGallery w:val="Page Numbers (Top of Page)"/>
          <w:docPartUnique/>
        </w:docPartObj>
      </w:sdtPr>
      <w:sdtEndPr>
        <w:rPr>
          <w:noProof/>
        </w:rPr>
      </w:sdtEndPr>
      <w:sdtContent>
        <w:r w:rsidR="00BD0BD9" w:rsidRPr="0013307C">
          <w:rPr>
            <w:rFonts w:ascii="Times New Roman" w:hAnsi="Times New Roman" w:cs="Times New Roman"/>
            <w:sz w:val="24"/>
            <w:szCs w:val="24"/>
          </w:rPr>
          <w:fldChar w:fldCharType="begin"/>
        </w:r>
        <w:r w:rsidRPr="0013307C">
          <w:rPr>
            <w:rFonts w:ascii="Times New Roman" w:hAnsi="Times New Roman" w:cs="Times New Roman"/>
            <w:sz w:val="24"/>
            <w:szCs w:val="24"/>
          </w:rPr>
          <w:instrText xml:space="preserve"> PAGE   \* MERGEFORMAT </w:instrText>
        </w:r>
        <w:r w:rsidR="00BD0BD9" w:rsidRPr="0013307C">
          <w:rPr>
            <w:rFonts w:ascii="Times New Roman" w:hAnsi="Times New Roman" w:cs="Times New Roman"/>
            <w:sz w:val="24"/>
            <w:szCs w:val="24"/>
          </w:rPr>
          <w:fldChar w:fldCharType="separate"/>
        </w:r>
        <w:r w:rsidR="00CA5917">
          <w:rPr>
            <w:rFonts w:ascii="Times New Roman" w:hAnsi="Times New Roman" w:cs="Times New Roman"/>
            <w:noProof/>
            <w:sz w:val="24"/>
            <w:szCs w:val="24"/>
          </w:rPr>
          <w:t>1</w:t>
        </w:r>
        <w:r w:rsidR="00BD0BD9" w:rsidRPr="0013307C">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FE0613"/>
    <w:rsid w:val="00076B5F"/>
    <w:rsid w:val="0009608C"/>
    <w:rsid w:val="000C50DD"/>
    <w:rsid w:val="0013307C"/>
    <w:rsid w:val="00143254"/>
    <w:rsid w:val="00157B0D"/>
    <w:rsid w:val="001B4427"/>
    <w:rsid w:val="001E3A78"/>
    <w:rsid w:val="001E4BF8"/>
    <w:rsid w:val="00244B67"/>
    <w:rsid w:val="00276F46"/>
    <w:rsid w:val="0029281B"/>
    <w:rsid w:val="0031359B"/>
    <w:rsid w:val="00333142"/>
    <w:rsid w:val="00340BD6"/>
    <w:rsid w:val="003434E7"/>
    <w:rsid w:val="003950AC"/>
    <w:rsid w:val="004009A0"/>
    <w:rsid w:val="004150FB"/>
    <w:rsid w:val="00464CF5"/>
    <w:rsid w:val="004737A3"/>
    <w:rsid w:val="00481F5C"/>
    <w:rsid w:val="004C65F0"/>
    <w:rsid w:val="004C7227"/>
    <w:rsid w:val="004F3084"/>
    <w:rsid w:val="005570EE"/>
    <w:rsid w:val="0061286D"/>
    <w:rsid w:val="00654AE7"/>
    <w:rsid w:val="006A5ABB"/>
    <w:rsid w:val="006B00C8"/>
    <w:rsid w:val="006D4F9E"/>
    <w:rsid w:val="00710D30"/>
    <w:rsid w:val="00742240"/>
    <w:rsid w:val="007910D8"/>
    <w:rsid w:val="007C108E"/>
    <w:rsid w:val="007C1F84"/>
    <w:rsid w:val="007F400B"/>
    <w:rsid w:val="008339EC"/>
    <w:rsid w:val="008739CB"/>
    <w:rsid w:val="008A34DF"/>
    <w:rsid w:val="008B1348"/>
    <w:rsid w:val="008F4D29"/>
    <w:rsid w:val="00904474"/>
    <w:rsid w:val="00907E0F"/>
    <w:rsid w:val="00911B37"/>
    <w:rsid w:val="009A074E"/>
    <w:rsid w:val="009A7C08"/>
    <w:rsid w:val="009D06E3"/>
    <w:rsid w:val="00A470D4"/>
    <w:rsid w:val="00A82E0F"/>
    <w:rsid w:val="00AC3FB5"/>
    <w:rsid w:val="00AC726F"/>
    <w:rsid w:val="00AF1FB2"/>
    <w:rsid w:val="00BD0BD9"/>
    <w:rsid w:val="00CA5917"/>
    <w:rsid w:val="00CC3115"/>
    <w:rsid w:val="00D12AAE"/>
    <w:rsid w:val="00E07DC3"/>
    <w:rsid w:val="00E201C7"/>
    <w:rsid w:val="00E5698A"/>
    <w:rsid w:val="00EB2924"/>
    <w:rsid w:val="00ED7ED4"/>
    <w:rsid w:val="00EF47E4"/>
    <w:rsid w:val="00EF5EC9"/>
    <w:rsid w:val="00F26E83"/>
    <w:rsid w:val="00F91D1F"/>
    <w:rsid w:val="00F93923"/>
    <w:rsid w:val="00FA538C"/>
    <w:rsid w:val="00FC3BF4"/>
    <w:rsid w:val="00FD537A"/>
    <w:rsid w:val="00FE06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9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9CB"/>
    <w:rPr>
      <w:color w:val="0000FF"/>
      <w:u w:val="single"/>
    </w:rPr>
  </w:style>
  <w:style w:type="paragraph" w:styleId="NormalWeb">
    <w:name w:val="Normal (Web)"/>
    <w:basedOn w:val="Normal"/>
    <w:uiPriority w:val="99"/>
    <w:unhideWhenUsed/>
    <w:rsid w:val="005570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5570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1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0D8"/>
  </w:style>
  <w:style w:type="paragraph" w:styleId="Footer">
    <w:name w:val="footer"/>
    <w:basedOn w:val="Normal"/>
    <w:link w:val="FooterChar"/>
    <w:uiPriority w:val="99"/>
    <w:unhideWhenUsed/>
    <w:rsid w:val="00791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0D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F5EC9"/>
    <w:pPr>
      <w:spacing w:line="240" w:lineRule="auto"/>
    </w:pPr>
    <w:rPr>
      <w:sz w:val="20"/>
      <w:szCs w:val="20"/>
    </w:rPr>
  </w:style>
  <w:style w:type="character" w:customStyle="1" w:styleId="CommentTextChar">
    <w:name w:val="Comment Text Char"/>
    <w:basedOn w:val="DefaultParagraphFont"/>
    <w:link w:val="CommentText"/>
    <w:uiPriority w:val="99"/>
    <w:semiHidden/>
    <w:rsid w:val="00EF5EC9"/>
    <w:rPr>
      <w:sz w:val="20"/>
      <w:szCs w:val="20"/>
    </w:rPr>
  </w:style>
  <w:style w:type="paragraph" w:styleId="BalloonText">
    <w:name w:val="Balloon Text"/>
    <w:basedOn w:val="Normal"/>
    <w:link w:val="BalloonTextChar"/>
    <w:uiPriority w:val="99"/>
    <w:semiHidden/>
    <w:unhideWhenUsed/>
    <w:rsid w:val="008339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9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48DAA-46E0-46CA-A703-F3CE988E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2018-09-13T15:49:00Z</dcterms:created>
  <dcterms:modified xsi:type="dcterms:W3CDTF">2018-09-13T15:49:00Z</dcterms:modified>
</cp:coreProperties>
</file>