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r w:rsidRPr="00D17D7D">
        <w:rPr>
          <w:rFonts w:ascii="Times New Roman" w:hAnsi="Times New Roman" w:cs="Times New Roman"/>
          <w:sz w:val="24"/>
          <w:szCs w:val="24"/>
        </w:rPr>
        <w:t>Evidence-Based Public Health: Why, What and How</w:t>
      </w:r>
      <w:r>
        <w:rPr>
          <w:rFonts w:ascii="Times New Roman" w:hAnsi="Times New Roman" w:cs="Times New Roman"/>
          <w:sz w:val="24"/>
          <w:szCs w:val="24"/>
        </w:rPr>
        <w:t xml:space="preserve"> Analysis</w:t>
      </w:r>
    </w:p>
    <w:p w:rsidR="00352A35" w:rsidRDefault="00D17D7D" w:rsidP="00D17D7D">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D17D7D" w:rsidRDefault="00D17D7D" w:rsidP="00D17D7D">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7D7D" w:rsidRDefault="00D17D7D" w:rsidP="00D17D7D">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Due Date</w:t>
      </w: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p>
    <w:p w:rsidR="00D17D7D" w:rsidRDefault="00D17D7D" w:rsidP="00352A35">
      <w:pPr>
        <w:spacing w:after="100" w:line="480" w:lineRule="auto"/>
        <w:jc w:val="both"/>
        <w:rPr>
          <w:rFonts w:ascii="Times New Roman" w:hAnsi="Times New Roman" w:cs="Times New Roman"/>
          <w:sz w:val="24"/>
          <w:szCs w:val="24"/>
        </w:rPr>
      </w:pPr>
    </w:p>
    <w:p w:rsidR="00D17D7D" w:rsidRDefault="00D17D7D" w:rsidP="00352A35">
      <w:pPr>
        <w:spacing w:after="100" w:line="480" w:lineRule="auto"/>
        <w:jc w:val="both"/>
        <w:rPr>
          <w:rFonts w:ascii="Times New Roman" w:hAnsi="Times New Roman" w:cs="Times New Roman"/>
          <w:sz w:val="24"/>
          <w:szCs w:val="24"/>
        </w:rPr>
      </w:pPr>
    </w:p>
    <w:p w:rsidR="00D17D7D" w:rsidRDefault="00D17D7D" w:rsidP="00D17D7D">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Critique</w:t>
      </w:r>
    </w:p>
    <w:p w:rsidR="00B72725" w:rsidRPr="003C29FF" w:rsidRDefault="006254F0" w:rsidP="00352A35">
      <w:pPr>
        <w:spacing w:after="100" w:line="480" w:lineRule="auto"/>
        <w:jc w:val="both"/>
        <w:rPr>
          <w:rFonts w:ascii="Times New Roman" w:hAnsi="Times New Roman" w:cs="Times New Roman"/>
          <w:sz w:val="24"/>
          <w:szCs w:val="24"/>
        </w:rPr>
      </w:pPr>
      <w:r w:rsidRPr="003C29FF">
        <w:rPr>
          <w:rFonts w:ascii="Times New Roman" w:hAnsi="Times New Roman" w:cs="Times New Roman"/>
          <w:sz w:val="24"/>
          <w:szCs w:val="24"/>
        </w:rPr>
        <w:t xml:space="preserve">Daniel Vujcich (2017) talks about the factors that determine evidence-based public research decision making in this article. </w:t>
      </w:r>
      <w:r w:rsidR="00181901" w:rsidRPr="003C29FF">
        <w:rPr>
          <w:rFonts w:ascii="Times New Roman" w:hAnsi="Times New Roman" w:cs="Times New Roman"/>
          <w:sz w:val="24"/>
          <w:szCs w:val="24"/>
        </w:rPr>
        <w:t xml:space="preserve">Interestingly, evidence in prove that health interventions work is not enough to warrant an implementation into policy and practice. Public health systems demand so much diverse actions and a conceptual approach so as to enhance understanding of all factors that interlink to influence its implementation. In Daniel Vujcich’s article, we would have seen a conceptual analysis that was primal to the analysis conclusion that was reached. With so much over reliance on the experiences that Australian decision makers and expert opinions came across, the author was quick to conclude without conducting a literature review to yield the best results after comparing a wide range of studies. It is clear that the decision makers depended on random guesses and </w:t>
      </w:r>
      <w:r w:rsidR="00E5341C" w:rsidRPr="003C29FF">
        <w:rPr>
          <w:rFonts w:ascii="Times New Roman" w:hAnsi="Times New Roman" w:cs="Times New Roman"/>
          <w:sz w:val="24"/>
          <w:szCs w:val="24"/>
        </w:rPr>
        <w:t xml:space="preserve">rash presumptions as he indicated on the “best available evidence” section. </w:t>
      </w:r>
    </w:p>
    <w:p w:rsidR="00686913" w:rsidRDefault="00686913" w:rsidP="00352A35">
      <w:pPr>
        <w:spacing w:after="100" w:line="480" w:lineRule="auto"/>
        <w:jc w:val="both"/>
        <w:rPr>
          <w:rFonts w:ascii="Times New Roman" w:hAnsi="Times New Roman" w:cs="Times New Roman"/>
          <w:sz w:val="24"/>
          <w:szCs w:val="24"/>
        </w:rPr>
      </w:pPr>
      <w:r w:rsidRPr="003C29FF">
        <w:rPr>
          <w:rFonts w:ascii="Times New Roman" w:hAnsi="Times New Roman" w:cs="Times New Roman"/>
          <w:sz w:val="24"/>
          <w:szCs w:val="24"/>
        </w:rPr>
        <w:t xml:space="preserve">The consideration of population needs, values, and preferences in his model is not substantial. Even with challenges in economic analysis, the inclusion of these factors is not warrantable. When populations are generalized this perception can count but it is illogical considering that populations are diverse despite leaving in the same environments. There is an issues of class that is not factored into the whole concept and it surely has some impacts. When Daniel Vujcich analyzed the indigenous tobacco control case study, he did not highlight on the specific demographic features of that population and that leaves us with some questions. The values that each class in a population consider are very different within the population classes list. </w:t>
      </w:r>
      <w:r w:rsidR="003C29FF" w:rsidRPr="003C29FF">
        <w:rPr>
          <w:rFonts w:ascii="Times New Roman" w:hAnsi="Times New Roman" w:cs="Times New Roman"/>
          <w:sz w:val="24"/>
          <w:szCs w:val="24"/>
        </w:rPr>
        <w:t xml:space="preserve">He indicated that policymakers indicated a desire to favor proposals that were advanced by indigenous community members to obtain trust and support and to guard against the perceptions of paternalism. This is a biased statement that cannot describe an entire population, for example. </w:t>
      </w:r>
    </w:p>
    <w:p w:rsidR="00584C98" w:rsidRPr="00584C98" w:rsidRDefault="00584C98" w:rsidP="00584C98">
      <w:pPr>
        <w:spacing w:after="100" w:line="480" w:lineRule="auto"/>
        <w:jc w:val="both"/>
        <w:rPr>
          <w:rFonts w:ascii="Times New Roman" w:hAnsi="Times New Roman" w:cs="Times New Roman"/>
          <w:sz w:val="24"/>
          <w:szCs w:val="24"/>
          <w:lang w:val="en-GB"/>
        </w:rPr>
      </w:pPr>
      <w:r w:rsidRPr="00584C98">
        <w:rPr>
          <w:rFonts w:ascii="Times New Roman" w:hAnsi="Times New Roman" w:cs="Times New Roman"/>
          <w:sz w:val="24"/>
          <w:szCs w:val="24"/>
          <w:lang w:val="en-GB"/>
        </w:rPr>
        <w:t xml:space="preserve">The complex nature of inputs required for public health decision making process makes it a complicated process.  This calls for greater attention to evidence-based public health which entails the application of evidence-based medicines and approaches to the public health field. The author notes that best available resources, evidence and population needs and preferences are the three key factors impacting evidence-based practice decision making.  According to this article, the sue of expert option, low level research and qualitative research results and conclusions to make decision on public health practice eliminates the use of presumptions and random guess can greatly improve effectiveness of interventions.   Additionally, the need to ascertain the effectiveness and risk level of an intervention before it can applied is a limiting factor for development of evidence based public practice. This perspectives, is backed by evidence that shows dearth of economic systems that are aimed at the reduction of medical errors. This is to say that the lack of research to develop evidence- based medical approaches significantly affect measuring costs not only at personal lines but also at national and global levels.  Notably, authors however disregard the complexities and offer guidance on cost effective and feasibility effects on the collection of data. </w:t>
      </w:r>
    </w:p>
    <w:p w:rsidR="00584C98" w:rsidRPr="00584C98" w:rsidRDefault="00584C98" w:rsidP="00584C98">
      <w:pPr>
        <w:spacing w:after="100" w:line="480" w:lineRule="auto"/>
        <w:jc w:val="both"/>
        <w:rPr>
          <w:rFonts w:ascii="Times New Roman" w:hAnsi="Times New Roman" w:cs="Times New Roman"/>
          <w:sz w:val="24"/>
          <w:szCs w:val="24"/>
          <w:lang w:val="en-GB"/>
        </w:rPr>
      </w:pPr>
      <w:r w:rsidRPr="00584C98">
        <w:rPr>
          <w:rFonts w:ascii="Times New Roman" w:hAnsi="Times New Roman" w:cs="Times New Roman"/>
          <w:sz w:val="24"/>
          <w:szCs w:val="24"/>
          <w:lang w:val="en-GB"/>
        </w:rPr>
        <w:t xml:space="preserve">       On the resource factor issue to competent interventions that are effective in the health care. Keeping in mind the scarcity of resources researchers ought to carry out economic analyses to determine the intervention method that is urgently used and the one that is needed.  There however lacks consistency in economic analyses, researchers and public health practitioners, ought to consider the economic aspect if the evidence-based public health model. The author supports this perspective to aid in the making of informed presumptions and subjective probabilities in the making of public health related decisions. </w:t>
      </w:r>
    </w:p>
    <w:p w:rsidR="00584C98" w:rsidRDefault="00584C98" w:rsidP="00584C98">
      <w:pPr>
        <w:spacing w:after="100" w:line="480" w:lineRule="auto"/>
        <w:jc w:val="both"/>
        <w:rPr>
          <w:rFonts w:ascii="Times New Roman" w:hAnsi="Times New Roman" w:cs="Times New Roman"/>
          <w:sz w:val="24"/>
          <w:szCs w:val="24"/>
          <w:lang w:val="en-GB"/>
        </w:rPr>
      </w:pPr>
      <w:r w:rsidRPr="00584C98">
        <w:rPr>
          <w:rFonts w:ascii="Times New Roman" w:hAnsi="Times New Roman" w:cs="Times New Roman"/>
          <w:sz w:val="24"/>
          <w:szCs w:val="24"/>
          <w:lang w:val="en-GB"/>
        </w:rPr>
        <w:t>The article further looks into the need to avert risk by the use of economic analyses as means to reconstruct evidence based on research for evidence based practice in public health. The articles fail to address important non-economic aspects of evidence based public health practices that include values, ethics and references, but lays emphasis on economic analysis. A perfect example is given on how a nation chooses to conserve the environment being a subject the how the society feels responsible for future generations. Either societal needs or preferences impact EBPH;</w:t>
      </w:r>
      <w:r>
        <w:rPr>
          <w:rFonts w:ascii="Times New Roman" w:hAnsi="Times New Roman" w:cs="Times New Roman"/>
          <w:sz w:val="24"/>
          <w:szCs w:val="24"/>
          <w:lang w:val="en-GB"/>
        </w:rPr>
        <w:t xml:space="preserve"> in</w:t>
      </w:r>
      <w:r w:rsidRPr="00584C98">
        <w:rPr>
          <w:rFonts w:ascii="Times New Roman" w:hAnsi="Times New Roman" w:cs="Times New Roman"/>
          <w:sz w:val="24"/>
          <w:szCs w:val="24"/>
          <w:lang w:val="en-GB"/>
        </w:rPr>
        <w:t xml:space="preserve"> an indigenous community, favour proposals are advanced to create trust and to earn support.  A critical question however arises here; how can community preferences and values be incorporated to aid in effectiveness of EBPH? This calls for the collection of “best evidence” from existing literature in an effort to quantify available resources, and community needs, values preferences</w:t>
      </w:r>
      <w:r>
        <w:rPr>
          <w:rFonts w:ascii="Times New Roman" w:hAnsi="Times New Roman" w:cs="Times New Roman"/>
          <w:sz w:val="24"/>
          <w:szCs w:val="24"/>
          <w:lang w:val="en-GB"/>
        </w:rPr>
        <w:t xml:space="preserve"> </w:t>
      </w:r>
      <w:r w:rsidRPr="00584C98">
        <w:rPr>
          <w:rFonts w:ascii="Times New Roman" w:hAnsi="Times New Roman" w:cs="Times New Roman"/>
          <w:sz w:val="24"/>
          <w:szCs w:val="24"/>
          <w:lang w:val="en-GB"/>
        </w:rPr>
        <w:t xml:space="preserve">to make it more tangible. </w:t>
      </w:r>
    </w:p>
    <w:p w:rsidR="00584C98" w:rsidRPr="00584C98" w:rsidRDefault="00584C98" w:rsidP="00584C98">
      <w:pPr>
        <w:spacing w:after="10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sum up, the author points out three key aspects of evidence based public health (EBPH) that </w:t>
      </w:r>
      <w:r w:rsidR="003E6A19">
        <w:rPr>
          <w:rFonts w:ascii="Times New Roman" w:hAnsi="Times New Roman" w:cs="Times New Roman"/>
          <w:sz w:val="24"/>
          <w:szCs w:val="24"/>
          <w:lang w:val="en-GB"/>
        </w:rPr>
        <w:t>re “availability of best” evidence, resources and population needs, preferences and values.</w:t>
      </w:r>
      <w:r w:rsidR="001D6831">
        <w:rPr>
          <w:rFonts w:ascii="Times New Roman" w:hAnsi="Times New Roman" w:cs="Times New Roman"/>
          <w:sz w:val="24"/>
          <w:szCs w:val="24"/>
          <w:lang w:val="en-GB"/>
        </w:rPr>
        <w:t xml:space="preserve"> While emphasizing the need for economic analysis in to develop the best evidence based care, the author </w:t>
      </w:r>
      <w:r w:rsidR="000525FD">
        <w:rPr>
          <w:rFonts w:ascii="Times New Roman" w:hAnsi="Times New Roman" w:cs="Times New Roman"/>
          <w:sz w:val="24"/>
          <w:szCs w:val="24"/>
          <w:lang w:val="en-GB"/>
        </w:rPr>
        <w:t>fails</w:t>
      </w:r>
      <w:r w:rsidR="001D6831">
        <w:rPr>
          <w:rFonts w:ascii="Times New Roman" w:hAnsi="Times New Roman" w:cs="Times New Roman"/>
          <w:sz w:val="24"/>
          <w:szCs w:val="24"/>
          <w:lang w:val="en-GB"/>
        </w:rPr>
        <w:t xml:space="preserve"> to appreciate</w:t>
      </w:r>
      <w:r w:rsidR="000525FD">
        <w:rPr>
          <w:rFonts w:ascii="Times New Roman" w:hAnsi="Times New Roman" w:cs="Times New Roman"/>
          <w:sz w:val="24"/>
          <w:szCs w:val="24"/>
          <w:lang w:val="en-GB"/>
        </w:rPr>
        <w:t xml:space="preserve"> the important roles played by non-economic aspects such as needs, values an</w:t>
      </w:r>
      <w:r w:rsidR="00545C5B">
        <w:rPr>
          <w:rFonts w:ascii="Times New Roman" w:hAnsi="Times New Roman" w:cs="Times New Roman"/>
          <w:sz w:val="24"/>
          <w:szCs w:val="24"/>
          <w:lang w:val="en-GB"/>
        </w:rPr>
        <w:t>d</w:t>
      </w:r>
      <w:r w:rsidR="000525FD">
        <w:rPr>
          <w:rFonts w:ascii="Times New Roman" w:hAnsi="Times New Roman" w:cs="Times New Roman"/>
          <w:sz w:val="24"/>
          <w:szCs w:val="24"/>
          <w:lang w:val="en-GB"/>
        </w:rPr>
        <w:t xml:space="preserve"> preferences of the population. Generally, the author </w:t>
      </w:r>
      <w:r w:rsidR="003B55F8">
        <w:rPr>
          <w:rFonts w:ascii="Times New Roman" w:hAnsi="Times New Roman" w:cs="Times New Roman"/>
          <w:sz w:val="24"/>
          <w:szCs w:val="24"/>
          <w:lang w:val="en-GB"/>
        </w:rPr>
        <w:t>emphasizes</w:t>
      </w:r>
      <w:r w:rsidR="000525FD">
        <w:rPr>
          <w:rFonts w:ascii="Times New Roman" w:hAnsi="Times New Roman" w:cs="Times New Roman"/>
          <w:sz w:val="24"/>
          <w:szCs w:val="24"/>
          <w:lang w:val="en-GB"/>
        </w:rPr>
        <w:t xml:space="preserve"> the need to </w:t>
      </w:r>
      <w:r w:rsidR="005C5D04">
        <w:rPr>
          <w:rFonts w:ascii="Times New Roman" w:hAnsi="Times New Roman" w:cs="Times New Roman"/>
          <w:sz w:val="24"/>
          <w:szCs w:val="24"/>
          <w:lang w:val="en-GB"/>
        </w:rPr>
        <w:t xml:space="preserve">use method methodological evidence </w:t>
      </w:r>
      <w:r w:rsidR="00712507">
        <w:rPr>
          <w:rFonts w:ascii="Times New Roman" w:hAnsi="Times New Roman" w:cs="Times New Roman"/>
          <w:sz w:val="24"/>
          <w:szCs w:val="24"/>
          <w:lang w:val="en-GB"/>
        </w:rPr>
        <w:t>(“best evidence)</w:t>
      </w:r>
      <w:r w:rsidR="005C5D04">
        <w:rPr>
          <w:rFonts w:ascii="Times New Roman" w:hAnsi="Times New Roman" w:cs="Times New Roman"/>
          <w:sz w:val="24"/>
          <w:szCs w:val="24"/>
          <w:lang w:val="en-GB"/>
        </w:rPr>
        <w:t xml:space="preserve"> rather</w:t>
      </w:r>
      <w:r w:rsidR="00712507">
        <w:rPr>
          <w:rFonts w:ascii="Times New Roman" w:hAnsi="Times New Roman" w:cs="Times New Roman"/>
          <w:sz w:val="24"/>
          <w:szCs w:val="24"/>
          <w:lang w:val="en-GB"/>
        </w:rPr>
        <w:t xml:space="preserve"> than the use of presumptions. Additionally, the author </w:t>
      </w:r>
      <w:r w:rsidR="00545C5B">
        <w:rPr>
          <w:rFonts w:ascii="Times New Roman" w:hAnsi="Times New Roman" w:cs="Times New Roman"/>
          <w:sz w:val="24"/>
          <w:szCs w:val="24"/>
          <w:lang w:val="en-GB"/>
        </w:rPr>
        <w:t xml:space="preserve">calls for additional research to identify and determine the applicability of values and ethics </w:t>
      </w:r>
      <w:r w:rsidR="00754528">
        <w:rPr>
          <w:rFonts w:ascii="Times New Roman" w:hAnsi="Times New Roman" w:cs="Times New Roman"/>
          <w:sz w:val="24"/>
          <w:szCs w:val="24"/>
          <w:lang w:val="en-GB"/>
        </w:rPr>
        <w:t xml:space="preserve">in the decision making in public health and to eliminate the complexity that evidence-based public health seeks to eliminate. </w:t>
      </w:r>
      <w:r w:rsidR="003B55F8">
        <w:rPr>
          <w:rFonts w:ascii="Times New Roman" w:hAnsi="Times New Roman" w:cs="Times New Roman"/>
          <w:sz w:val="24"/>
          <w:szCs w:val="24"/>
          <w:lang w:val="en-GB"/>
        </w:rPr>
        <w:t xml:space="preserve">And lastly, based on above critique, more research is needed to best </w:t>
      </w:r>
      <w:r w:rsidR="00F21BC1">
        <w:rPr>
          <w:rFonts w:ascii="Times New Roman" w:hAnsi="Times New Roman" w:cs="Times New Roman"/>
          <w:sz w:val="24"/>
          <w:szCs w:val="24"/>
          <w:lang w:val="en-GB"/>
        </w:rPr>
        <w:t xml:space="preserve">understand </w:t>
      </w:r>
      <w:r w:rsidR="003B55F8">
        <w:rPr>
          <w:rFonts w:ascii="Times New Roman" w:hAnsi="Times New Roman" w:cs="Times New Roman"/>
          <w:sz w:val="24"/>
          <w:szCs w:val="24"/>
          <w:lang w:val="en-GB"/>
        </w:rPr>
        <w:t xml:space="preserve">the </w:t>
      </w:r>
      <w:r w:rsidR="00F21BC1">
        <w:rPr>
          <w:rFonts w:ascii="Times New Roman" w:hAnsi="Times New Roman" w:cs="Times New Roman"/>
          <w:sz w:val="24"/>
          <w:szCs w:val="24"/>
          <w:lang w:val="en-GB"/>
        </w:rPr>
        <w:t xml:space="preserve">three discussed evidences an d to </w:t>
      </w:r>
      <w:r w:rsidR="003B55F8">
        <w:rPr>
          <w:rFonts w:ascii="Times New Roman" w:hAnsi="Times New Roman" w:cs="Times New Roman"/>
          <w:sz w:val="24"/>
          <w:szCs w:val="24"/>
          <w:lang w:val="en-GB"/>
        </w:rPr>
        <w:t xml:space="preserve">provide the </w:t>
      </w:r>
      <w:r w:rsidR="00F21BC1">
        <w:rPr>
          <w:rFonts w:ascii="Times New Roman" w:hAnsi="Times New Roman" w:cs="Times New Roman"/>
          <w:sz w:val="24"/>
          <w:szCs w:val="24"/>
          <w:lang w:val="en-GB"/>
        </w:rPr>
        <w:t xml:space="preserve">best evidence for EBPH. </w:t>
      </w:r>
      <w:bookmarkStart w:id="0" w:name="_GoBack"/>
      <w:bookmarkEnd w:id="0"/>
    </w:p>
    <w:p w:rsidR="00584C98" w:rsidRPr="003C29FF" w:rsidRDefault="00584C98" w:rsidP="00352A35">
      <w:pPr>
        <w:spacing w:after="100" w:line="480" w:lineRule="auto"/>
        <w:jc w:val="both"/>
        <w:rPr>
          <w:rFonts w:ascii="Times New Roman" w:hAnsi="Times New Roman" w:cs="Times New Roman"/>
          <w:sz w:val="24"/>
          <w:szCs w:val="24"/>
        </w:rPr>
      </w:pPr>
    </w:p>
    <w:p w:rsidR="003C29FF" w:rsidRPr="003C29FF" w:rsidRDefault="003C29FF" w:rsidP="00352A35">
      <w:pPr>
        <w:spacing w:after="100" w:line="480" w:lineRule="auto"/>
        <w:ind w:firstLine="0"/>
        <w:jc w:val="center"/>
        <w:rPr>
          <w:rFonts w:ascii="Times New Roman" w:hAnsi="Times New Roman" w:cs="Times New Roman"/>
          <w:sz w:val="24"/>
          <w:szCs w:val="24"/>
        </w:rPr>
      </w:pPr>
      <w:r w:rsidRPr="003C29FF">
        <w:rPr>
          <w:rFonts w:ascii="Times New Roman" w:hAnsi="Times New Roman" w:cs="Times New Roman"/>
          <w:sz w:val="24"/>
          <w:szCs w:val="24"/>
        </w:rPr>
        <w:t>References</w:t>
      </w:r>
    </w:p>
    <w:p w:rsidR="003C29FF" w:rsidRPr="003C29FF" w:rsidRDefault="003C29FF" w:rsidP="00352A35">
      <w:pPr>
        <w:spacing w:after="100" w:line="480" w:lineRule="auto"/>
        <w:ind w:left="720" w:hanging="720"/>
        <w:jc w:val="both"/>
        <w:rPr>
          <w:rFonts w:ascii="Times New Roman" w:hAnsi="Times New Roman" w:cs="Times New Roman"/>
          <w:sz w:val="24"/>
          <w:szCs w:val="24"/>
        </w:rPr>
      </w:pPr>
      <w:r w:rsidRPr="003C29FF">
        <w:rPr>
          <w:rFonts w:ascii="Times New Roman" w:hAnsi="Times New Roman" w:cs="Times New Roman"/>
          <w:color w:val="000000"/>
          <w:sz w:val="24"/>
          <w:szCs w:val="24"/>
          <w:shd w:val="clear" w:color="auto" w:fill="FFFFFF"/>
        </w:rPr>
        <w:t>Vujcich, D. (2017). Editorial: Evidence-Based Public Health: Why, What and How. </w:t>
      </w:r>
      <w:r w:rsidRPr="003C29FF">
        <w:rPr>
          <w:rFonts w:ascii="Times New Roman" w:hAnsi="Times New Roman" w:cs="Times New Roman"/>
          <w:i/>
          <w:iCs/>
          <w:color w:val="000000"/>
          <w:sz w:val="24"/>
          <w:szCs w:val="24"/>
          <w:shd w:val="clear" w:color="auto" w:fill="FFFFFF"/>
        </w:rPr>
        <w:t>Frontiers In Public Health</w:t>
      </w:r>
      <w:r w:rsidRPr="003C29FF">
        <w:rPr>
          <w:rFonts w:ascii="Times New Roman" w:hAnsi="Times New Roman" w:cs="Times New Roman"/>
          <w:color w:val="000000"/>
          <w:sz w:val="24"/>
          <w:szCs w:val="24"/>
          <w:shd w:val="clear" w:color="auto" w:fill="FFFFFF"/>
        </w:rPr>
        <w:t>, </w:t>
      </w:r>
      <w:r w:rsidRPr="003C29FF">
        <w:rPr>
          <w:rFonts w:ascii="Times New Roman" w:hAnsi="Times New Roman" w:cs="Times New Roman"/>
          <w:i/>
          <w:iCs/>
          <w:color w:val="000000"/>
          <w:sz w:val="24"/>
          <w:szCs w:val="24"/>
          <w:shd w:val="clear" w:color="auto" w:fill="FFFFFF"/>
        </w:rPr>
        <w:t>5</w:t>
      </w:r>
      <w:r w:rsidRPr="003C29FF">
        <w:rPr>
          <w:rFonts w:ascii="Times New Roman" w:hAnsi="Times New Roman" w:cs="Times New Roman"/>
          <w:color w:val="000000"/>
          <w:sz w:val="24"/>
          <w:szCs w:val="24"/>
          <w:shd w:val="clear" w:color="auto" w:fill="FFFFFF"/>
        </w:rPr>
        <w:t>. doi: 10.3389/fpubh.2017.00253</w:t>
      </w:r>
    </w:p>
    <w:sectPr w:rsidR="003C29FF" w:rsidRPr="003C29FF" w:rsidSect="00D17D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E80" w:rsidRDefault="00D45E80" w:rsidP="00D17D7D">
      <w:pPr>
        <w:spacing w:before="0" w:after="0" w:line="240" w:lineRule="auto"/>
      </w:pPr>
      <w:r>
        <w:separator/>
      </w:r>
    </w:p>
  </w:endnote>
  <w:endnote w:type="continuationSeparator" w:id="0">
    <w:p w:rsidR="00D45E80" w:rsidRDefault="00D45E80" w:rsidP="00D17D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E80" w:rsidRDefault="00D45E80" w:rsidP="00D17D7D">
      <w:pPr>
        <w:spacing w:before="0" w:after="0" w:line="240" w:lineRule="auto"/>
      </w:pPr>
      <w:r>
        <w:separator/>
      </w:r>
    </w:p>
  </w:footnote>
  <w:footnote w:type="continuationSeparator" w:id="0">
    <w:p w:rsidR="00D45E80" w:rsidRDefault="00D45E80" w:rsidP="00D17D7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7D" w:rsidRPr="00D17D7D" w:rsidRDefault="00D17D7D" w:rsidP="00D17D7D">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EBPH</w:t>
    </w:r>
    <w:r w:rsidRPr="00D17D7D">
      <w:rPr>
        <w:rFonts w:ascii="Times New Roman" w:hAnsi="Times New Roman" w:cs="Times New Roman"/>
        <w:sz w:val="24"/>
        <w:szCs w:val="24"/>
      </w:rPr>
      <w:t>: WHY, WHAT AND HOW</w:t>
    </w:r>
    <w:r>
      <w:rPr>
        <w:rFonts w:ascii="Times New Roman" w:hAnsi="Times New Roman" w:cs="Times New Roman"/>
        <w:sz w:val="24"/>
        <w:szCs w:val="24"/>
      </w:rPr>
      <w:t xml:space="preserv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43775281"/>
        <w:docPartObj>
          <w:docPartGallery w:val="Page Numbers (Top of Page)"/>
          <w:docPartUnique/>
        </w:docPartObj>
      </w:sdtPr>
      <w:sdtEndPr>
        <w:rPr>
          <w:rFonts w:ascii="Times New Roman" w:hAnsi="Times New Roman" w:cs="Times New Roman"/>
          <w:noProof/>
          <w:sz w:val="24"/>
          <w:szCs w:val="24"/>
        </w:rPr>
      </w:sdtEndPr>
      <w:sdtContent>
        <w:r w:rsidRPr="00D17D7D">
          <w:rPr>
            <w:rFonts w:ascii="Times New Roman" w:hAnsi="Times New Roman" w:cs="Times New Roman"/>
            <w:sz w:val="24"/>
            <w:szCs w:val="24"/>
          </w:rPr>
          <w:fldChar w:fldCharType="begin"/>
        </w:r>
        <w:r w:rsidRPr="00D17D7D">
          <w:rPr>
            <w:rFonts w:ascii="Times New Roman" w:hAnsi="Times New Roman" w:cs="Times New Roman"/>
            <w:sz w:val="24"/>
            <w:szCs w:val="24"/>
          </w:rPr>
          <w:instrText xml:space="preserve"> PAGE   \* MERGEFORMAT </w:instrText>
        </w:r>
        <w:r w:rsidRPr="00D17D7D">
          <w:rPr>
            <w:rFonts w:ascii="Times New Roman" w:hAnsi="Times New Roman" w:cs="Times New Roman"/>
            <w:sz w:val="24"/>
            <w:szCs w:val="24"/>
          </w:rPr>
          <w:fldChar w:fldCharType="separate"/>
        </w:r>
        <w:r w:rsidR="00F21BC1">
          <w:rPr>
            <w:rFonts w:ascii="Times New Roman" w:hAnsi="Times New Roman" w:cs="Times New Roman"/>
            <w:noProof/>
            <w:sz w:val="24"/>
            <w:szCs w:val="24"/>
          </w:rPr>
          <w:t>4</w:t>
        </w:r>
        <w:r w:rsidRPr="00D17D7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7D" w:rsidRPr="00D17D7D" w:rsidRDefault="00D17D7D" w:rsidP="00D17D7D">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Running Head: EBPH</w:t>
    </w:r>
    <w:r w:rsidRPr="00D17D7D">
      <w:rPr>
        <w:rFonts w:ascii="Times New Roman" w:hAnsi="Times New Roman" w:cs="Times New Roman"/>
        <w:sz w:val="24"/>
        <w:szCs w:val="24"/>
      </w:rPr>
      <w:t>: WHY, WHAT AND HOW</w:t>
    </w:r>
    <w:r>
      <w:rPr>
        <w:rFonts w:ascii="Times New Roman" w:hAnsi="Times New Roman" w:cs="Times New Roman"/>
        <w:sz w:val="24"/>
        <w:szCs w:val="24"/>
      </w:rPr>
      <w:t xml:space="preserv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76718567"/>
        <w:docPartObj>
          <w:docPartGallery w:val="Page Numbers (Top of Page)"/>
          <w:docPartUnique/>
        </w:docPartObj>
      </w:sdtPr>
      <w:sdtEndPr>
        <w:rPr>
          <w:rFonts w:ascii="Times New Roman" w:hAnsi="Times New Roman" w:cs="Times New Roman"/>
          <w:noProof/>
          <w:sz w:val="24"/>
          <w:szCs w:val="24"/>
        </w:rPr>
      </w:sdtEndPr>
      <w:sdtContent>
        <w:r w:rsidRPr="00D17D7D">
          <w:rPr>
            <w:rFonts w:ascii="Times New Roman" w:hAnsi="Times New Roman" w:cs="Times New Roman"/>
            <w:sz w:val="24"/>
            <w:szCs w:val="24"/>
          </w:rPr>
          <w:fldChar w:fldCharType="begin"/>
        </w:r>
        <w:r w:rsidRPr="00D17D7D">
          <w:rPr>
            <w:rFonts w:ascii="Times New Roman" w:hAnsi="Times New Roman" w:cs="Times New Roman"/>
            <w:sz w:val="24"/>
            <w:szCs w:val="24"/>
          </w:rPr>
          <w:instrText xml:space="preserve"> PAGE   \* MERGEFORMAT </w:instrText>
        </w:r>
        <w:r w:rsidRPr="00D17D7D">
          <w:rPr>
            <w:rFonts w:ascii="Times New Roman" w:hAnsi="Times New Roman" w:cs="Times New Roman"/>
            <w:sz w:val="24"/>
            <w:szCs w:val="24"/>
          </w:rPr>
          <w:fldChar w:fldCharType="separate"/>
        </w:r>
        <w:r w:rsidR="00D45E80">
          <w:rPr>
            <w:rFonts w:ascii="Times New Roman" w:hAnsi="Times New Roman" w:cs="Times New Roman"/>
            <w:noProof/>
            <w:sz w:val="24"/>
            <w:szCs w:val="24"/>
          </w:rPr>
          <w:t>1</w:t>
        </w:r>
        <w:r w:rsidRPr="00D17D7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8ED"/>
    <w:rsid w:val="000525FD"/>
    <w:rsid w:val="00181901"/>
    <w:rsid w:val="001D6831"/>
    <w:rsid w:val="00352A35"/>
    <w:rsid w:val="003B55F8"/>
    <w:rsid w:val="003C29FF"/>
    <w:rsid w:val="003E6A19"/>
    <w:rsid w:val="00545C5B"/>
    <w:rsid w:val="00584C98"/>
    <w:rsid w:val="005C5D04"/>
    <w:rsid w:val="006254F0"/>
    <w:rsid w:val="00686913"/>
    <w:rsid w:val="00712507"/>
    <w:rsid w:val="00754528"/>
    <w:rsid w:val="007E18ED"/>
    <w:rsid w:val="00A543D1"/>
    <w:rsid w:val="00B72725"/>
    <w:rsid w:val="00D17D7D"/>
    <w:rsid w:val="00D45E80"/>
    <w:rsid w:val="00E5341C"/>
    <w:rsid w:val="00F21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D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17D7D"/>
  </w:style>
  <w:style w:type="paragraph" w:styleId="Footer">
    <w:name w:val="footer"/>
    <w:basedOn w:val="Normal"/>
    <w:link w:val="FooterChar"/>
    <w:uiPriority w:val="99"/>
    <w:unhideWhenUsed/>
    <w:rsid w:val="00D17D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17D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D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17D7D"/>
  </w:style>
  <w:style w:type="paragraph" w:styleId="Footer">
    <w:name w:val="footer"/>
    <w:basedOn w:val="Normal"/>
    <w:link w:val="FooterChar"/>
    <w:uiPriority w:val="99"/>
    <w:unhideWhenUsed/>
    <w:rsid w:val="00D17D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17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35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5</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2020-12-19T17:58:00Z</dcterms:created>
  <dcterms:modified xsi:type="dcterms:W3CDTF">2020-12-19T20:52:00Z</dcterms:modified>
</cp:coreProperties>
</file>