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3A4" w:rsidRDefault="000B53A4" w:rsidP="000B53A4">
      <w:pPr>
        <w:spacing w:line="480" w:lineRule="auto"/>
        <w:ind w:firstLine="720"/>
        <w:jc w:val="both"/>
        <w:rPr>
          <w:rFonts w:ascii="Times New Roman" w:hAnsi="Times New Roman" w:cs="Times New Roman"/>
          <w:sz w:val="24"/>
          <w:szCs w:val="24"/>
        </w:rPr>
      </w:pPr>
    </w:p>
    <w:p w:rsidR="00EA3234" w:rsidRDefault="00EA3234" w:rsidP="000B53A4">
      <w:pPr>
        <w:spacing w:line="480" w:lineRule="auto"/>
        <w:ind w:firstLine="720"/>
        <w:jc w:val="both"/>
        <w:rPr>
          <w:rFonts w:ascii="Times New Roman" w:hAnsi="Times New Roman" w:cs="Times New Roman"/>
          <w:sz w:val="24"/>
          <w:szCs w:val="24"/>
        </w:rPr>
      </w:pPr>
    </w:p>
    <w:p w:rsidR="00EA3234" w:rsidRPr="000B53A4" w:rsidRDefault="00EA323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Cultural Activity</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Name:</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Instructor:</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Course:</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Date:</w:t>
      </w: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EA3234">
      <w:pPr>
        <w:spacing w:line="480" w:lineRule="auto"/>
        <w:jc w:val="both"/>
        <w:rPr>
          <w:rFonts w:ascii="Times New Roman" w:hAnsi="Times New Roman" w:cs="Times New Roman"/>
          <w:sz w:val="24"/>
          <w:szCs w:val="24"/>
        </w:rPr>
      </w:pPr>
    </w:p>
    <w:p w:rsidR="000B53A4" w:rsidRPr="000B53A4" w:rsidRDefault="000B53A4" w:rsidP="000B53A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r w:rsidRPr="000B53A4">
        <w:rPr>
          <w:rFonts w:ascii="Times New Roman" w:hAnsi="Times New Roman" w:cs="Times New Roman"/>
          <w:b/>
          <w:sz w:val="24"/>
          <w:szCs w:val="24"/>
        </w:rPr>
        <w:t>Events</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Event A</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The visit to the Museum is one of the events conducted. The Henry Ford Museum is one of the historical Museums in the United States. However, the art there is concerned with the historical automotive industry ("Visit Henry Ford Museum Of American Innovation - Tickets, Hours - The Henry Ford"</w:t>
      </w:r>
      <w:r w:rsidR="00EA3234" w:rsidRPr="000B53A4">
        <w:rPr>
          <w:rFonts w:ascii="Times New Roman" w:hAnsi="Times New Roman" w:cs="Times New Roman"/>
          <w:sz w:val="24"/>
          <w:szCs w:val="24"/>
        </w:rPr>
        <w:t>) but</w:t>
      </w:r>
      <w:r w:rsidRPr="000B53A4">
        <w:rPr>
          <w:rFonts w:ascii="Times New Roman" w:hAnsi="Times New Roman" w:cs="Times New Roman"/>
          <w:sz w:val="24"/>
          <w:szCs w:val="24"/>
        </w:rPr>
        <w:t xml:space="preserve"> this is not the only thing, for instance, there is also the leadership of the American history after independence. Further, there </w:t>
      </w:r>
      <w:r w:rsidR="00EA3234" w:rsidRPr="000B53A4">
        <w:rPr>
          <w:rFonts w:ascii="Times New Roman" w:hAnsi="Times New Roman" w:cs="Times New Roman"/>
          <w:sz w:val="24"/>
          <w:szCs w:val="24"/>
        </w:rPr>
        <w:t>are</w:t>
      </w:r>
      <w:r w:rsidRPr="000B53A4">
        <w:rPr>
          <w:rFonts w:ascii="Times New Roman" w:hAnsi="Times New Roman" w:cs="Times New Roman"/>
          <w:sz w:val="24"/>
          <w:szCs w:val="24"/>
        </w:rPr>
        <w:t xml:space="preserve"> also artistic materials that show the independence and the history of the war of independence in the United States.</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Event B</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In the performance, there appears to be a monster that is sinking ships, and thus there are expeditors who are sent on a mission of finding out the monster. Three expeditors are Aronnax, Ned and Conseil on their journey are then captured by Captain Nemo who appears to be the one in charge of the Nautilus which is believed to be sinking the ships and believed to be the monster. Nemo realized that the trio was on a mission to investigate the monster ship and they have found him to be the one sinking the ships, and therefore Ca</w:t>
      </w:r>
      <w:r w:rsidR="003828D7">
        <w:rPr>
          <w:rFonts w:ascii="Times New Roman" w:hAnsi="Times New Roman" w:cs="Times New Roman"/>
          <w:sz w:val="24"/>
          <w:szCs w:val="24"/>
        </w:rPr>
        <w:t>ptain Nemo makes them captives.</w:t>
      </w:r>
      <w:r w:rsidRPr="000B53A4">
        <w:rPr>
          <w:rFonts w:ascii="Times New Roman" w:hAnsi="Times New Roman" w:cs="Times New Roman"/>
          <w:sz w:val="24"/>
          <w:szCs w:val="24"/>
        </w:rPr>
        <w:t xml:space="preserve"> Nemo gives the editors significant freedom within the vessel as they are allowed to explore the ship, but they are prevented from any attempts of escaping from the ship. During their stay in the ship, they discover about a lagoon that was, the monster which in this case is the Nautilus is hiding, and thus they become aware of the hiding place of the Nautilus which in this case the lagoon name is Vulcania. After they reach Vulcania, some warships are awaiting there which have the primary purpose of destroying the ship. The warships successfully sink the Nautilus but on the other hand, the trio who had been sent on an investigation mission </w:t>
      </w:r>
      <w:r w:rsidR="00EA3234" w:rsidRPr="000B53A4">
        <w:rPr>
          <w:rFonts w:ascii="Times New Roman" w:hAnsi="Times New Roman" w:cs="Times New Roman"/>
          <w:sz w:val="24"/>
          <w:szCs w:val="24"/>
        </w:rPr>
        <w:t>is</w:t>
      </w:r>
      <w:r w:rsidRPr="000B53A4">
        <w:rPr>
          <w:rFonts w:ascii="Times New Roman" w:hAnsi="Times New Roman" w:cs="Times New Roman"/>
          <w:sz w:val="24"/>
          <w:szCs w:val="24"/>
        </w:rPr>
        <w:t xml:space="preserve"> saved </w:t>
      </w:r>
      <w:r w:rsidRPr="000B53A4">
        <w:rPr>
          <w:rFonts w:ascii="Times New Roman" w:hAnsi="Times New Roman" w:cs="Times New Roman"/>
          <w:sz w:val="24"/>
          <w:szCs w:val="24"/>
        </w:rPr>
        <w:lastRenderedPageBreak/>
        <w:t xml:space="preserve">from the sinking ship, and Captain Nemo’s last </w:t>
      </w:r>
      <w:r w:rsidR="00EA3234" w:rsidRPr="000B53A4">
        <w:rPr>
          <w:rFonts w:ascii="Times New Roman" w:hAnsi="Times New Roman" w:cs="Times New Roman"/>
          <w:sz w:val="24"/>
          <w:szCs w:val="24"/>
        </w:rPr>
        <w:t>words to Aronnax are</w:t>
      </w:r>
      <w:r w:rsidRPr="000B53A4">
        <w:rPr>
          <w:rFonts w:ascii="Times New Roman" w:hAnsi="Times New Roman" w:cs="Times New Roman"/>
          <w:sz w:val="24"/>
          <w:szCs w:val="24"/>
        </w:rPr>
        <w:t xml:space="preserve"> "There is hope for the future. And when the world is ready for a new and better life, all this will someday come to pass, in God's good time". </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Character Described By Function</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Ned, Conseil, and Arronax are the protagonists as they are sent on a mission to enhance the termination of the monsters sinking ships.</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Nemo is the antagonists. Uses the monster Nautilus to sink other ships without any remorse. However, it reaches a point when warships come together to sink the Nautilus.</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Event C</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 xml:space="preserve">Event C represents the story of Salieri who believes that he ought to be a composer. However, things are not suitable for him, especially when his friend Mozart is selected to be a composer Vienna to perform at the request of his employer, the Prince-Archbishop of Salzburg and thus the </w:t>
      </w:r>
      <w:r w:rsidR="00EA3234" w:rsidRPr="000B53A4">
        <w:rPr>
          <w:rFonts w:ascii="Times New Roman" w:hAnsi="Times New Roman" w:cs="Times New Roman"/>
          <w:sz w:val="24"/>
          <w:szCs w:val="24"/>
        </w:rPr>
        <w:t>emperor Leopold</w:t>
      </w:r>
      <w:r w:rsidRPr="000B53A4">
        <w:rPr>
          <w:rFonts w:ascii="Times New Roman" w:hAnsi="Times New Roman" w:cs="Times New Roman"/>
          <w:sz w:val="24"/>
          <w:szCs w:val="24"/>
        </w:rPr>
        <w:t xml:space="preserve"> and Salieri believe that this should be him. Mozart as a composer participates in coming up with many operas. However, after the emperor dies, Salieri impersonates him and directs Mozart to write a Requiem Mass, and kill Mozart after the piece is complete. He will then use the piece as his during the burial of Mozart.  </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Part 2</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Kidoons and WRD Productions.</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Lookingglass Theater, Chicago</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November, 3rd, 7:30 pm</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lastRenderedPageBreak/>
        <w:t>Seat number 12. Raw number 4.</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According to my reaction, there is an aspect of looking at technology in two ways, although it has benefits, it brings with it distractions if ethics is not included.</w:t>
      </w:r>
    </w:p>
    <w:p w:rsidR="000B53A4" w:rsidRPr="000B53A4" w:rsidRDefault="000B53A4" w:rsidP="000B53A4">
      <w:pPr>
        <w:spacing w:line="480" w:lineRule="auto"/>
        <w:jc w:val="both"/>
        <w:rPr>
          <w:rFonts w:ascii="Times New Roman" w:hAnsi="Times New Roman" w:cs="Times New Roman"/>
          <w:b/>
          <w:sz w:val="24"/>
          <w:szCs w:val="24"/>
        </w:rPr>
      </w:pPr>
      <w:r w:rsidRPr="000B53A4">
        <w:rPr>
          <w:rFonts w:ascii="Times New Roman" w:hAnsi="Times New Roman" w:cs="Times New Roman"/>
          <w:b/>
          <w:sz w:val="24"/>
          <w:szCs w:val="24"/>
        </w:rPr>
        <w:t>Part 3</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 xml:space="preserve">There are both cultural elements identified in both events. For instance, in visiting the museum, there were chairs used by the pioneer of independence fighter in the United States. There was also background music that helped in relating to the particular themes that were being displayed and also an emotional quotient during the play. </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 xml:space="preserve">The scenery in the play had a necessary background. Due to this background, it became easier to determine stationary elements. There was also a composite ground plan which strengthens the elaboration of moving objects (Held, 2018). Scenic components were also included, that is a holistic design that included costumes lighting and proper sound. </w:t>
      </w:r>
    </w:p>
    <w:p w:rsidR="000B53A4" w:rsidRPr="000B53A4" w:rsidRDefault="000B53A4" w:rsidP="000B53A4">
      <w:pPr>
        <w:spacing w:line="480" w:lineRule="auto"/>
        <w:ind w:firstLine="720"/>
        <w:jc w:val="center"/>
        <w:rPr>
          <w:rFonts w:ascii="Times New Roman" w:hAnsi="Times New Roman" w:cs="Times New Roman"/>
          <w:b/>
          <w:sz w:val="24"/>
          <w:szCs w:val="24"/>
        </w:rPr>
      </w:pPr>
      <w:r w:rsidRPr="000B53A4">
        <w:rPr>
          <w:rFonts w:ascii="Times New Roman" w:hAnsi="Times New Roman" w:cs="Times New Roman"/>
          <w:b/>
          <w:sz w:val="24"/>
          <w:szCs w:val="24"/>
        </w:rPr>
        <w:t>Conclusion</w:t>
      </w:r>
    </w:p>
    <w:p w:rsidR="000B53A4" w:rsidRPr="000B53A4" w:rsidRDefault="000B53A4" w:rsidP="000B53A4">
      <w:pPr>
        <w:spacing w:line="480" w:lineRule="auto"/>
        <w:ind w:firstLine="720"/>
        <w:jc w:val="both"/>
        <w:rPr>
          <w:rFonts w:ascii="Times New Roman" w:hAnsi="Times New Roman" w:cs="Times New Roman"/>
          <w:sz w:val="24"/>
          <w:szCs w:val="24"/>
        </w:rPr>
      </w:pPr>
      <w:r w:rsidRPr="000B53A4">
        <w:rPr>
          <w:rFonts w:ascii="Times New Roman" w:hAnsi="Times New Roman" w:cs="Times New Roman"/>
          <w:sz w:val="24"/>
          <w:szCs w:val="24"/>
        </w:rPr>
        <w:t>The three events especially for event B, there was a lot to learn. This is because the performance enhanced the depiction of the issues that affect the current society. There were high moments especially in the manner in which the stage was set up and the fact that it was scenic and I would visit again.</w:t>
      </w: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lastRenderedPageBreak/>
        <w:t>Reference</w:t>
      </w:r>
      <w:r w:rsidR="00EA3234">
        <w:rPr>
          <w:rFonts w:ascii="Times New Roman" w:hAnsi="Times New Roman" w:cs="Times New Roman"/>
          <w:sz w:val="24"/>
          <w:szCs w:val="24"/>
        </w:rPr>
        <w:t>s</w:t>
      </w:r>
    </w:p>
    <w:p w:rsidR="000B53A4" w:rsidRPr="000B53A4" w:rsidRDefault="000B53A4" w:rsidP="00EA3234">
      <w:pPr>
        <w:spacing w:line="480" w:lineRule="auto"/>
        <w:ind w:left="720" w:hanging="720"/>
        <w:jc w:val="both"/>
        <w:rPr>
          <w:rFonts w:ascii="Times New Roman" w:hAnsi="Times New Roman" w:cs="Times New Roman"/>
          <w:sz w:val="24"/>
          <w:szCs w:val="24"/>
        </w:rPr>
      </w:pPr>
      <w:r w:rsidRPr="000B53A4">
        <w:rPr>
          <w:rFonts w:ascii="Times New Roman" w:hAnsi="Times New Roman" w:cs="Times New Roman"/>
          <w:sz w:val="24"/>
          <w:szCs w:val="24"/>
        </w:rPr>
        <w:t>LC Held. Retrieved from https://dspace.mit.edu/bitstream/handle/1721.1/49865/21M-732Fall-2004/NR/rdonlyres/Music-and-Theater-Arts/21M-732Fall-2004/72867145-80BC-4F7C-8B02-5297F3E424CB/0/basic_function_o.pdf.2004.</w:t>
      </w:r>
    </w:p>
    <w:p w:rsidR="000B53A4" w:rsidRPr="000B53A4" w:rsidRDefault="000B53A4" w:rsidP="00EA3234">
      <w:pPr>
        <w:spacing w:line="480" w:lineRule="auto"/>
        <w:ind w:left="720" w:hanging="720"/>
        <w:jc w:val="both"/>
        <w:rPr>
          <w:rFonts w:ascii="Times New Roman" w:hAnsi="Times New Roman" w:cs="Times New Roman"/>
          <w:sz w:val="24"/>
          <w:szCs w:val="24"/>
        </w:rPr>
      </w:pPr>
      <w:r w:rsidRPr="000B53A4">
        <w:rPr>
          <w:rFonts w:ascii="Times New Roman" w:hAnsi="Times New Roman" w:cs="Times New Roman"/>
          <w:sz w:val="24"/>
          <w:szCs w:val="24"/>
        </w:rPr>
        <w:t xml:space="preserve">"Visit Henry Ford Museum Of American Innovation - Tickets, Hours - The Henry Ford." Thehenryford.Org, 2018, https://www.thehenryford.org/visit/henry-ford-museum/. Accessed 17 Nov 2018. </w:t>
      </w:r>
    </w:p>
    <w:p w:rsidR="003E3F9F" w:rsidRPr="004C7E77" w:rsidRDefault="003E3F9F" w:rsidP="000B53A4">
      <w:pPr>
        <w:spacing w:line="480" w:lineRule="auto"/>
        <w:ind w:firstLine="720"/>
        <w:jc w:val="both"/>
        <w:rPr>
          <w:rFonts w:ascii="Times New Roman" w:hAnsi="Times New Roman" w:cs="Times New Roman"/>
          <w:sz w:val="24"/>
          <w:szCs w:val="24"/>
        </w:rPr>
      </w:pPr>
    </w:p>
    <w:sectPr w:rsidR="003E3F9F" w:rsidRPr="004C7E77" w:rsidSect="00EA32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FBF" w:rsidRDefault="00622FBF" w:rsidP="00D55422">
      <w:pPr>
        <w:spacing w:after="0" w:line="240" w:lineRule="auto"/>
      </w:pPr>
      <w:r>
        <w:separator/>
      </w:r>
    </w:p>
  </w:endnote>
  <w:endnote w:type="continuationSeparator" w:id="1">
    <w:p w:rsidR="00622FBF" w:rsidRDefault="00622FBF" w:rsidP="00D55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FBF" w:rsidRDefault="00622FBF" w:rsidP="00D55422">
      <w:pPr>
        <w:spacing w:after="0" w:line="240" w:lineRule="auto"/>
      </w:pPr>
      <w:r>
        <w:separator/>
      </w:r>
    </w:p>
  </w:footnote>
  <w:footnote w:type="continuationSeparator" w:id="1">
    <w:p w:rsidR="00622FBF" w:rsidRDefault="00622FBF" w:rsidP="00D554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8602447"/>
      <w:docPartObj>
        <w:docPartGallery w:val="Page Numbers (Top of Page)"/>
        <w:docPartUnique/>
      </w:docPartObj>
    </w:sdtPr>
    <w:sdtContent>
      <w:p w:rsidR="00D55422" w:rsidRPr="00EA3234" w:rsidRDefault="00EA3234">
        <w:pPr>
          <w:pStyle w:val="Header"/>
          <w:rPr>
            <w:rFonts w:ascii="Times New Roman" w:hAnsi="Times New Roman" w:cs="Times New Roman"/>
            <w:sz w:val="24"/>
            <w:szCs w:val="24"/>
          </w:rPr>
        </w:pPr>
        <w:r w:rsidRPr="00EA3234">
          <w:rPr>
            <w:rFonts w:ascii="Times New Roman" w:hAnsi="Times New Roman" w:cs="Times New Roman"/>
            <w:sz w:val="24"/>
            <w:szCs w:val="24"/>
          </w:rPr>
          <w:t>CULTURAL ACTIVITY</w:t>
        </w:r>
        <w:r w:rsidRPr="00EA3234">
          <w:rPr>
            <w:rFonts w:ascii="Times New Roman" w:hAnsi="Times New Roman" w:cs="Times New Roman"/>
            <w:sz w:val="24"/>
            <w:szCs w:val="24"/>
          </w:rPr>
          <w:tab/>
        </w:r>
        <w:r w:rsidRPr="00EA3234">
          <w:rPr>
            <w:rFonts w:ascii="Times New Roman" w:hAnsi="Times New Roman" w:cs="Times New Roman"/>
            <w:sz w:val="24"/>
            <w:szCs w:val="24"/>
          </w:rPr>
          <w:tab/>
        </w:r>
        <w:r w:rsidR="00B21DAA"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B21DAA" w:rsidRPr="00EA3234">
          <w:rPr>
            <w:rFonts w:ascii="Times New Roman" w:hAnsi="Times New Roman" w:cs="Times New Roman"/>
            <w:sz w:val="24"/>
            <w:szCs w:val="24"/>
          </w:rPr>
          <w:fldChar w:fldCharType="separate"/>
        </w:r>
        <w:r w:rsidR="003828D7">
          <w:rPr>
            <w:rFonts w:ascii="Times New Roman" w:hAnsi="Times New Roman" w:cs="Times New Roman"/>
            <w:noProof/>
            <w:sz w:val="24"/>
            <w:szCs w:val="24"/>
          </w:rPr>
          <w:t>4</w:t>
        </w:r>
        <w:r w:rsidR="00B21DAA" w:rsidRPr="00EA323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22" w:rsidRPr="00EA3234" w:rsidRDefault="00EA3234" w:rsidP="00EA3234">
    <w:pPr>
      <w:pStyle w:val="Header"/>
      <w:jc w:val="right"/>
      <w:rPr>
        <w:rFonts w:ascii="Times New Roman" w:hAnsi="Times New Roman" w:cs="Times New Roman"/>
        <w:sz w:val="24"/>
        <w:szCs w:val="24"/>
      </w:rPr>
    </w:pPr>
    <w:r w:rsidRPr="00EA3234">
      <w:rPr>
        <w:rFonts w:ascii="Times New Roman" w:hAnsi="Times New Roman" w:cs="Times New Roman"/>
        <w:sz w:val="24"/>
        <w:szCs w:val="24"/>
      </w:rPr>
      <w:t xml:space="preserve">Running head: CULTURAL ACTIVITY </w:t>
    </w:r>
    <w:r w:rsidRPr="00EA3234">
      <w:rPr>
        <w:rFonts w:ascii="Times New Roman" w:hAnsi="Times New Roman" w:cs="Times New Roman"/>
        <w:sz w:val="24"/>
        <w:szCs w:val="24"/>
      </w:rPr>
      <w:tab/>
    </w:r>
    <w:r w:rsidRPr="00EA3234">
      <w:rPr>
        <w:rFonts w:ascii="Times New Roman" w:hAnsi="Times New Roman" w:cs="Times New Roman"/>
        <w:sz w:val="24"/>
        <w:szCs w:val="24"/>
      </w:rPr>
      <w:tab/>
    </w:r>
    <w:sdt>
      <w:sdtPr>
        <w:rPr>
          <w:rFonts w:ascii="Times New Roman" w:hAnsi="Times New Roman" w:cs="Times New Roman"/>
          <w:sz w:val="24"/>
          <w:szCs w:val="24"/>
        </w:rPr>
        <w:id w:val="138602409"/>
        <w:docPartObj>
          <w:docPartGallery w:val="Page Numbers (Top of Page)"/>
          <w:docPartUnique/>
        </w:docPartObj>
      </w:sdtPr>
      <w:sdtContent>
        <w:r w:rsidR="00B21DAA"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B21DAA" w:rsidRPr="00EA3234">
          <w:rPr>
            <w:rFonts w:ascii="Times New Roman" w:hAnsi="Times New Roman" w:cs="Times New Roman"/>
            <w:sz w:val="24"/>
            <w:szCs w:val="24"/>
          </w:rPr>
          <w:fldChar w:fldCharType="separate"/>
        </w:r>
        <w:r w:rsidR="003828D7">
          <w:rPr>
            <w:rFonts w:ascii="Times New Roman" w:hAnsi="Times New Roman" w:cs="Times New Roman"/>
            <w:noProof/>
            <w:sz w:val="24"/>
            <w:szCs w:val="24"/>
          </w:rPr>
          <w:t>1</w:t>
        </w:r>
        <w:r w:rsidR="00B21DAA" w:rsidRPr="00EA323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27557"/>
    <w:multiLevelType w:val="hybridMultilevel"/>
    <w:tmpl w:val="D204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67D5"/>
    <w:rsid w:val="00024AB9"/>
    <w:rsid w:val="00030D2E"/>
    <w:rsid w:val="000B53A4"/>
    <w:rsid w:val="001C1FAE"/>
    <w:rsid w:val="001C308E"/>
    <w:rsid w:val="002046BA"/>
    <w:rsid w:val="00222551"/>
    <w:rsid w:val="0028405B"/>
    <w:rsid w:val="002B718E"/>
    <w:rsid w:val="0032442A"/>
    <w:rsid w:val="003828D7"/>
    <w:rsid w:val="003967D5"/>
    <w:rsid w:val="003E3F9F"/>
    <w:rsid w:val="004C7E77"/>
    <w:rsid w:val="005B5F6A"/>
    <w:rsid w:val="00622FBF"/>
    <w:rsid w:val="00770441"/>
    <w:rsid w:val="008913E6"/>
    <w:rsid w:val="008C58C0"/>
    <w:rsid w:val="0095683B"/>
    <w:rsid w:val="00AE63A0"/>
    <w:rsid w:val="00B04FC1"/>
    <w:rsid w:val="00B21DAA"/>
    <w:rsid w:val="00B64E0E"/>
    <w:rsid w:val="00B87F1A"/>
    <w:rsid w:val="00CC351C"/>
    <w:rsid w:val="00D22358"/>
    <w:rsid w:val="00D223C3"/>
    <w:rsid w:val="00D55422"/>
    <w:rsid w:val="00D740CA"/>
    <w:rsid w:val="00E11941"/>
    <w:rsid w:val="00E66738"/>
    <w:rsid w:val="00EA32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F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E0E"/>
    <w:rPr>
      <w:color w:val="0000FF"/>
      <w:u w:val="single"/>
    </w:rPr>
  </w:style>
  <w:style w:type="paragraph" w:styleId="ListParagraph">
    <w:name w:val="List Paragraph"/>
    <w:basedOn w:val="Normal"/>
    <w:uiPriority w:val="34"/>
    <w:qFormat/>
    <w:rsid w:val="00024AB9"/>
    <w:pPr>
      <w:spacing w:after="0" w:line="480" w:lineRule="auto"/>
      <w:ind w:left="720" w:firstLine="720"/>
      <w:contextualSpacing/>
      <w:jc w:val="both"/>
    </w:pPr>
  </w:style>
  <w:style w:type="paragraph" w:styleId="Header">
    <w:name w:val="header"/>
    <w:basedOn w:val="Normal"/>
    <w:link w:val="HeaderChar"/>
    <w:uiPriority w:val="99"/>
    <w:unhideWhenUsed/>
    <w:rsid w:val="00D55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422"/>
  </w:style>
  <w:style w:type="paragraph" w:styleId="Footer">
    <w:name w:val="footer"/>
    <w:basedOn w:val="Normal"/>
    <w:link w:val="FooterChar"/>
    <w:uiPriority w:val="99"/>
    <w:semiHidden/>
    <w:unhideWhenUsed/>
    <w:rsid w:val="00D55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5422"/>
  </w:style>
  <w:style w:type="paragraph" w:styleId="NormalWeb">
    <w:name w:val="Normal (Web)"/>
    <w:basedOn w:val="Normal"/>
    <w:uiPriority w:val="99"/>
    <w:unhideWhenUsed/>
    <w:rsid w:val="00E667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6738"/>
    <w:rPr>
      <w:b/>
      <w:bCs/>
    </w:rPr>
  </w:style>
  <w:style w:type="character" w:customStyle="1" w:styleId="selectable">
    <w:name w:val="selectable"/>
    <w:basedOn w:val="DefaultParagraphFont"/>
    <w:rsid w:val="00E66738"/>
  </w:style>
</w:styles>
</file>

<file path=word/webSettings.xml><?xml version="1.0" encoding="utf-8"?>
<w:webSettings xmlns:r="http://schemas.openxmlformats.org/officeDocument/2006/relationships" xmlns:w="http://schemas.openxmlformats.org/wordprocessingml/2006/main">
  <w:divs>
    <w:div w:id="90734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2018-11-17T22:26:00Z</dcterms:created>
  <dcterms:modified xsi:type="dcterms:W3CDTF">2018-11-17T22:26:00Z</dcterms:modified>
</cp:coreProperties>
</file>