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05" w:rsidRPr="0099256E" w:rsidRDefault="008E6605">
      <w:pPr>
        <w:contextualSpacing/>
      </w:pPr>
    </w:p>
    <w:p w:rsidR="008E6605" w:rsidRPr="0099256E" w:rsidRDefault="008E6605">
      <w:pPr>
        <w:contextualSpacing/>
      </w:pPr>
    </w:p>
    <w:p w:rsidR="008E6605" w:rsidRPr="0099256E" w:rsidRDefault="008E6605">
      <w:pPr>
        <w:contextualSpacing/>
      </w:pPr>
    </w:p>
    <w:p w:rsidR="008E6605" w:rsidRPr="0099256E" w:rsidRDefault="008E6605">
      <w:pPr>
        <w:contextualSpacing/>
      </w:pPr>
    </w:p>
    <w:p w:rsidR="00605AB9" w:rsidRPr="0099256E" w:rsidRDefault="00605AB9">
      <w:pPr>
        <w:contextualSpacing/>
      </w:pPr>
    </w:p>
    <w:p w:rsidR="008E6605" w:rsidRPr="0099256E" w:rsidRDefault="008E6605">
      <w:pPr>
        <w:contextualSpacing/>
      </w:pPr>
    </w:p>
    <w:p w:rsidR="008E6605" w:rsidRPr="0099256E" w:rsidRDefault="008E6605">
      <w:pPr>
        <w:contextualSpacing/>
      </w:pPr>
    </w:p>
    <w:p w:rsidR="008E6605" w:rsidRPr="0099256E" w:rsidRDefault="00A809FC" w:rsidP="008E6605">
      <w:pPr>
        <w:contextualSpacing/>
      </w:pPr>
      <w:r w:rsidRPr="0099256E">
        <w:t>Culture and Learning</w:t>
      </w:r>
    </w:p>
    <w:p w:rsidR="008E6605" w:rsidRPr="0099256E" w:rsidRDefault="00A809FC">
      <w:pPr>
        <w:contextualSpacing/>
      </w:pPr>
      <w:r w:rsidRPr="0099256E">
        <w:t>Student’s Name</w:t>
      </w:r>
    </w:p>
    <w:p w:rsidR="008E6605" w:rsidRPr="0099256E" w:rsidRDefault="00A809FC">
      <w:pPr>
        <w:contextualSpacing/>
      </w:pPr>
      <w:r w:rsidRPr="0099256E">
        <w:t>Institution</w:t>
      </w:r>
    </w:p>
    <w:p w:rsidR="008E6605" w:rsidRPr="0099256E" w:rsidRDefault="00A809FC">
      <w:pPr>
        <w:contextualSpacing/>
      </w:pPr>
      <w:r w:rsidRPr="0099256E">
        <w:br w:type="page"/>
      </w:r>
    </w:p>
    <w:p w:rsidR="00736236" w:rsidRPr="0099256E" w:rsidRDefault="00A809FC">
      <w:pPr>
        <w:contextualSpacing/>
      </w:pPr>
      <w:r w:rsidRPr="0099256E">
        <w:lastRenderedPageBreak/>
        <w:t>Culture and Learning</w:t>
      </w:r>
    </w:p>
    <w:p w:rsidR="001048EE" w:rsidRPr="0099256E" w:rsidRDefault="00A809FC" w:rsidP="00BE731A">
      <w:pPr>
        <w:ind w:firstLine="720"/>
        <w:contextualSpacing/>
        <w:jc w:val="both"/>
      </w:pPr>
      <w:bookmarkStart w:id="0" w:name="_GoBack"/>
      <w:bookmarkEnd w:id="0"/>
      <w:r w:rsidRPr="0099256E">
        <w:t xml:space="preserve">Individual culture, socioeconomic level, and family backgrounds affect the way they learn significantly. </w:t>
      </w:r>
      <w:r w:rsidR="00F246AA" w:rsidRPr="0099256E">
        <w:t xml:space="preserve">Culture comprises of the norms and social behavior of a particular community. The values and beliefs held by students determine whether they succeed in </w:t>
      </w:r>
      <w:r w:rsidR="00077779" w:rsidRPr="0099256E">
        <w:t>their</w:t>
      </w:r>
      <w:r w:rsidR="00F246AA" w:rsidRPr="0099256E">
        <w:t xml:space="preserve"> academic lives. </w:t>
      </w:r>
      <w:r w:rsidR="00C6781E" w:rsidRPr="0099256E">
        <w:t xml:space="preserve">According to </w:t>
      </w:r>
      <w:r w:rsidR="00C6781E" w:rsidRPr="0099256E">
        <w:rPr>
          <w:shd w:val="clear" w:color="auto" w:fill="FFFFFF"/>
        </w:rPr>
        <w:t>Sagy, Kali, Tsaushu &amp; Tal (2018)</w:t>
      </w:r>
      <w:r w:rsidR="00077779" w:rsidRPr="0099256E">
        <w:t xml:space="preserve">, children from cultures that belief certain subjects to be difficult may have challenges with learning the specific subjects. </w:t>
      </w:r>
      <w:r w:rsidR="00B3638E" w:rsidRPr="0099256E">
        <w:t xml:space="preserve">Moreover, different languages influence the rate of </w:t>
      </w:r>
      <w:r w:rsidR="006D02CA" w:rsidRPr="0099256E">
        <w:t>understanding</w:t>
      </w:r>
      <w:r w:rsidR="00B3638E" w:rsidRPr="0099256E">
        <w:t xml:space="preserve"> when learning in anew language. </w:t>
      </w:r>
      <w:r w:rsidR="00824B14" w:rsidRPr="0099256E">
        <w:t xml:space="preserve">Cultural diversity in classrooms calls for teachers </w:t>
      </w:r>
      <w:r w:rsidR="007C4171" w:rsidRPr="0099256E">
        <w:t>to employ</w:t>
      </w:r>
      <w:r w:rsidR="00824B14" w:rsidRPr="0099256E">
        <w:t xml:space="preserve"> strategies that accommodate the diversity among the students. </w:t>
      </w:r>
    </w:p>
    <w:p w:rsidR="002B1CF1" w:rsidRPr="0099256E" w:rsidRDefault="00A809FC" w:rsidP="001048EE">
      <w:pPr>
        <w:contextualSpacing/>
        <w:jc w:val="both"/>
      </w:pPr>
      <w:r w:rsidRPr="0099256E">
        <w:tab/>
      </w:r>
      <w:r w:rsidR="00E6296A" w:rsidRPr="0099256E">
        <w:t xml:space="preserve">English language learners (ELLs) are significantly affected by socio-cultural factors within the community in their education. </w:t>
      </w:r>
      <w:r w:rsidR="002D27ED" w:rsidRPr="0099256E">
        <w:t>Some of the significant factors that influence their learning include cultural identity, attitudes, child-rearing practices, and religion</w:t>
      </w:r>
      <w:r w:rsidR="00E76C1D" w:rsidRPr="0099256E">
        <w:t xml:space="preserve"> (</w:t>
      </w:r>
      <w:r w:rsidR="00E76C1D" w:rsidRPr="0099256E">
        <w:rPr>
          <w:shd w:val="clear" w:color="auto" w:fill="FFFFFF"/>
        </w:rPr>
        <w:t>Beck &amp; Pace, 2017)</w:t>
      </w:r>
      <w:r w:rsidR="002D27ED" w:rsidRPr="0099256E">
        <w:t>. ELLs may be incli</w:t>
      </w:r>
      <w:r w:rsidR="00CA5B12" w:rsidRPr="0099256E">
        <w:t>n</w:t>
      </w:r>
      <w:r w:rsidR="002D27ED" w:rsidRPr="0099256E">
        <w:t xml:space="preserve">ed to hold negative attitudes towards learning new languages, which makes it challenging to make progress. </w:t>
      </w:r>
      <w:r w:rsidR="00CA5B12" w:rsidRPr="0099256E">
        <w:t xml:space="preserve">Besides, </w:t>
      </w:r>
      <w:r w:rsidR="00537D53" w:rsidRPr="0099256E">
        <w:t>individuals with a strong sense of cultural identity may interpret leaning English as a way of abandoning their culture. Hence, they may be less interested. Moreover, religious practices may not quickly assimilate English and therefore make it difficult to learn.</w:t>
      </w:r>
    </w:p>
    <w:p w:rsidR="008E6605" w:rsidRPr="0099256E" w:rsidRDefault="00A809FC" w:rsidP="005C6AE5">
      <w:pPr>
        <w:contextualSpacing/>
        <w:jc w:val="both"/>
      </w:pPr>
      <w:r w:rsidRPr="0099256E">
        <w:tab/>
      </w:r>
      <w:r w:rsidR="00B6727D" w:rsidRPr="0099256E">
        <w:t xml:space="preserve">Bilingualism and home language use in ELL classroom learning make it difficult for learners to progress in their English skills. </w:t>
      </w:r>
      <w:r w:rsidR="005D51ED" w:rsidRPr="0099256E">
        <w:t xml:space="preserve">Bilingualism involves speaking more </w:t>
      </w:r>
      <w:r w:rsidR="008030D9" w:rsidRPr="0099256E">
        <w:t>than</w:t>
      </w:r>
      <w:r w:rsidR="005D51ED" w:rsidRPr="0099256E">
        <w:t xml:space="preserve"> one language. It requires learners to pay attention to not only language features in one language. Consequently, the divided attention inhibits perfection in English</w:t>
      </w:r>
      <w:r w:rsidR="00DA15D1" w:rsidRPr="0099256E">
        <w:t xml:space="preserve"> (</w:t>
      </w:r>
      <w:r w:rsidR="00DA15D1" w:rsidRPr="0099256E">
        <w:rPr>
          <w:shd w:val="clear" w:color="auto" w:fill="FFFFFF"/>
        </w:rPr>
        <w:t>Dobson, 2017)</w:t>
      </w:r>
      <w:r w:rsidR="005D51ED" w:rsidRPr="0099256E">
        <w:t xml:space="preserve">. Furthermore, the use of home language in an ELL classroom undermines the development of English skills. </w:t>
      </w:r>
      <w:r w:rsidRPr="0099256E">
        <w:t xml:space="preserve">The use of different </w:t>
      </w:r>
      <w:r w:rsidRPr="0099256E">
        <w:lastRenderedPageBreak/>
        <w:t>languages reduces the amount of time spent practicing Englis</w:t>
      </w:r>
      <w:r w:rsidRPr="0099256E">
        <w:t>h. Therefore, students should avoid bilingualism and home language use.</w:t>
      </w:r>
      <w:r w:rsidRPr="0099256E">
        <w:br w:type="page"/>
      </w:r>
    </w:p>
    <w:p w:rsidR="008E6605" w:rsidRPr="0099256E" w:rsidRDefault="00A809FC" w:rsidP="008E6605">
      <w:pPr>
        <w:contextualSpacing/>
      </w:pPr>
      <w:r w:rsidRPr="0099256E">
        <w:lastRenderedPageBreak/>
        <w:t>References</w:t>
      </w:r>
    </w:p>
    <w:p w:rsidR="00866863" w:rsidRPr="0099256E" w:rsidRDefault="00A809FC" w:rsidP="00866863">
      <w:pPr>
        <w:ind w:left="720" w:hanging="720"/>
        <w:contextualSpacing/>
        <w:jc w:val="both"/>
        <w:rPr>
          <w:shd w:val="clear" w:color="auto" w:fill="FFFFFF"/>
        </w:rPr>
      </w:pPr>
      <w:r w:rsidRPr="0099256E">
        <w:rPr>
          <w:shd w:val="clear" w:color="auto" w:fill="FFFFFF"/>
        </w:rPr>
        <w:t>Beck, C., &amp; Pace, H. (2017). </w:t>
      </w:r>
      <w:r w:rsidRPr="0099256E">
        <w:rPr>
          <w:i/>
          <w:iCs/>
          <w:shd w:val="clear" w:color="auto" w:fill="FFFFFF"/>
        </w:rPr>
        <w:t>Leading learning for ELL students: Strategies for success</w:t>
      </w:r>
      <w:r w:rsidRPr="0099256E">
        <w:rPr>
          <w:shd w:val="clear" w:color="auto" w:fill="FFFFFF"/>
        </w:rPr>
        <w:t>. Routledge.</w:t>
      </w:r>
    </w:p>
    <w:p w:rsidR="00866863" w:rsidRPr="0099256E" w:rsidRDefault="00A809FC" w:rsidP="00866863">
      <w:pPr>
        <w:ind w:left="720" w:hanging="720"/>
        <w:contextualSpacing/>
        <w:jc w:val="both"/>
      </w:pPr>
      <w:r w:rsidRPr="0099256E">
        <w:rPr>
          <w:shd w:val="clear" w:color="auto" w:fill="FFFFFF"/>
        </w:rPr>
        <w:t>Dobson, J. (2017). Creating Effective Parent and Community Involvement Pr</w:t>
      </w:r>
      <w:r w:rsidRPr="0099256E">
        <w:rPr>
          <w:shd w:val="clear" w:color="auto" w:fill="FFFFFF"/>
        </w:rPr>
        <w:t>ograms that Support the Academic Achievement of ELL Students. </w:t>
      </w:r>
      <w:r w:rsidRPr="0099256E">
        <w:rPr>
          <w:i/>
          <w:iCs/>
          <w:shd w:val="clear" w:color="auto" w:fill="FFFFFF"/>
        </w:rPr>
        <w:t>Giving Parents a Role in Their Children’s Reading Development Using Translation to Help Students Deal with Complex Academic Texts</w:t>
      </w:r>
      <w:r w:rsidRPr="0099256E">
        <w:rPr>
          <w:shd w:val="clear" w:color="auto" w:fill="FFFFFF"/>
        </w:rPr>
        <w:t>, </w:t>
      </w:r>
      <w:r w:rsidRPr="0099256E">
        <w:rPr>
          <w:i/>
          <w:iCs/>
          <w:shd w:val="clear" w:color="auto" w:fill="FFFFFF"/>
        </w:rPr>
        <w:t>40</w:t>
      </w:r>
      <w:r w:rsidRPr="0099256E">
        <w:rPr>
          <w:shd w:val="clear" w:color="auto" w:fill="FFFFFF"/>
        </w:rPr>
        <w:t>(1), 61.</w:t>
      </w:r>
    </w:p>
    <w:p w:rsidR="00866863" w:rsidRPr="0099256E" w:rsidRDefault="00A809FC" w:rsidP="00866863">
      <w:pPr>
        <w:ind w:left="720" w:hanging="720"/>
        <w:contextualSpacing/>
        <w:jc w:val="both"/>
        <w:rPr>
          <w:shd w:val="clear" w:color="auto" w:fill="FFFFFF"/>
        </w:rPr>
      </w:pPr>
      <w:r w:rsidRPr="0099256E">
        <w:rPr>
          <w:shd w:val="clear" w:color="auto" w:fill="FFFFFF"/>
        </w:rPr>
        <w:t>Sagy, O., Kali, Y., Tsaushu, M., &amp; Tal, T. (2018). T</w:t>
      </w:r>
      <w:r w:rsidRPr="0099256E">
        <w:rPr>
          <w:shd w:val="clear" w:color="auto" w:fill="FFFFFF"/>
        </w:rPr>
        <w:t>he Culture of Learning Continuum: promoting internal values in higher education. </w:t>
      </w:r>
      <w:r w:rsidRPr="0099256E">
        <w:rPr>
          <w:i/>
          <w:iCs/>
          <w:shd w:val="clear" w:color="auto" w:fill="FFFFFF"/>
        </w:rPr>
        <w:t>Studies in Higher Education</w:t>
      </w:r>
      <w:r w:rsidRPr="0099256E">
        <w:rPr>
          <w:shd w:val="clear" w:color="auto" w:fill="FFFFFF"/>
        </w:rPr>
        <w:t>, </w:t>
      </w:r>
      <w:r w:rsidRPr="0099256E">
        <w:rPr>
          <w:i/>
          <w:iCs/>
          <w:shd w:val="clear" w:color="auto" w:fill="FFFFFF"/>
        </w:rPr>
        <w:t>43</w:t>
      </w:r>
      <w:r w:rsidRPr="0099256E">
        <w:rPr>
          <w:shd w:val="clear" w:color="auto" w:fill="FFFFFF"/>
        </w:rPr>
        <w:t>(3), 416-436.</w:t>
      </w:r>
    </w:p>
    <w:sectPr w:rsidR="00866863" w:rsidRPr="0099256E" w:rsidSect="008E66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9FC" w:rsidRDefault="00A809FC">
      <w:pPr>
        <w:spacing w:line="240" w:lineRule="auto"/>
      </w:pPr>
      <w:r>
        <w:separator/>
      </w:r>
    </w:p>
  </w:endnote>
  <w:endnote w:type="continuationSeparator" w:id="0">
    <w:p w:rsidR="00A809FC" w:rsidRDefault="00A809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414" w:rsidRDefault="00EC0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414" w:rsidRDefault="00EC0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414" w:rsidRDefault="00EC0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9FC" w:rsidRDefault="00A809FC">
      <w:pPr>
        <w:spacing w:line="240" w:lineRule="auto"/>
      </w:pPr>
      <w:r>
        <w:separator/>
      </w:r>
    </w:p>
  </w:footnote>
  <w:footnote w:type="continuationSeparator" w:id="0">
    <w:p w:rsidR="00A809FC" w:rsidRDefault="00A809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414" w:rsidRDefault="00EC04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4245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E6605" w:rsidRDefault="00A809FC">
        <w:pPr>
          <w:pStyle w:val="Header"/>
          <w:jc w:val="right"/>
        </w:pPr>
        <w:r w:rsidRPr="009F67EB">
          <w:t>CULTURE AND LEARNING</w:t>
        </w:r>
        <w:r>
          <w:t xml:space="preserve">                       </w:t>
        </w:r>
        <w:r>
          <w:t xml:space="preserve">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4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E6605" w:rsidRDefault="008E66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605" w:rsidRDefault="00A809FC" w:rsidP="008E6605">
    <w:r>
      <w:t xml:space="preserve">Running head: </w:t>
    </w:r>
    <w:r w:rsidR="009F4E06" w:rsidRPr="009F67EB">
      <w:t>CULTURE AND LEARNING</w:t>
    </w:r>
    <w:r w:rsidR="009F4E06">
      <w:t xml:space="preserve">                                                                                </w:t>
    </w:r>
    <w:sdt>
      <w:sdtPr>
        <w:id w:val="-3667628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41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E6605" w:rsidRDefault="008E66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7EB"/>
    <w:rsid w:val="00077779"/>
    <w:rsid w:val="00096225"/>
    <w:rsid w:val="001048EE"/>
    <w:rsid w:val="00172C9C"/>
    <w:rsid w:val="002B1CF1"/>
    <w:rsid w:val="002D27ED"/>
    <w:rsid w:val="00495B50"/>
    <w:rsid w:val="00537D53"/>
    <w:rsid w:val="005C6AE5"/>
    <w:rsid w:val="005D51ED"/>
    <w:rsid w:val="00605AB9"/>
    <w:rsid w:val="006D02CA"/>
    <w:rsid w:val="00736236"/>
    <w:rsid w:val="007C4171"/>
    <w:rsid w:val="008030D9"/>
    <w:rsid w:val="00824B14"/>
    <w:rsid w:val="00866863"/>
    <w:rsid w:val="008E6605"/>
    <w:rsid w:val="0092709E"/>
    <w:rsid w:val="0099256E"/>
    <w:rsid w:val="009F4E06"/>
    <w:rsid w:val="009F67EB"/>
    <w:rsid w:val="00A809FC"/>
    <w:rsid w:val="00AD7C3D"/>
    <w:rsid w:val="00B3638E"/>
    <w:rsid w:val="00B6727D"/>
    <w:rsid w:val="00BB6F90"/>
    <w:rsid w:val="00BE731A"/>
    <w:rsid w:val="00C6781E"/>
    <w:rsid w:val="00CA5B12"/>
    <w:rsid w:val="00DA15D1"/>
    <w:rsid w:val="00E46A1C"/>
    <w:rsid w:val="00E6296A"/>
    <w:rsid w:val="00E76C1D"/>
    <w:rsid w:val="00EC0414"/>
    <w:rsid w:val="00F2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A7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6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605"/>
  </w:style>
  <w:style w:type="paragraph" w:styleId="Footer">
    <w:name w:val="footer"/>
    <w:basedOn w:val="Normal"/>
    <w:link w:val="FooterChar"/>
    <w:uiPriority w:val="99"/>
    <w:unhideWhenUsed/>
    <w:rsid w:val="008E66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2020-03-19T05:59:00Z</dcterms:created>
  <dcterms:modified xsi:type="dcterms:W3CDTF">2020-03-19T05:59:00Z</dcterms:modified>
</cp:coreProperties>
</file>