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5C68C" w14:textId="4FBB25C9" w:rsidR="002541FA" w:rsidRDefault="002541FA" w:rsidP="00C54AEC">
      <w:pPr>
        <w:spacing w:after="0" w:line="480" w:lineRule="auto"/>
        <w:jc w:val="center"/>
        <w:rPr>
          <w:rFonts w:ascii="Times New Roman" w:hAnsi="Times New Roman" w:cs="Times New Roman"/>
          <w:b/>
          <w:bCs/>
          <w:sz w:val="24"/>
          <w:szCs w:val="24"/>
        </w:rPr>
      </w:pPr>
    </w:p>
    <w:p w14:paraId="59A55FF7" w14:textId="385F7FAA" w:rsidR="00C54AEC" w:rsidRDefault="00C54AEC" w:rsidP="00C54AEC">
      <w:pPr>
        <w:spacing w:after="0" w:line="480" w:lineRule="auto"/>
        <w:jc w:val="center"/>
        <w:rPr>
          <w:rFonts w:ascii="Times New Roman" w:hAnsi="Times New Roman" w:cs="Times New Roman"/>
          <w:b/>
          <w:bCs/>
          <w:sz w:val="24"/>
          <w:szCs w:val="24"/>
        </w:rPr>
      </w:pPr>
    </w:p>
    <w:p w14:paraId="42B17D0A" w14:textId="77777777" w:rsidR="00C54AEC" w:rsidRPr="00C54AEC" w:rsidRDefault="00C54AEC" w:rsidP="00C54AEC">
      <w:pPr>
        <w:spacing w:after="0" w:line="480" w:lineRule="auto"/>
        <w:jc w:val="center"/>
        <w:rPr>
          <w:rFonts w:ascii="Times New Roman" w:hAnsi="Times New Roman" w:cs="Times New Roman"/>
          <w:b/>
          <w:bCs/>
          <w:sz w:val="24"/>
          <w:szCs w:val="24"/>
        </w:rPr>
      </w:pPr>
    </w:p>
    <w:p w14:paraId="19AE8180" w14:textId="77777777" w:rsidR="00C54AEC" w:rsidRPr="00C54AEC" w:rsidRDefault="00C54AEC" w:rsidP="00C54AEC">
      <w:pPr>
        <w:spacing w:after="0" w:line="480" w:lineRule="auto"/>
        <w:jc w:val="center"/>
        <w:rPr>
          <w:rFonts w:ascii="Times New Roman" w:hAnsi="Times New Roman" w:cs="Times New Roman"/>
          <w:b/>
          <w:bCs/>
          <w:sz w:val="24"/>
          <w:szCs w:val="24"/>
        </w:rPr>
      </w:pPr>
    </w:p>
    <w:p w14:paraId="68E6A452" w14:textId="56AAD514" w:rsidR="00C54AEC" w:rsidRPr="00C54AEC" w:rsidRDefault="00695D94" w:rsidP="00C54AEC">
      <w:pPr>
        <w:spacing w:after="0" w:line="480" w:lineRule="auto"/>
        <w:jc w:val="center"/>
        <w:rPr>
          <w:rFonts w:ascii="Times New Roman" w:hAnsi="Times New Roman" w:cs="Times New Roman"/>
          <w:b/>
          <w:bCs/>
          <w:sz w:val="24"/>
          <w:szCs w:val="24"/>
        </w:rPr>
      </w:pPr>
      <w:r w:rsidRPr="00C54AEC">
        <w:rPr>
          <w:rFonts w:ascii="Times New Roman" w:hAnsi="Times New Roman" w:cs="Times New Roman"/>
          <w:b/>
          <w:bCs/>
          <w:sz w:val="24"/>
          <w:szCs w:val="24"/>
        </w:rPr>
        <w:t>From Red tape to Results</w:t>
      </w:r>
    </w:p>
    <w:p w14:paraId="733AD7EB" w14:textId="77777777" w:rsidR="00C54AEC" w:rsidRPr="00C54AEC" w:rsidRDefault="00C54AEC" w:rsidP="00C54AEC">
      <w:pPr>
        <w:spacing w:after="0" w:line="480" w:lineRule="auto"/>
        <w:jc w:val="center"/>
        <w:rPr>
          <w:rFonts w:ascii="Times New Roman" w:hAnsi="Times New Roman" w:cs="Times New Roman"/>
          <w:bCs/>
          <w:sz w:val="24"/>
          <w:szCs w:val="24"/>
        </w:rPr>
      </w:pPr>
    </w:p>
    <w:p w14:paraId="337A556C" w14:textId="77777777" w:rsidR="00C54AEC" w:rsidRPr="00C54AEC" w:rsidRDefault="00C54AEC" w:rsidP="00C54AEC">
      <w:pPr>
        <w:spacing w:after="0" w:line="480" w:lineRule="auto"/>
        <w:jc w:val="center"/>
        <w:rPr>
          <w:rFonts w:ascii="Times New Roman" w:hAnsi="Times New Roman" w:cs="Times New Roman"/>
          <w:bCs/>
          <w:sz w:val="24"/>
          <w:szCs w:val="24"/>
        </w:rPr>
      </w:pPr>
      <w:r w:rsidRPr="00C54AEC">
        <w:rPr>
          <w:rFonts w:ascii="Times New Roman" w:hAnsi="Times New Roman" w:cs="Times New Roman"/>
          <w:bCs/>
          <w:sz w:val="24"/>
          <w:szCs w:val="24"/>
        </w:rPr>
        <w:t>Student’s Name</w:t>
      </w:r>
    </w:p>
    <w:p w14:paraId="772BDE3B" w14:textId="77777777" w:rsidR="00C54AEC" w:rsidRPr="00C54AEC" w:rsidRDefault="00C54AEC" w:rsidP="00C54AEC">
      <w:pPr>
        <w:spacing w:after="0" w:line="480" w:lineRule="auto"/>
        <w:jc w:val="center"/>
        <w:rPr>
          <w:rFonts w:ascii="Times New Roman" w:hAnsi="Times New Roman" w:cs="Times New Roman"/>
          <w:bCs/>
          <w:sz w:val="24"/>
          <w:szCs w:val="24"/>
        </w:rPr>
      </w:pPr>
      <w:r w:rsidRPr="00C54AEC">
        <w:rPr>
          <w:rFonts w:ascii="Times New Roman" w:hAnsi="Times New Roman" w:cs="Times New Roman"/>
          <w:bCs/>
          <w:sz w:val="24"/>
          <w:szCs w:val="24"/>
        </w:rPr>
        <w:t>Institutional Affiliation</w:t>
      </w:r>
    </w:p>
    <w:p w14:paraId="68F98101" w14:textId="77777777" w:rsidR="00C54AEC" w:rsidRPr="00C54AEC" w:rsidRDefault="00C54AEC" w:rsidP="00C54AEC">
      <w:pPr>
        <w:spacing w:after="0" w:line="480" w:lineRule="auto"/>
        <w:jc w:val="center"/>
        <w:rPr>
          <w:rFonts w:ascii="Times New Roman" w:hAnsi="Times New Roman" w:cs="Times New Roman"/>
          <w:bCs/>
          <w:sz w:val="24"/>
          <w:szCs w:val="24"/>
        </w:rPr>
      </w:pPr>
      <w:r w:rsidRPr="00C54AEC">
        <w:rPr>
          <w:rFonts w:ascii="Times New Roman" w:hAnsi="Times New Roman" w:cs="Times New Roman"/>
          <w:bCs/>
          <w:sz w:val="24"/>
          <w:szCs w:val="24"/>
        </w:rPr>
        <w:t>Professor</w:t>
      </w:r>
    </w:p>
    <w:p w14:paraId="46D70211" w14:textId="77777777" w:rsidR="00C54AEC" w:rsidRPr="00C54AEC" w:rsidRDefault="00C54AEC" w:rsidP="00C54AEC">
      <w:pPr>
        <w:spacing w:after="0" w:line="480" w:lineRule="auto"/>
        <w:jc w:val="center"/>
        <w:rPr>
          <w:rFonts w:ascii="Times New Roman" w:hAnsi="Times New Roman" w:cs="Times New Roman"/>
          <w:bCs/>
          <w:sz w:val="24"/>
          <w:szCs w:val="24"/>
        </w:rPr>
      </w:pPr>
      <w:r w:rsidRPr="00C54AEC">
        <w:rPr>
          <w:rFonts w:ascii="Times New Roman" w:hAnsi="Times New Roman" w:cs="Times New Roman"/>
          <w:bCs/>
          <w:sz w:val="24"/>
          <w:szCs w:val="24"/>
        </w:rPr>
        <w:t>Course</w:t>
      </w:r>
    </w:p>
    <w:p w14:paraId="417725EF" w14:textId="77777777" w:rsidR="002541FA" w:rsidRPr="00C54AEC" w:rsidRDefault="00C54AEC" w:rsidP="00C54AEC">
      <w:pPr>
        <w:spacing w:after="0" w:line="480" w:lineRule="auto"/>
        <w:jc w:val="center"/>
        <w:rPr>
          <w:rFonts w:ascii="Times New Roman" w:hAnsi="Times New Roman" w:cs="Times New Roman"/>
          <w:b/>
          <w:bCs/>
          <w:sz w:val="24"/>
          <w:szCs w:val="24"/>
        </w:rPr>
      </w:pPr>
      <w:r w:rsidRPr="00C54AEC">
        <w:rPr>
          <w:rFonts w:ascii="Times New Roman" w:hAnsi="Times New Roman" w:cs="Times New Roman"/>
          <w:bCs/>
          <w:sz w:val="24"/>
          <w:szCs w:val="24"/>
        </w:rPr>
        <w:t>Date</w:t>
      </w:r>
    </w:p>
    <w:p w14:paraId="12F720E9"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2DB65161"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465CBBB2"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6E99841D"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126E2E52"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27F3B4EA"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4B704688" w14:textId="77777777" w:rsidR="002541FA" w:rsidRPr="00C54AEC" w:rsidRDefault="002541FA" w:rsidP="00C54AEC">
      <w:pPr>
        <w:spacing w:after="0" w:line="480" w:lineRule="auto"/>
        <w:jc w:val="center"/>
        <w:rPr>
          <w:rFonts w:ascii="Times New Roman" w:hAnsi="Times New Roman" w:cs="Times New Roman"/>
          <w:b/>
          <w:bCs/>
          <w:sz w:val="24"/>
          <w:szCs w:val="24"/>
        </w:rPr>
      </w:pPr>
    </w:p>
    <w:p w14:paraId="2D4E9ADC" w14:textId="3B431199" w:rsidR="002541FA" w:rsidRDefault="002541FA" w:rsidP="00C54AEC">
      <w:pPr>
        <w:spacing w:after="0" w:line="480" w:lineRule="auto"/>
        <w:jc w:val="center"/>
        <w:rPr>
          <w:rFonts w:ascii="Times New Roman" w:hAnsi="Times New Roman" w:cs="Times New Roman"/>
          <w:b/>
          <w:bCs/>
          <w:sz w:val="24"/>
          <w:szCs w:val="24"/>
        </w:rPr>
      </w:pPr>
    </w:p>
    <w:p w14:paraId="1706F6E6" w14:textId="013A80A5" w:rsidR="00C54AEC" w:rsidRDefault="00C54AEC" w:rsidP="00C54AEC">
      <w:pPr>
        <w:spacing w:after="0" w:line="480" w:lineRule="auto"/>
        <w:jc w:val="center"/>
        <w:rPr>
          <w:rFonts w:ascii="Times New Roman" w:hAnsi="Times New Roman" w:cs="Times New Roman"/>
          <w:b/>
          <w:bCs/>
          <w:sz w:val="24"/>
          <w:szCs w:val="24"/>
        </w:rPr>
      </w:pPr>
    </w:p>
    <w:p w14:paraId="3C65D810" w14:textId="2A1EB867" w:rsidR="00C54AEC" w:rsidRDefault="00C54AEC" w:rsidP="00C54AEC">
      <w:pPr>
        <w:spacing w:after="0" w:line="480" w:lineRule="auto"/>
        <w:jc w:val="center"/>
        <w:rPr>
          <w:rFonts w:ascii="Times New Roman" w:hAnsi="Times New Roman" w:cs="Times New Roman"/>
          <w:b/>
          <w:bCs/>
          <w:sz w:val="24"/>
          <w:szCs w:val="24"/>
        </w:rPr>
      </w:pPr>
    </w:p>
    <w:p w14:paraId="77951D82" w14:textId="2E99F91E" w:rsidR="00C54AEC" w:rsidRDefault="00C54AEC" w:rsidP="00C54AEC">
      <w:pPr>
        <w:spacing w:after="0" w:line="480" w:lineRule="auto"/>
        <w:jc w:val="center"/>
        <w:rPr>
          <w:rFonts w:ascii="Times New Roman" w:hAnsi="Times New Roman" w:cs="Times New Roman"/>
          <w:b/>
          <w:bCs/>
          <w:sz w:val="24"/>
          <w:szCs w:val="24"/>
        </w:rPr>
      </w:pPr>
    </w:p>
    <w:p w14:paraId="63F6B529" w14:textId="0A90C7C1" w:rsidR="00C54AEC" w:rsidRDefault="00C54AEC" w:rsidP="00C54AEC">
      <w:pPr>
        <w:spacing w:after="0" w:line="480" w:lineRule="auto"/>
        <w:jc w:val="center"/>
        <w:rPr>
          <w:rFonts w:ascii="Times New Roman" w:hAnsi="Times New Roman" w:cs="Times New Roman"/>
          <w:b/>
          <w:bCs/>
          <w:sz w:val="24"/>
          <w:szCs w:val="24"/>
        </w:rPr>
      </w:pPr>
    </w:p>
    <w:p w14:paraId="628D16E8" w14:textId="59B4B24C" w:rsidR="00C54AEC" w:rsidRPr="00C54AEC" w:rsidRDefault="00C54AEC" w:rsidP="00C54AEC">
      <w:pPr>
        <w:spacing w:after="0" w:line="480" w:lineRule="auto"/>
        <w:jc w:val="center"/>
        <w:rPr>
          <w:rFonts w:ascii="Times New Roman" w:hAnsi="Times New Roman" w:cs="Times New Roman"/>
          <w:b/>
          <w:bCs/>
          <w:sz w:val="24"/>
          <w:szCs w:val="24"/>
        </w:rPr>
      </w:pPr>
    </w:p>
    <w:p w14:paraId="0428FCA8" w14:textId="77777777" w:rsidR="00C54AEC" w:rsidRPr="00C54AEC" w:rsidRDefault="00C54AEC" w:rsidP="00C54AEC">
      <w:pPr>
        <w:spacing w:after="0" w:line="480" w:lineRule="auto"/>
        <w:jc w:val="center"/>
        <w:rPr>
          <w:rFonts w:ascii="Times New Roman" w:hAnsi="Times New Roman" w:cs="Times New Roman"/>
          <w:b/>
          <w:bCs/>
          <w:sz w:val="24"/>
          <w:szCs w:val="24"/>
        </w:rPr>
      </w:pPr>
    </w:p>
    <w:p w14:paraId="47BC8755" w14:textId="77777777" w:rsidR="009C168B" w:rsidRPr="00C54AEC" w:rsidRDefault="00695D94" w:rsidP="00C54AEC">
      <w:pPr>
        <w:spacing w:after="0" w:line="480" w:lineRule="auto"/>
        <w:jc w:val="center"/>
        <w:rPr>
          <w:rFonts w:ascii="Times New Roman" w:hAnsi="Times New Roman" w:cs="Times New Roman"/>
          <w:b/>
          <w:bCs/>
          <w:sz w:val="24"/>
          <w:szCs w:val="24"/>
        </w:rPr>
      </w:pPr>
      <w:r w:rsidRPr="00C54AEC">
        <w:rPr>
          <w:rFonts w:ascii="Times New Roman" w:hAnsi="Times New Roman" w:cs="Times New Roman"/>
          <w:b/>
          <w:bCs/>
          <w:sz w:val="24"/>
          <w:szCs w:val="24"/>
        </w:rPr>
        <w:lastRenderedPageBreak/>
        <w:t>From Red tape to Results</w:t>
      </w:r>
    </w:p>
    <w:p w14:paraId="26A09AE7" w14:textId="77777777" w:rsidR="009C168B" w:rsidRPr="00C54AEC" w:rsidRDefault="00695D94" w:rsidP="00C54AEC">
      <w:pPr>
        <w:spacing w:after="0" w:line="480" w:lineRule="auto"/>
        <w:rPr>
          <w:rFonts w:ascii="Times New Roman" w:hAnsi="Times New Roman" w:cs="Times New Roman"/>
          <w:sz w:val="24"/>
          <w:szCs w:val="24"/>
        </w:rPr>
      </w:pPr>
      <w:r w:rsidRPr="00C54AEC">
        <w:rPr>
          <w:rFonts w:ascii="Times New Roman" w:hAnsi="Times New Roman" w:cs="Times New Roman"/>
          <w:sz w:val="24"/>
          <w:szCs w:val="24"/>
        </w:rPr>
        <w:tab/>
        <w:t>"From red tape to results; creating a government that works better and costs less," were the remarks of P</w:t>
      </w:r>
      <w:r w:rsidR="00F63738" w:rsidRPr="00C54AEC">
        <w:rPr>
          <w:rFonts w:ascii="Times New Roman" w:hAnsi="Times New Roman" w:cs="Times New Roman"/>
          <w:sz w:val="24"/>
          <w:szCs w:val="24"/>
        </w:rPr>
        <w:t>resident Bill Clinton on March 3, 1993, announcing the National Performance Review</w:t>
      </w:r>
      <w:r w:rsidR="008F613D" w:rsidRPr="00C54AEC">
        <w:rPr>
          <w:rFonts w:ascii="Times New Roman" w:eastAsia="Times New Roman" w:hAnsi="Times New Roman" w:cs="Times New Roman"/>
          <w:sz w:val="24"/>
          <w:szCs w:val="24"/>
        </w:rPr>
        <w:t xml:space="preserve"> (Sarotte, 2019).</w:t>
      </w:r>
      <w:r w:rsidR="00F63738" w:rsidRPr="00C54AEC">
        <w:rPr>
          <w:rFonts w:ascii="Times New Roman" w:hAnsi="Times New Roman" w:cs="Times New Roman"/>
          <w:sz w:val="24"/>
          <w:szCs w:val="24"/>
        </w:rPr>
        <w:t xml:space="preserve"> This fact was in response to the public's lack of trust and confidence in the government. The public felt like the government system did not have the citizen's interests at heart</w:t>
      </w:r>
      <w:r w:rsidR="00BD75D1" w:rsidRPr="00C54AEC">
        <w:rPr>
          <w:rFonts w:ascii="Times New Roman" w:hAnsi="Times New Roman" w:cs="Times New Roman"/>
          <w:sz w:val="24"/>
          <w:szCs w:val="24"/>
        </w:rPr>
        <w:t xml:space="preserve"> and also the wastage of the taxpayer's hard-earned dollar. This review came up with four principles to provide solutions to the Red tape effects. </w:t>
      </w:r>
    </w:p>
    <w:p w14:paraId="7A634D48" w14:textId="46DCDB9E" w:rsidR="00BD75D1" w:rsidRPr="00C54AEC" w:rsidRDefault="00695D94" w:rsidP="00C54AEC">
      <w:pPr>
        <w:spacing w:after="0" w:line="480" w:lineRule="auto"/>
        <w:rPr>
          <w:rFonts w:ascii="Times New Roman" w:hAnsi="Times New Roman" w:cs="Times New Roman"/>
          <w:sz w:val="24"/>
          <w:szCs w:val="24"/>
        </w:rPr>
      </w:pPr>
      <w:r w:rsidRPr="00C54AEC">
        <w:rPr>
          <w:rFonts w:ascii="Times New Roman" w:hAnsi="Times New Roman" w:cs="Times New Roman"/>
          <w:sz w:val="24"/>
          <w:szCs w:val="24"/>
        </w:rPr>
        <w:tab/>
        <w:t>During his regime, former president, Barack Obama, issued new rules to cut the Red tape for Doctors, saving the health sector up to 9 billion dollars</w:t>
      </w:r>
      <w:r w:rsidR="001E2E66" w:rsidRPr="00C54AEC">
        <w:rPr>
          <w:rFonts w:ascii="Times New Roman" w:hAnsi="Times New Roman" w:cs="Times New Roman"/>
          <w:sz w:val="24"/>
          <w:szCs w:val="24"/>
        </w:rPr>
        <w:t xml:space="preserve"> over ten years.</w:t>
      </w:r>
      <w:r w:rsidR="00F220D7" w:rsidRPr="00C54AEC">
        <w:rPr>
          <w:rFonts w:ascii="Times New Roman" w:hAnsi="Times New Roman" w:cs="Times New Roman"/>
          <w:sz w:val="24"/>
          <w:szCs w:val="24"/>
        </w:rPr>
        <w:t xml:space="preserve"> The health sector is an essential part of America, but the then system on payment for physicians was very cumbersome</w:t>
      </w:r>
      <w:r w:rsidR="008F613D" w:rsidRPr="00C54AEC">
        <w:rPr>
          <w:rFonts w:ascii="Times New Roman" w:eastAsia="Times New Roman" w:hAnsi="Times New Roman" w:cs="Times New Roman"/>
          <w:sz w:val="24"/>
          <w:szCs w:val="24"/>
        </w:rPr>
        <w:t xml:space="preserve"> (Tahar-Djebbar, 2020).</w:t>
      </w:r>
      <w:r w:rsidR="008F613D" w:rsidRPr="00C54AEC">
        <w:rPr>
          <w:rFonts w:ascii="Times New Roman" w:hAnsi="Times New Roman" w:cs="Times New Roman"/>
          <w:sz w:val="24"/>
          <w:szCs w:val="24"/>
        </w:rPr>
        <w:t xml:space="preserve"> </w:t>
      </w:r>
      <w:r w:rsidR="00F220D7" w:rsidRPr="00C54AEC">
        <w:rPr>
          <w:rFonts w:ascii="Times New Roman" w:hAnsi="Times New Roman" w:cs="Times New Roman"/>
          <w:sz w:val="24"/>
          <w:szCs w:val="24"/>
        </w:rPr>
        <w:t>Studies found that physicians would spend up to three weeks annually on billing and insurance-related works</w:t>
      </w:r>
      <w:r w:rsidR="001E2E66" w:rsidRPr="00C54AEC">
        <w:rPr>
          <w:rFonts w:ascii="Times New Roman" w:hAnsi="Times New Roman" w:cs="Times New Roman"/>
          <w:sz w:val="24"/>
          <w:szCs w:val="24"/>
        </w:rPr>
        <w:t>. Th</w:t>
      </w:r>
      <w:r w:rsidR="001E2E66" w:rsidRPr="00C54AEC">
        <w:rPr>
          <w:rFonts w:ascii="Times New Roman" w:hAnsi="Times New Roman" w:cs="Times New Roman"/>
          <w:b/>
          <w:bCs/>
          <w:sz w:val="24"/>
          <w:szCs w:val="24"/>
        </w:rPr>
        <w:t xml:space="preserve">is rule </w:t>
      </w:r>
      <w:r w:rsidR="001E2E66" w:rsidRPr="00C54AEC">
        <w:rPr>
          <w:rFonts w:ascii="Times New Roman" w:hAnsi="Times New Roman" w:cs="Times New Roman"/>
          <w:sz w:val="24"/>
          <w:szCs w:val="24"/>
        </w:rPr>
        <w:t xml:space="preserve">would solve the problem: the </w:t>
      </w:r>
      <w:r w:rsidR="003D1281" w:rsidRPr="00C54AEC">
        <w:rPr>
          <w:rFonts w:ascii="Times New Roman" w:hAnsi="Times New Roman" w:cs="Times New Roman"/>
          <w:sz w:val="24"/>
          <w:szCs w:val="24"/>
        </w:rPr>
        <w:t xml:space="preserve">system that puts physicians and hospitals in a tight spot receiving and depositing paper checks, manually posting and reconciling health care claims in their accounting systems, a cumbersome process, </w:t>
      </w:r>
      <w:bookmarkStart w:id="0" w:name="_GoBack"/>
      <w:bookmarkEnd w:id="0"/>
      <w:r w:rsidR="00504A63" w:rsidRPr="00C54AEC">
        <w:rPr>
          <w:rFonts w:ascii="Times New Roman" w:hAnsi="Times New Roman" w:cs="Times New Roman"/>
          <w:sz w:val="24"/>
          <w:szCs w:val="24"/>
        </w:rPr>
        <w:t>and time-wasting</w:t>
      </w:r>
      <w:r w:rsidR="003D1281" w:rsidRPr="00C54AEC">
        <w:rPr>
          <w:rFonts w:ascii="Times New Roman" w:hAnsi="Times New Roman" w:cs="Times New Roman"/>
          <w:sz w:val="24"/>
          <w:szCs w:val="24"/>
        </w:rPr>
        <w:t xml:space="preserve"> and mismanaging </w:t>
      </w:r>
      <w:r w:rsidR="00504A63" w:rsidRPr="00C54AEC">
        <w:rPr>
          <w:rFonts w:ascii="Times New Roman" w:hAnsi="Times New Roman" w:cs="Times New Roman"/>
          <w:sz w:val="24"/>
          <w:szCs w:val="24"/>
        </w:rPr>
        <w:t>taxpayers’</w:t>
      </w:r>
      <w:r w:rsidR="003D1281" w:rsidRPr="00C54AEC">
        <w:rPr>
          <w:rFonts w:ascii="Times New Roman" w:hAnsi="Times New Roman" w:cs="Times New Roman"/>
          <w:sz w:val="24"/>
          <w:szCs w:val="24"/>
        </w:rPr>
        <w:t xml:space="preserve"> money.</w:t>
      </w:r>
    </w:p>
    <w:p w14:paraId="4E98BA4B" w14:textId="77777777" w:rsidR="003D1281" w:rsidRPr="00C54AEC" w:rsidRDefault="00695D94" w:rsidP="00C54AEC">
      <w:pPr>
        <w:spacing w:after="0" w:line="480" w:lineRule="auto"/>
        <w:jc w:val="center"/>
        <w:rPr>
          <w:rFonts w:ascii="Times New Roman" w:hAnsi="Times New Roman" w:cs="Times New Roman"/>
          <w:b/>
          <w:bCs/>
          <w:sz w:val="24"/>
          <w:szCs w:val="24"/>
        </w:rPr>
      </w:pPr>
      <w:r w:rsidRPr="00C54AEC">
        <w:rPr>
          <w:rFonts w:ascii="Times New Roman" w:hAnsi="Times New Roman" w:cs="Times New Roman"/>
          <w:b/>
          <w:bCs/>
          <w:sz w:val="24"/>
          <w:szCs w:val="24"/>
        </w:rPr>
        <w:t>Principles Used</w:t>
      </w:r>
    </w:p>
    <w:p w14:paraId="542FA1E4" w14:textId="77777777" w:rsidR="003D1281" w:rsidRPr="00C54AEC" w:rsidRDefault="00695D94" w:rsidP="00C54AEC">
      <w:pPr>
        <w:spacing w:after="0" w:line="480" w:lineRule="auto"/>
        <w:rPr>
          <w:rFonts w:ascii="Times New Roman" w:hAnsi="Times New Roman" w:cs="Times New Roman"/>
          <w:b/>
          <w:sz w:val="24"/>
          <w:szCs w:val="24"/>
        </w:rPr>
      </w:pPr>
      <w:r w:rsidRPr="00C54AEC">
        <w:rPr>
          <w:rFonts w:ascii="Times New Roman" w:hAnsi="Times New Roman" w:cs="Times New Roman"/>
          <w:b/>
          <w:sz w:val="24"/>
          <w:szCs w:val="24"/>
        </w:rPr>
        <w:t>Cutting the red tape effective</w:t>
      </w:r>
    </w:p>
    <w:p w14:paraId="5FB8A590" w14:textId="41F97A78" w:rsidR="002541FA" w:rsidRPr="00C54AEC" w:rsidRDefault="00695D94" w:rsidP="00C54AEC">
      <w:pPr>
        <w:spacing w:after="0" w:line="480" w:lineRule="auto"/>
        <w:rPr>
          <w:rFonts w:ascii="Times New Roman" w:hAnsi="Times New Roman" w:cs="Times New Roman"/>
          <w:sz w:val="24"/>
          <w:szCs w:val="24"/>
        </w:rPr>
      </w:pPr>
      <w:r w:rsidRPr="00C54AEC">
        <w:rPr>
          <w:rFonts w:ascii="Times New Roman" w:hAnsi="Times New Roman" w:cs="Times New Roman"/>
          <w:sz w:val="24"/>
          <w:szCs w:val="24"/>
        </w:rPr>
        <w:tab/>
      </w:r>
      <w:r w:rsidR="009A79B2" w:rsidRPr="00C54AEC">
        <w:rPr>
          <w:rFonts w:ascii="Times New Roman" w:hAnsi="Times New Roman" w:cs="Times New Roman"/>
          <w:sz w:val="24"/>
          <w:szCs w:val="24"/>
        </w:rPr>
        <w:t xml:space="preserve">This principle sees </w:t>
      </w:r>
      <w:r w:rsidRPr="00C54AEC">
        <w:rPr>
          <w:rFonts w:ascii="Times New Roman" w:hAnsi="Times New Roman" w:cs="Times New Roman"/>
          <w:sz w:val="24"/>
          <w:szCs w:val="24"/>
        </w:rPr>
        <w:t>a shift</w:t>
      </w:r>
      <w:r w:rsidR="009A79B2" w:rsidRPr="00C54AEC">
        <w:rPr>
          <w:rFonts w:ascii="Times New Roman" w:hAnsi="Times New Roman" w:cs="Times New Roman"/>
          <w:sz w:val="24"/>
          <w:szCs w:val="24"/>
        </w:rPr>
        <w:t xml:space="preserve"> of organization from systems in which people are accountable for following rules to systems. They are accountable for achieving results</w:t>
      </w:r>
      <w:r w:rsidRPr="00C54AEC">
        <w:rPr>
          <w:rFonts w:ascii="Times New Roman" w:hAnsi="Times New Roman" w:cs="Times New Roman"/>
          <w:sz w:val="24"/>
          <w:szCs w:val="24"/>
        </w:rPr>
        <w:t>, as stated in Article 48. The Obama new rule, EFT and ERA Operating Rule Set, would cut the red tape by ensuring doctors spend more time committing to their mission, spending more time seeing patients, as stated by Secretary Sebelius.</w:t>
      </w:r>
    </w:p>
    <w:p w14:paraId="49B4703C" w14:textId="77777777" w:rsidR="003D1281" w:rsidRPr="00C54AEC" w:rsidRDefault="00695D94" w:rsidP="00C54AEC">
      <w:pPr>
        <w:spacing w:after="0" w:line="480" w:lineRule="auto"/>
        <w:jc w:val="center"/>
        <w:rPr>
          <w:rFonts w:ascii="Times New Roman" w:hAnsi="Times New Roman" w:cs="Times New Roman"/>
          <w:b/>
          <w:sz w:val="24"/>
          <w:szCs w:val="24"/>
        </w:rPr>
      </w:pPr>
      <w:r w:rsidRPr="00C54AEC">
        <w:rPr>
          <w:rFonts w:ascii="Times New Roman" w:hAnsi="Times New Roman" w:cs="Times New Roman"/>
          <w:b/>
          <w:sz w:val="24"/>
          <w:szCs w:val="24"/>
        </w:rPr>
        <w:t>Empowering employees to get results</w:t>
      </w:r>
    </w:p>
    <w:p w14:paraId="2A428F5B" w14:textId="77777777" w:rsidR="00CB42E8" w:rsidRPr="00C54AEC" w:rsidRDefault="005409B7" w:rsidP="00C54AEC">
      <w:pPr>
        <w:spacing w:after="0" w:line="480" w:lineRule="auto"/>
        <w:ind w:firstLine="720"/>
        <w:rPr>
          <w:rFonts w:ascii="Times New Roman" w:hAnsi="Times New Roman" w:cs="Times New Roman"/>
          <w:sz w:val="24"/>
          <w:szCs w:val="24"/>
        </w:rPr>
      </w:pPr>
      <w:r w:rsidRPr="00C54AEC">
        <w:rPr>
          <w:rFonts w:ascii="Times New Roman" w:hAnsi="Times New Roman" w:cs="Times New Roman"/>
          <w:sz w:val="24"/>
          <w:szCs w:val="24"/>
        </w:rPr>
        <w:t xml:space="preserve">This principle is based on making employees more effective in the delivery of their services. The effectiveness is by either training the employees and offering them tools to be more effective in their service delivery. The services include the operating rule build upon the wide health care industry, Electronic Fund Transfer (EFT), and the Electronic Remittance Advice (ERA). It reduces the ineffective manual administrative process and ensures doctors </w:t>
      </w:r>
      <w:r w:rsidR="004E7795" w:rsidRPr="00C54AEC">
        <w:rPr>
          <w:rFonts w:ascii="Times New Roman" w:hAnsi="Times New Roman" w:cs="Times New Roman"/>
          <w:sz w:val="24"/>
          <w:szCs w:val="24"/>
        </w:rPr>
        <w:t>spend minimal time filling out forms.</w:t>
      </w:r>
    </w:p>
    <w:p w14:paraId="56825C91" w14:textId="77777777" w:rsidR="00CB42E8" w:rsidRPr="00C54AEC" w:rsidRDefault="00695D94" w:rsidP="00C54AEC">
      <w:pPr>
        <w:spacing w:after="0" w:line="480" w:lineRule="auto"/>
        <w:jc w:val="center"/>
        <w:rPr>
          <w:rFonts w:ascii="Times New Roman" w:hAnsi="Times New Roman" w:cs="Times New Roman"/>
          <w:b/>
          <w:sz w:val="24"/>
          <w:szCs w:val="24"/>
        </w:rPr>
      </w:pPr>
      <w:r w:rsidRPr="00C54AEC">
        <w:rPr>
          <w:rFonts w:ascii="Times New Roman" w:hAnsi="Times New Roman" w:cs="Times New Roman"/>
          <w:b/>
          <w:sz w:val="24"/>
          <w:szCs w:val="24"/>
        </w:rPr>
        <w:t>Cutting back to basics</w:t>
      </w:r>
    </w:p>
    <w:p w14:paraId="6225FD97" w14:textId="77777777" w:rsidR="00CB42E8" w:rsidRPr="00C54AEC" w:rsidRDefault="00FE0321" w:rsidP="00C54AEC">
      <w:pPr>
        <w:spacing w:after="0" w:line="480" w:lineRule="auto"/>
        <w:ind w:firstLine="720"/>
        <w:rPr>
          <w:rFonts w:ascii="Times New Roman" w:hAnsi="Times New Roman" w:cs="Times New Roman"/>
          <w:sz w:val="24"/>
          <w:szCs w:val="24"/>
        </w:rPr>
      </w:pPr>
      <w:r w:rsidRPr="00C54AEC">
        <w:rPr>
          <w:rFonts w:ascii="Times New Roman" w:hAnsi="Times New Roman" w:cs="Times New Roman"/>
          <w:sz w:val="24"/>
          <w:szCs w:val="24"/>
        </w:rPr>
        <w:t xml:space="preserve">Cutting back creates a government that works better and costs less. President Obama's administration issue of new rules to cut the red tape for doctors and hospitals by embracing new technology, which would see receiving payments electronically and posting of payments automatically, </w:t>
      </w:r>
      <w:r w:rsidR="00E627A2" w:rsidRPr="00C54AEC">
        <w:rPr>
          <w:rFonts w:ascii="Times New Roman" w:hAnsi="Times New Roman" w:cs="Times New Roman"/>
          <w:sz w:val="24"/>
          <w:szCs w:val="24"/>
        </w:rPr>
        <w:t>thus leading to reduced administrative cost and doctors' practice. EFT and WRA Operating Rule Set are seen to save between $2.7 million to more than $9 million in ten years</w:t>
      </w:r>
      <w:r w:rsidR="008F613D" w:rsidRPr="00C54AEC">
        <w:rPr>
          <w:rFonts w:ascii="Times New Roman" w:eastAsia="Times New Roman" w:hAnsi="Times New Roman" w:cs="Times New Roman"/>
          <w:sz w:val="24"/>
          <w:szCs w:val="24"/>
        </w:rPr>
        <w:t xml:space="preserve"> (Wright et al., 2020). </w:t>
      </w:r>
      <w:r w:rsidR="00E627A2" w:rsidRPr="00C54AEC">
        <w:rPr>
          <w:rFonts w:ascii="Times New Roman" w:hAnsi="Times New Roman" w:cs="Times New Roman"/>
          <w:sz w:val="24"/>
          <w:szCs w:val="24"/>
        </w:rPr>
        <w:t>Even though President Obama's Operating Rule Set was set to cut the red tape for doctors and hospitals, the project also incorporated other principles to improve the health sector for customers, doctors, and other indirect stakeholders.</w:t>
      </w:r>
    </w:p>
    <w:p w14:paraId="667E7EAB" w14:textId="77777777" w:rsidR="00E627A2" w:rsidRPr="00C54AEC" w:rsidRDefault="00695D94" w:rsidP="00C54AEC">
      <w:pPr>
        <w:spacing w:after="0" w:line="480" w:lineRule="auto"/>
        <w:rPr>
          <w:rFonts w:ascii="Times New Roman" w:hAnsi="Times New Roman" w:cs="Times New Roman"/>
          <w:sz w:val="24"/>
          <w:szCs w:val="24"/>
        </w:rPr>
      </w:pPr>
      <w:r w:rsidRPr="00C54AEC">
        <w:rPr>
          <w:rFonts w:ascii="Times New Roman" w:hAnsi="Times New Roman" w:cs="Times New Roman"/>
          <w:sz w:val="24"/>
          <w:szCs w:val="24"/>
        </w:rPr>
        <w:tab/>
      </w:r>
      <w:r w:rsidR="00510D62" w:rsidRPr="00C54AEC">
        <w:rPr>
          <w:rFonts w:ascii="Times New Roman" w:hAnsi="Times New Roman" w:cs="Times New Roman"/>
          <w:sz w:val="24"/>
          <w:szCs w:val="24"/>
        </w:rPr>
        <w:t>Even though President Obama’s reign had its shortcomings, it’s true to say his management was outstanding and still is.</w:t>
      </w:r>
      <w:r w:rsidR="00340500" w:rsidRPr="00C54AEC">
        <w:rPr>
          <w:rFonts w:ascii="Times New Roman" w:hAnsi="Times New Roman" w:cs="Times New Roman"/>
          <w:sz w:val="24"/>
          <w:szCs w:val="24"/>
        </w:rPr>
        <w:t xml:space="preserve"> For example, when solving the red tape problem on doctors and hospitals, he did not provide a one-sided solution but one that</w:t>
      </w:r>
      <w:r w:rsidRPr="00C54AEC">
        <w:rPr>
          <w:rFonts w:ascii="Times New Roman" w:hAnsi="Times New Roman" w:cs="Times New Roman"/>
          <w:sz w:val="24"/>
          <w:szCs w:val="24"/>
        </w:rPr>
        <w:t xml:space="preserve"> represents all. A strategy</w:t>
      </w:r>
      <w:r w:rsidR="00340500" w:rsidRPr="00C54AEC">
        <w:rPr>
          <w:rFonts w:ascii="Times New Roman" w:hAnsi="Times New Roman" w:cs="Times New Roman"/>
          <w:sz w:val="24"/>
          <w:szCs w:val="24"/>
        </w:rPr>
        <w:t xml:space="preserve"> cut</w:t>
      </w:r>
      <w:r w:rsidRPr="00C54AEC">
        <w:rPr>
          <w:rFonts w:ascii="Times New Roman" w:hAnsi="Times New Roman" w:cs="Times New Roman"/>
          <w:sz w:val="24"/>
          <w:szCs w:val="24"/>
        </w:rPr>
        <w:t>s</w:t>
      </w:r>
      <w:r w:rsidR="00340500" w:rsidRPr="00C54AEC">
        <w:rPr>
          <w:rFonts w:ascii="Times New Roman" w:hAnsi="Times New Roman" w:cs="Times New Roman"/>
          <w:sz w:val="24"/>
          <w:szCs w:val="24"/>
        </w:rPr>
        <w:t xml:space="preserve"> the Red tape offering a long-lasting solution for years to come. Therefore, it is important when solving problems to come up with solutions that lie in line with the four principles</w:t>
      </w:r>
      <w:r w:rsidRPr="00C54AEC">
        <w:rPr>
          <w:rFonts w:ascii="Times New Roman" w:hAnsi="Times New Roman" w:cs="Times New Roman"/>
          <w:sz w:val="24"/>
          <w:szCs w:val="24"/>
        </w:rPr>
        <w:t>.</w:t>
      </w:r>
      <w:r w:rsidR="00027E07" w:rsidRPr="00C54AEC">
        <w:rPr>
          <w:rFonts w:ascii="Times New Roman" w:hAnsi="Times New Roman" w:cs="Times New Roman"/>
          <w:sz w:val="24"/>
          <w:szCs w:val="24"/>
        </w:rPr>
        <w:t xml:space="preserve"> Solution</w:t>
      </w:r>
      <w:r w:rsidRPr="00C54AEC">
        <w:rPr>
          <w:rFonts w:ascii="Times New Roman" w:hAnsi="Times New Roman" w:cs="Times New Roman"/>
          <w:sz w:val="24"/>
          <w:szCs w:val="24"/>
        </w:rPr>
        <w:t>s</w:t>
      </w:r>
      <w:r w:rsidR="00027E07" w:rsidRPr="00C54AEC">
        <w:rPr>
          <w:rFonts w:ascii="Times New Roman" w:hAnsi="Times New Roman" w:cs="Times New Roman"/>
          <w:sz w:val="24"/>
          <w:szCs w:val="24"/>
        </w:rPr>
        <w:t xml:space="preserve"> that restore trust with the public and do not bias. </w:t>
      </w:r>
    </w:p>
    <w:p w14:paraId="22763C3A" w14:textId="77777777" w:rsidR="00C54AEC" w:rsidRPr="00C54AEC" w:rsidRDefault="00C54AEC" w:rsidP="00C54AEC">
      <w:pPr>
        <w:spacing w:after="0" w:line="480" w:lineRule="auto"/>
        <w:jc w:val="center"/>
        <w:rPr>
          <w:rFonts w:ascii="Times New Roman" w:hAnsi="Times New Roman" w:cs="Times New Roman"/>
          <w:b/>
          <w:bCs/>
          <w:sz w:val="24"/>
          <w:szCs w:val="24"/>
        </w:rPr>
      </w:pPr>
    </w:p>
    <w:p w14:paraId="3E869E03" w14:textId="77777777" w:rsidR="00C54AEC" w:rsidRPr="00C54AEC" w:rsidRDefault="00C54AEC" w:rsidP="00C54AEC">
      <w:pPr>
        <w:spacing w:after="0" w:line="480" w:lineRule="auto"/>
        <w:jc w:val="center"/>
        <w:rPr>
          <w:rFonts w:ascii="Times New Roman" w:hAnsi="Times New Roman" w:cs="Times New Roman"/>
          <w:b/>
          <w:bCs/>
          <w:sz w:val="24"/>
          <w:szCs w:val="24"/>
        </w:rPr>
      </w:pPr>
    </w:p>
    <w:p w14:paraId="1FD26D70" w14:textId="77777777" w:rsidR="00C54AEC" w:rsidRDefault="00C54AEC" w:rsidP="00C54AEC">
      <w:pPr>
        <w:spacing w:after="0" w:line="480" w:lineRule="auto"/>
        <w:jc w:val="center"/>
        <w:rPr>
          <w:rFonts w:ascii="Times New Roman" w:hAnsi="Times New Roman" w:cs="Times New Roman"/>
          <w:b/>
          <w:bCs/>
          <w:sz w:val="24"/>
          <w:szCs w:val="24"/>
        </w:rPr>
      </w:pPr>
    </w:p>
    <w:p w14:paraId="7F2F5A6F" w14:textId="77777777" w:rsidR="00C54AEC" w:rsidRDefault="00C54AEC" w:rsidP="00C54AEC">
      <w:pPr>
        <w:spacing w:after="0" w:line="480" w:lineRule="auto"/>
        <w:jc w:val="center"/>
        <w:rPr>
          <w:rFonts w:ascii="Times New Roman" w:hAnsi="Times New Roman" w:cs="Times New Roman"/>
          <w:b/>
          <w:bCs/>
          <w:sz w:val="24"/>
          <w:szCs w:val="24"/>
        </w:rPr>
      </w:pPr>
    </w:p>
    <w:p w14:paraId="0ACB7B3A" w14:textId="1ADC3659" w:rsidR="00C54AEC" w:rsidRDefault="00C54AEC" w:rsidP="00C54AEC">
      <w:pPr>
        <w:spacing w:after="0" w:line="480" w:lineRule="auto"/>
        <w:rPr>
          <w:rFonts w:ascii="Times New Roman" w:hAnsi="Times New Roman" w:cs="Times New Roman"/>
          <w:b/>
          <w:bCs/>
          <w:sz w:val="24"/>
          <w:szCs w:val="24"/>
        </w:rPr>
      </w:pPr>
    </w:p>
    <w:p w14:paraId="0D1DA543" w14:textId="77777777" w:rsidR="00C54AEC" w:rsidRDefault="00C54AEC" w:rsidP="00C54AEC">
      <w:pPr>
        <w:spacing w:after="0" w:line="480" w:lineRule="auto"/>
        <w:rPr>
          <w:rFonts w:ascii="Times New Roman" w:hAnsi="Times New Roman" w:cs="Times New Roman"/>
          <w:b/>
          <w:bCs/>
          <w:sz w:val="24"/>
          <w:szCs w:val="24"/>
        </w:rPr>
      </w:pPr>
    </w:p>
    <w:p w14:paraId="1DCE46C8" w14:textId="067D2A46" w:rsidR="008F613D" w:rsidRPr="00C54AEC" w:rsidRDefault="00695D94" w:rsidP="00C54AEC">
      <w:pPr>
        <w:spacing w:after="0" w:line="480" w:lineRule="auto"/>
        <w:jc w:val="center"/>
        <w:rPr>
          <w:rFonts w:ascii="Times New Roman" w:hAnsi="Times New Roman" w:cs="Times New Roman"/>
          <w:b/>
          <w:bCs/>
          <w:sz w:val="24"/>
          <w:szCs w:val="24"/>
        </w:rPr>
      </w:pPr>
      <w:r w:rsidRPr="00C54AEC">
        <w:rPr>
          <w:rFonts w:ascii="Times New Roman" w:hAnsi="Times New Roman" w:cs="Times New Roman"/>
          <w:b/>
          <w:bCs/>
          <w:sz w:val="24"/>
          <w:szCs w:val="24"/>
        </w:rPr>
        <w:t>Reference</w:t>
      </w:r>
      <w:r w:rsidR="00C54AEC" w:rsidRPr="00C54AEC">
        <w:rPr>
          <w:rFonts w:ascii="Times New Roman" w:hAnsi="Times New Roman" w:cs="Times New Roman"/>
          <w:b/>
          <w:bCs/>
          <w:sz w:val="24"/>
          <w:szCs w:val="24"/>
        </w:rPr>
        <w:t>s</w:t>
      </w:r>
    </w:p>
    <w:p w14:paraId="0D7E2646" w14:textId="77777777" w:rsidR="008F613D" w:rsidRPr="00C54AEC" w:rsidRDefault="00695D94" w:rsidP="00C54AEC">
      <w:pPr>
        <w:spacing w:after="0" w:line="480" w:lineRule="auto"/>
        <w:ind w:left="720" w:hanging="720"/>
        <w:rPr>
          <w:rFonts w:ascii="Times New Roman" w:eastAsia="Times New Roman" w:hAnsi="Times New Roman" w:cs="Times New Roman"/>
          <w:sz w:val="24"/>
          <w:szCs w:val="24"/>
        </w:rPr>
      </w:pPr>
      <w:r w:rsidRPr="00C54AEC">
        <w:rPr>
          <w:rFonts w:ascii="Times New Roman" w:eastAsia="Times New Roman" w:hAnsi="Times New Roman" w:cs="Times New Roman"/>
          <w:sz w:val="24"/>
          <w:szCs w:val="24"/>
        </w:rPr>
        <w:t xml:space="preserve">Sarotte, M. E. (2019). How to Enlarge NATO: The Debate inside the Clinton Administration, 1993–95. </w:t>
      </w:r>
      <w:r w:rsidRPr="00C54AEC">
        <w:rPr>
          <w:rFonts w:ascii="Times New Roman" w:eastAsia="Times New Roman" w:hAnsi="Times New Roman" w:cs="Times New Roman"/>
          <w:i/>
          <w:iCs/>
          <w:sz w:val="24"/>
          <w:szCs w:val="24"/>
        </w:rPr>
        <w:t>International Security</w:t>
      </w:r>
      <w:r w:rsidRPr="00C54AEC">
        <w:rPr>
          <w:rFonts w:ascii="Times New Roman" w:eastAsia="Times New Roman" w:hAnsi="Times New Roman" w:cs="Times New Roman"/>
          <w:sz w:val="24"/>
          <w:szCs w:val="24"/>
        </w:rPr>
        <w:t xml:space="preserve">, </w:t>
      </w:r>
      <w:r w:rsidRPr="00C54AEC">
        <w:rPr>
          <w:rFonts w:ascii="Times New Roman" w:eastAsia="Times New Roman" w:hAnsi="Times New Roman" w:cs="Times New Roman"/>
          <w:i/>
          <w:iCs/>
          <w:sz w:val="24"/>
          <w:szCs w:val="24"/>
        </w:rPr>
        <w:t>44</w:t>
      </w:r>
      <w:r w:rsidRPr="00C54AEC">
        <w:rPr>
          <w:rFonts w:ascii="Times New Roman" w:eastAsia="Times New Roman" w:hAnsi="Times New Roman" w:cs="Times New Roman"/>
          <w:sz w:val="24"/>
          <w:szCs w:val="24"/>
        </w:rPr>
        <w:t>(1), 7-41.</w:t>
      </w:r>
    </w:p>
    <w:p w14:paraId="3B8F0713" w14:textId="77777777" w:rsidR="008F613D" w:rsidRPr="00C54AEC" w:rsidRDefault="00695D94" w:rsidP="00C54AEC">
      <w:pPr>
        <w:spacing w:after="0" w:line="480" w:lineRule="auto"/>
        <w:ind w:left="720" w:hanging="720"/>
        <w:rPr>
          <w:rFonts w:ascii="Times New Roman" w:eastAsia="Times New Roman" w:hAnsi="Times New Roman" w:cs="Times New Roman"/>
          <w:sz w:val="24"/>
          <w:szCs w:val="24"/>
        </w:rPr>
      </w:pPr>
      <w:r w:rsidRPr="00C54AEC">
        <w:rPr>
          <w:rFonts w:ascii="Times New Roman" w:eastAsia="Times New Roman" w:hAnsi="Times New Roman" w:cs="Times New Roman"/>
          <w:sz w:val="24"/>
          <w:szCs w:val="24"/>
        </w:rPr>
        <w:t xml:space="preserve">Tahar-Djebbar, A. (2020). The Bill Clinton Rationale for Welfare Reform: Examining Implications of Race, Class, and Gender Using Documents. </w:t>
      </w:r>
      <w:r w:rsidRPr="00C54AEC">
        <w:rPr>
          <w:rFonts w:ascii="Times New Roman" w:eastAsia="Times New Roman" w:hAnsi="Times New Roman" w:cs="Times New Roman"/>
          <w:i/>
          <w:iCs/>
          <w:sz w:val="24"/>
          <w:szCs w:val="24"/>
        </w:rPr>
        <w:t>Journal of Urban History</w:t>
      </w:r>
      <w:r w:rsidRPr="00C54AEC">
        <w:rPr>
          <w:rFonts w:ascii="Times New Roman" w:eastAsia="Times New Roman" w:hAnsi="Times New Roman" w:cs="Times New Roman"/>
          <w:sz w:val="24"/>
          <w:szCs w:val="24"/>
        </w:rPr>
        <w:t>, 0096144220948812.</w:t>
      </w:r>
    </w:p>
    <w:p w14:paraId="790F2DDA" w14:textId="77777777" w:rsidR="008F613D" w:rsidRPr="00C54AEC" w:rsidRDefault="00695D94" w:rsidP="00C54AEC">
      <w:pPr>
        <w:spacing w:after="0" w:line="480" w:lineRule="auto"/>
        <w:ind w:left="720" w:hanging="720"/>
        <w:rPr>
          <w:rFonts w:ascii="Times New Roman" w:eastAsia="Times New Roman" w:hAnsi="Times New Roman" w:cs="Times New Roman"/>
          <w:sz w:val="24"/>
          <w:szCs w:val="24"/>
        </w:rPr>
      </w:pPr>
      <w:r w:rsidRPr="00C54AEC">
        <w:rPr>
          <w:rFonts w:ascii="Times New Roman" w:eastAsia="Times New Roman" w:hAnsi="Times New Roman" w:cs="Times New Roman"/>
          <w:sz w:val="24"/>
          <w:szCs w:val="24"/>
        </w:rPr>
        <w:t xml:space="preserve">Wright, J., &amp; Mata, T. (2020). Epistemic consultants and the regulation of policy knowledge in the Obama administration. </w:t>
      </w:r>
      <w:r w:rsidRPr="00C54AEC">
        <w:rPr>
          <w:rFonts w:ascii="Times New Roman" w:eastAsia="Times New Roman" w:hAnsi="Times New Roman" w:cs="Times New Roman"/>
          <w:i/>
          <w:iCs/>
          <w:sz w:val="24"/>
          <w:szCs w:val="24"/>
        </w:rPr>
        <w:t>Minerva</w:t>
      </w:r>
      <w:r w:rsidRPr="00C54AEC">
        <w:rPr>
          <w:rFonts w:ascii="Times New Roman" w:eastAsia="Times New Roman" w:hAnsi="Times New Roman" w:cs="Times New Roman"/>
          <w:sz w:val="24"/>
          <w:szCs w:val="24"/>
        </w:rPr>
        <w:t>, 1-24.</w:t>
      </w:r>
    </w:p>
    <w:p w14:paraId="565F0F1D" w14:textId="77777777" w:rsidR="00510D62" w:rsidRPr="00C54AEC" w:rsidRDefault="00510D62" w:rsidP="00C54AEC">
      <w:pPr>
        <w:spacing w:after="0" w:line="480" w:lineRule="auto"/>
        <w:rPr>
          <w:rFonts w:ascii="Times New Roman" w:hAnsi="Times New Roman" w:cs="Times New Roman"/>
          <w:sz w:val="24"/>
          <w:szCs w:val="24"/>
        </w:rPr>
      </w:pPr>
    </w:p>
    <w:p w14:paraId="17D39C63" w14:textId="021A18D1" w:rsidR="000E422A" w:rsidRPr="00C54AEC" w:rsidRDefault="000E422A" w:rsidP="00C54AEC">
      <w:pPr>
        <w:spacing w:after="0" w:line="480" w:lineRule="auto"/>
        <w:rPr>
          <w:rFonts w:ascii="Times New Roman" w:hAnsi="Times New Roman" w:cs="Times New Roman"/>
          <w:sz w:val="24"/>
          <w:szCs w:val="24"/>
        </w:rPr>
      </w:pPr>
    </w:p>
    <w:sectPr w:rsidR="000E422A" w:rsidRPr="00C54AEC" w:rsidSect="00366133">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B324B" w14:textId="77777777" w:rsidR="00C40E49" w:rsidRDefault="00C40E49">
      <w:pPr>
        <w:spacing w:after="0" w:line="240" w:lineRule="auto"/>
      </w:pPr>
      <w:r>
        <w:separator/>
      </w:r>
    </w:p>
  </w:endnote>
  <w:endnote w:type="continuationSeparator" w:id="0">
    <w:p w14:paraId="5912573A" w14:textId="77777777" w:rsidR="00C40E49" w:rsidRDefault="00C40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C52161" w14:textId="77777777" w:rsidR="00C40E49" w:rsidRDefault="00C40E49">
      <w:pPr>
        <w:spacing w:after="0" w:line="240" w:lineRule="auto"/>
      </w:pPr>
      <w:r>
        <w:separator/>
      </w:r>
    </w:p>
  </w:footnote>
  <w:footnote w:type="continuationSeparator" w:id="0">
    <w:p w14:paraId="6514E2B6" w14:textId="77777777" w:rsidR="00C40E49" w:rsidRDefault="00C40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785433"/>
      <w:docPartObj>
        <w:docPartGallery w:val="Page Numbers (Top of Page)"/>
        <w:docPartUnique/>
      </w:docPartObj>
    </w:sdtPr>
    <w:sdtEndPr>
      <w:rPr>
        <w:rFonts w:ascii="Times New Roman" w:hAnsi="Times New Roman" w:cs="Times New Roman"/>
        <w:sz w:val="24"/>
        <w:szCs w:val="24"/>
      </w:rPr>
    </w:sdtEndPr>
    <w:sdtContent>
      <w:p w14:paraId="60264B71" w14:textId="77777777" w:rsidR="002541FA" w:rsidRPr="002541FA" w:rsidRDefault="00695D94" w:rsidP="002541FA">
        <w:pPr>
          <w:pStyle w:val="Header"/>
          <w:spacing w:line="480" w:lineRule="auto"/>
          <w:jc w:val="right"/>
          <w:rPr>
            <w:rFonts w:ascii="Times New Roman" w:hAnsi="Times New Roman" w:cs="Times New Roman"/>
            <w:sz w:val="24"/>
            <w:szCs w:val="24"/>
          </w:rPr>
        </w:pPr>
        <w:r w:rsidRPr="002541FA">
          <w:rPr>
            <w:rFonts w:ascii="Times New Roman" w:hAnsi="Times New Roman" w:cs="Times New Roman"/>
            <w:sz w:val="24"/>
            <w:szCs w:val="24"/>
          </w:rPr>
          <w:fldChar w:fldCharType="begin"/>
        </w:r>
        <w:r w:rsidRPr="002541FA">
          <w:rPr>
            <w:rFonts w:ascii="Times New Roman" w:hAnsi="Times New Roman" w:cs="Times New Roman"/>
            <w:sz w:val="24"/>
            <w:szCs w:val="24"/>
          </w:rPr>
          <w:instrText xml:space="preserve"> PAGE   \* MERGEFORMAT </w:instrText>
        </w:r>
        <w:r w:rsidRPr="002541FA">
          <w:rPr>
            <w:rFonts w:ascii="Times New Roman" w:hAnsi="Times New Roman" w:cs="Times New Roman"/>
            <w:sz w:val="24"/>
            <w:szCs w:val="24"/>
          </w:rPr>
          <w:fldChar w:fldCharType="separate"/>
        </w:r>
        <w:r w:rsidR="00C40E49">
          <w:rPr>
            <w:rFonts w:ascii="Times New Roman" w:hAnsi="Times New Roman" w:cs="Times New Roman"/>
            <w:noProof/>
            <w:sz w:val="24"/>
            <w:szCs w:val="24"/>
          </w:rPr>
          <w:t>1</w:t>
        </w:r>
        <w:r w:rsidRPr="002541F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08EC"/>
    <w:multiLevelType w:val="hybridMultilevel"/>
    <w:tmpl w:val="CB1EC070"/>
    <w:lvl w:ilvl="0" w:tplc="86DC2BDC">
      <w:start w:val="1"/>
      <w:numFmt w:val="bullet"/>
      <w:lvlText w:val=""/>
      <w:lvlJc w:val="left"/>
      <w:pPr>
        <w:ind w:left="720" w:hanging="360"/>
      </w:pPr>
      <w:rPr>
        <w:rFonts w:ascii="Wingdings" w:hAnsi="Wingdings" w:hint="default"/>
      </w:rPr>
    </w:lvl>
    <w:lvl w:ilvl="1" w:tplc="E868647C" w:tentative="1">
      <w:start w:val="1"/>
      <w:numFmt w:val="bullet"/>
      <w:lvlText w:val="o"/>
      <w:lvlJc w:val="left"/>
      <w:pPr>
        <w:ind w:left="1440" w:hanging="360"/>
      </w:pPr>
      <w:rPr>
        <w:rFonts w:ascii="Courier New" w:hAnsi="Courier New" w:cs="Courier New" w:hint="default"/>
      </w:rPr>
    </w:lvl>
    <w:lvl w:ilvl="2" w:tplc="5D5E57FA" w:tentative="1">
      <w:start w:val="1"/>
      <w:numFmt w:val="bullet"/>
      <w:lvlText w:val=""/>
      <w:lvlJc w:val="left"/>
      <w:pPr>
        <w:ind w:left="2160" w:hanging="360"/>
      </w:pPr>
      <w:rPr>
        <w:rFonts w:ascii="Wingdings" w:hAnsi="Wingdings" w:hint="default"/>
      </w:rPr>
    </w:lvl>
    <w:lvl w:ilvl="3" w:tplc="70F85084" w:tentative="1">
      <w:start w:val="1"/>
      <w:numFmt w:val="bullet"/>
      <w:lvlText w:val=""/>
      <w:lvlJc w:val="left"/>
      <w:pPr>
        <w:ind w:left="2880" w:hanging="360"/>
      </w:pPr>
      <w:rPr>
        <w:rFonts w:ascii="Symbol" w:hAnsi="Symbol" w:hint="default"/>
      </w:rPr>
    </w:lvl>
    <w:lvl w:ilvl="4" w:tplc="4A644ED0" w:tentative="1">
      <w:start w:val="1"/>
      <w:numFmt w:val="bullet"/>
      <w:lvlText w:val="o"/>
      <w:lvlJc w:val="left"/>
      <w:pPr>
        <w:ind w:left="3600" w:hanging="360"/>
      </w:pPr>
      <w:rPr>
        <w:rFonts w:ascii="Courier New" w:hAnsi="Courier New" w:cs="Courier New" w:hint="default"/>
      </w:rPr>
    </w:lvl>
    <w:lvl w:ilvl="5" w:tplc="12C69828" w:tentative="1">
      <w:start w:val="1"/>
      <w:numFmt w:val="bullet"/>
      <w:lvlText w:val=""/>
      <w:lvlJc w:val="left"/>
      <w:pPr>
        <w:ind w:left="4320" w:hanging="360"/>
      </w:pPr>
      <w:rPr>
        <w:rFonts w:ascii="Wingdings" w:hAnsi="Wingdings" w:hint="default"/>
      </w:rPr>
    </w:lvl>
    <w:lvl w:ilvl="6" w:tplc="E4844E4A" w:tentative="1">
      <w:start w:val="1"/>
      <w:numFmt w:val="bullet"/>
      <w:lvlText w:val=""/>
      <w:lvlJc w:val="left"/>
      <w:pPr>
        <w:ind w:left="5040" w:hanging="360"/>
      </w:pPr>
      <w:rPr>
        <w:rFonts w:ascii="Symbol" w:hAnsi="Symbol" w:hint="default"/>
      </w:rPr>
    </w:lvl>
    <w:lvl w:ilvl="7" w:tplc="D660CE34" w:tentative="1">
      <w:start w:val="1"/>
      <w:numFmt w:val="bullet"/>
      <w:lvlText w:val="o"/>
      <w:lvlJc w:val="left"/>
      <w:pPr>
        <w:ind w:left="5760" w:hanging="360"/>
      </w:pPr>
      <w:rPr>
        <w:rFonts w:ascii="Courier New" w:hAnsi="Courier New" w:cs="Courier New" w:hint="default"/>
      </w:rPr>
    </w:lvl>
    <w:lvl w:ilvl="8" w:tplc="3D4CEACA" w:tentative="1">
      <w:start w:val="1"/>
      <w:numFmt w:val="bullet"/>
      <w:lvlText w:val=""/>
      <w:lvlJc w:val="left"/>
      <w:pPr>
        <w:ind w:left="6480" w:hanging="360"/>
      </w:pPr>
      <w:rPr>
        <w:rFonts w:ascii="Wingdings" w:hAnsi="Wingdings" w:hint="default"/>
      </w:rPr>
    </w:lvl>
  </w:abstractNum>
  <w:abstractNum w:abstractNumId="1">
    <w:nsid w:val="5A76300E"/>
    <w:multiLevelType w:val="hybridMultilevel"/>
    <w:tmpl w:val="65D655EC"/>
    <w:lvl w:ilvl="0" w:tplc="37E00AEC">
      <w:start w:val="1"/>
      <w:numFmt w:val="bullet"/>
      <w:lvlText w:val=""/>
      <w:lvlJc w:val="left"/>
      <w:pPr>
        <w:ind w:left="1440" w:hanging="360"/>
      </w:pPr>
      <w:rPr>
        <w:rFonts w:ascii="Symbol" w:hAnsi="Symbol" w:hint="default"/>
      </w:rPr>
    </w:lvl>
    <w:lvl w:ilvl="1" w:tplc="3F1EE4AA" w:tentative="1">
      <w:start w:val="1"/>
      <w:numFmt w:val="bullet"/>
      <w:lvlText w:val="o"/>
      <w:lvlJc w:val="left"/>
      <w:pPr>
        <w:ind w:left="2160" w:hanging="360"/>
      </w:pPr>
      <w:rPr>
        <w:rFonts w:ascii="Courier New" w:hAnsi="Courier New" w:cs="Courier New" w:hint="default"/>
      </w:rPr>
    </w:lvl>
    <w:lvl w:ilvl="2" w:tplc="0C78CEB8" w:tentative="1">
      <w:start w:val="1"/>
      <w:numFmt w:val="bullet"/>
      <w:lvlText w:val=""/>
      <w:lvlJc w:val="left"/>
      <w:pPr>
        <w:ind w:left="2880" w:hanging="360"/>
      </w:pPr>
      <w:rPr>
        <w:rFonts w:ascii="Wingdings" w:hAnsi="Wingdings" w:hint="default"/>
      </w:rPr>
    </w:lvl>
    <w:lvl w:ilvl="3" w:tplc="13AC0C18" w:tentative="1">
      <w:start w:val="1"/>
      <w:numFmt w:val="bullet"/>
      <w:lvlText w:val=""/>
      <w:lvlJc w:val="left"/>
      <w:pPr>
        <w:ind w:left="3600" w:hanging="360"/>
      </w:pPr>
      <w:rPr>
        <w:rFonts w:ascii="Symbol" w:hAnsi="Symbol" w:hint="default"/>
      </w:rPr>
    </w:lvl>
    <w:lvl w:ilvl="4" w:tplc="3C82B16E" w:tentative="1">
      <w:start w:val="1"/>
      <w:numFmt w:val="bullet"/>
      <w:lvlText w:val="o"/>
      <w:lvlJc w:val="left"/>
      <w:pPr>
        <w:ind w:left="4320" w:hanging="360"/>
      </w:pPr>
      <w:rPr>
        <w:rFonts w:ascii="Courier New" w:hAnsi="Courier New" w:cs="Courier New" w:hint="default"/>
      </w:rPr>
    </w:lvl>
    <w:lvl w:ilvl="5" w:tplc="583C4DF8" w:tentative="1">
      <w:start w:val="1"/>
      <w:numFmt w:val="bullet"/>
      <w:lvlText w:val=""/>
      <w:lvlJc w:val="left"/>
      <w:pPr>
        <w:ind w:left="5040" w:hanging="360"/>
      </w:pPr>
      <w:rPr>
        <w:rFonts w:ascii="Wingdings" w:hAnsi="Wingdings" w:hint="default"/>
      </w:rPr>
    </w:lvl>
    <w:lvl w:ilvl="6" w:tplc="7C8C89D4" w:tentative="1">
      <w:start w:val="1"/>
      <w:numFmt w:val="bullet"/>
      <w:lvlText w:val=""/>
      <w:lvlJc w:val="left"/>
      <w:pPr>
        <w:ind w:left="5760" w:hanging="360"/>
      </w:pPr>
      <w:rPr>
        <w:rFonts w:ascii="Symbol" w:hAnsi="Symbol" w:hint="default"/>
      </w:rPr>
    </w:lvl>
    <w:lvl w:ilvl="7" w:tplc="F06E51EA" w:tentative="1">
      <w:start w:val="1"/>
      <w:numFmt w:val="bullet"/>
      <w:lvlText w:val="o"/>
      <w:lvlJc w:val="left"/>
      <w:pPr>
        <w:ind w:left="6480" w:hanging="360"/>
      </w:pPr>
      <w:rPr>
        <w:rFonts w:ascii="Courier New" w:hAnsi="Courier New" w:cs="Courier New" w:hint="default"/>
      </w:rPr>
    </w:lvl>
    <w:lvl w:ilvl="8" w:tplc="0D9C64DA"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22A"/>
    <w:rsid w:val="00027E07"/>
    <w:rsid w:val="000E422A"/>
    <w:rsid w:val="001E2E66"/>
    <w:rsid w:val="001F2B17"/>
    <w:rsid w:val="002541FA"/>
    <w:rsid w:val="00340500"/>
    <w:rsid w:val="00366133"/>
    <w:rsid w:val="003D1281"/>
    <w:rsid w:val="004E7795"/>
    <w:rsid w:val="00504A63"/>
    <w:rsid w:val="00510D62"/>
    <w:rsid w:val="005409B7"/>
    <w:rsid w:val="00695D94"/>
    <w:rsid w:val="006B4EE9"/>
    <w:rsid w:val="008F613D"/>
    <w:rsid w:val="00930BE5"/>
    <w:rsid w:val="009A79B2"/>
    <w:rsid w:val="009C168B"/>
    <w:rsid w:val="00A50570"/>
    <w:rsid w:val="00AB1E19"/>
    <w:rsid w:val="00AF73C1"/>
    <w:rsid w:val="00BD75D1"/>
    <w:rsid w:val="00C40E49"/>
    <w:rsid w:val="00C54AEC"/>
    <w:rsid w:val="00CB42E8"/>
    <w:rsid w:val="00DF61C1"/>
    <w:rsid w:val="00E627A2"/>
    <w:rsid w:val="00F220D7"/>
    <w:rsid w:val="00F63738"/>
    <w:rsid w:val="00FE03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BD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1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738"/>
    <w:rPr>
      <w:color w:val="0563C1" w:themeColor="hyperlink"/>
      <w:u w:val="single"/>
    </w:rPr>
  </w:style>
  <w:style w:type="character" w:customStyle="1" w:styleId="UnresolvedMention1">
    <w:name w:val="Unresolved Mention1"/>
    <w:basedOn w:val="DefaultParagraphFont"/>
    <w:uiPriority w:val="99"/>
    <w:semiHidden/>
    <w:unhideWhenUsed/>
    <w:rsid w:val="00F63738"/>
    <w:rPr>
      <w:color w:val="605E5C"/>
      <w:shd w:val="clear" w:color="auto" w:fill="E1DFDD"/>
    </w:rPr>
  </w:style>
  <w:style w:type="paragraph" w:styleId="ListParagraph">
    <w:name w:val="List Paragraph"/>
    <w:basedOn w:val="Normal"/>
    <w:uiPriority w:val="34"/>
    <w:qFormat/>
    <w:rsid w:val="003D1281"/>
    <w:pPr>
      <w:ind w:left="720"/>
      <w:contextualSpacing/>
    </w:pPr>
  </w:style>
  <w:style w:type="paragraph" w:styleId="Header">
    <w:name w:val="header"/>
    <w:basedOn w:val="Normal"/>
    <w:link w:val="HeaderChar"/>
    <w:uiPriority w:val="99"/>
    <w:unhideWhenUsed/>
    <w:rsid w:val="00254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1FA"/>
  </w:style>
  <w:style w:type="paragraph" w:styleId="Footer">
    <w:name w:val="footer"/>
    <w:basedOn w:val="Normal"/>
    <w:link w:val="FooterChar"/>
    <w:uiPriority w:val="99"/>
    <w:semiHidden/>
    <w:unhideWhenUsed/>
    <w:rsid w:val="002541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41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1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738"/>
    <w:rPr>
      <w:color w:val="0563C1" w:themeColor="hyperlink"/>
      <w:u w:val="single"/>
    </w:rPr>
  </w:style>
  <w:style w:type="character" w:customStyle="1" w:styleId="UnresolvedMention1">
    <w:name w:val="Unresolved Mention1"/>
    <w:basedOn w:val="DefaultParagraphFont"/>
    <w:uiPriority w:val="99"/>
    <w:semiHidden/>
    <w:unhideWhenUsed/>
    <w:rsid w:val="00F63738"/>
    <w:rPr>
      <w:color w:val="605E5C"/>
      <w:shd w:val="clear" w:color="auto" w:fill="E1DFDD"/>
    </w:rPr>
  </w:style>
  <w:style w:type="paragraph" w:styleId="ListParagraph">
    <w:name w:val="List Paragraph"/>
    <w:basedOn w:val="Normal"/>
    <w:uiPriority w:val="34"/>
    <w:qFormat/>
    <w:rsid w:val="003D1281"/>
    <w:pPr>
      <w:ind w:left="720"/>
      <w:contextualSpacing/>
    </w:pPr>
  </w:style>
  <w:style w:type="paragraph" w:styleId="Header">
    <w:name w:val="header"/>
    <w:basedOn w:val="Normal"/>
    <w:link w:val="HeaderChar"/>
    <w:uiPriority w:val="99"/>
    <w:unhideWhenUsed/>
    <w:rsid w:val="00254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1FA"/>
  </w:style>
  <w:style w:type="paragraph" w:styleId="Footer">
    <w:name w:val="footer"/>
    <w:basedOn w:val="Normal"/>
    <w:link w:val="FooterChar"/>
    <w:uiPriority w:val="99"/>
    <w:semiHidden/>
    <w:unhideWhenUsed/>
    <w:rsid w:val="002541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4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2020-10-22T22:57:00Z</dcterms:created>
  <dcterms:modified xsi:type="dcterms:W3CDTF">2020-10-22T22:57:00Z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2042961284</vt:i4>
  </property>
</Properties>
</file>