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B6BA6" w:rsidRPr="000A1AB0" w:rsidP="000A1AB0">
      <w:pPr>
        <w:spacing w:after="0" w:line="480" w:lineRule="auto"/>
        <w:rPr>
          <w:rFonts w:ascii="Times New Roman" w:hAnsi="Times New Roman" w:cs="Times New Roman"/>
          <w:b/>
          <w:sz w:val="24"/>
          <w:szCs w:val="24"/>
          <w:lang w:val="en-US"/>
        </w:rPr>
      </w:pPr>
      <w:r w:rsidRPr="000A1AB0">
        <w:rPr>
          <w:rFonts w:ascii="Times New Roman" w:hAnsi="Times New Roman" w:cs="Times New Roman"/>
          <w:b/>
          <w:sz w:val="24"/>
          <w:szCs w:val="24"/>
          <w:lang w:val="en-US"/>
        </w:rPr>
        <w:t xml:space="preserve">LITERATURE SURVEY </w:t>
      </w:r>
    </w:p>
    <w:p w:rsidR="00887A53" w:rsidRPr="000A1AB0" w:rsidP="000A1AB0">
      <w:pPr>
        <w:spacing w:after="0" w:line="480" w:lineRule="auto"/>
        <w:rPr>
          <w:rFonts w:ascii="Times New Roman" w:hAnsi="Times New Roman" w:cs="Times New Roman"/>
          <w:b/>
          <w:sz w:val="24"/>
          <w:szCs w:val="24"/>
          <w:lang w:val="en-US"/>
        </w:rPr>
      </w:pPr>
      <w:r w:rsidRPr="000A1AB0">
        <w:rPr>
          <w:rFonts w:ascii="Times New Roman" w:hAnsi="Times New Roman" w:cs="Times New Roman"/>
          <w:b/>
          <w:sz w:val="24"/>
          <w:szCs w:val="24"/>
          <w:lang w:val="en-US"/>
        </w:rPr>
        <w:t xml:space="preserve">Ejector main parts </w:t>
      </w:r>
    </w:p>
    <w:p w:rsidR="000A1AB0" w:rsidP="000A1AB0">
      <w:pPr>
        <w:keepNext/>
        <w:spacing w:after="0" w:line="480" w:lineRule="auto"/>
      </w:pPr>
      <w:r w:rsidRPr="002B08F4">
        <w:rPr>
          <w:rFonts w:ascii="Times New Roman" w:hAnsi="Times New Roman" w:cs="Times New Roman"/>
          <w:sz w:val="24"/>
          <w:szCs w:val="24"/>
        </w:rPr>
        <w:t>A jump refrigeration system, also known as an ejector, is a kind of refrigeration system that utilizes heat to chill plants. Because of their simplicity of operation, dependability, and trouble-free functioning, vacuum-producing ejectors are the most straightforward to use</w:t>
      </w:r>
      <w:r w:rsidRPr="00714F29" w:rsidR="00714F29">
        <w:t xml:space="preserve"> </w:t>
      </w:r>
      <w:r w:rsidR="00714F29">
        <w:rPr>
          <w:rFonts w:ascii="Times New Roman" w:hAnsi="Times New Roman" w:cs="Times New Roman"/>
          <w:sz w:val="24"/>
          <w:szCs w:val="24"/>
        </w:rPr>
        <w:t>(Abuan &amp; Berana, 2015</w:t>
      </w:r>
      <w:r w:rsidRPr="00714F29" w:rsidR="00714F29">
        <w:rPr>
          <w:rFonts w:ascii="Times New Roman" w:hAnsi="Times New Roman" w:cs="Times New Roman"/>
          <w:sz w:val="24"/>
          <w:szCs w:val="24"/>
        </w:rPr>
        <w:t>)</w:t>
      </w:r>
      <w:r w:rsidRPr="002B08F4">
        <w:rPr>
          <w:rFonts w:ascii="Times New Roman" w:hAnsi="Times New Roman" w:cs="Times New Roman"/>
          <w:sz w:val="24"/>
          <w:szCs w:val="24"/>
        </w:rPr>
        <w:t>. Given that they are just ornamental pieces of equipment with no practical components, those who work in this field have the least knowledge about them. If you are acquainted with the fundamental elements and functioning, you may be able to incorporate it into your manufacturing process. An ejector is composed of four major components: the suction chamber, diffuser, and motive. When you use an ejector, the pressure or potential energy of the motive fluid is turned into velocity energy via the use of a turbine</w:t>
      </w:r>
      <w:r w:rsidRPr="0051282A" w:rsidR="0051282A">
        <w:t xml:space="preserve"> </w:t>
      </w:r>
      <w:r w:rsidR="0051282A">
        <w:rPr>
          <w:rFonts w:ascii="Times New Roman" w:hAnsi="Times New Roman" w:cs="Times New Roman"/>
          <w:sz w:val="24"/>
          <w:szCs w:val="24"/>
        </w:rPr>
        <w:t>(Abuan &amp; Berana, 2015</w:t>
      </w:r>
      <w:r w:rsidRPr="0051282A" w:rsidR="0051282A">
        <w:rPr>
          <w:rFonts w:ascii="Times New Roman" w:hAnsi="Times New Roman" w:cs="Times New Roman"/>
          <w:sz w:val="24"/>
          <w:szCs w:val="24"/>
        </w:rPr>
        <w:t>)</w:t>
      </w:r>
      <w:r w:rsidRPr="002B08F4">
        <w:rPr>
          <w:rFonts w:ascii="Times New Roman" w:hAnsi="Times New Roman" w:cs="Times New Roman"/>
          <w:sz w:val="24"/>
          <w:szCs w:val="24"/>
        </w:rPr>
        <w:t>. During the journey between an expanding nozzle and a suction load, a motive fluid expanding adiabatically is used.</w:t>
      </w:r>
      <w:r w:rsidRPr="000A1AB0" w:rsidR="00247F75">
        <w:rPr>
          <w:rFonts w:ascii="Times New Roman" w:hAnsi="Times New Roman" w:cs="Times New Roman"/>
          <w:noProof/>
          <w:sz w:val="24"/>
          <w:szCs w:val="24"/>
          <w:lang w:eastAsia="en-GB"/>
        </w:rPr>
        <w:drawing>
          <wp:inline distT="0" distB="0" distL="0" distR="0">
            <wp:extent cx="5731510" cy="184150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5731510" cy="1841500"/>
                    </a:xfrm>
                    <a:prstGeom prst="rect">
                      <a:avLst/>
                    </a:prstGeom>
                  </pic:spPr>
                </pic:pic>
              </a:graphicData>
            </a:graphic>
          </wp:inline>
        </w:drawing>
      </w:r>
    </w:p>
    <w:p w:rsidR="00247F75" w:rsidRPr="000A1AB0" w:rsidP="000A1AB0">
      <w:pPr>
        <w:pStyle w:val="Caption"/>
        <w:rPr>
          <w:rFonts w:ascii="Times New Roman" w:hAnsi="Times New Roman" w:cs="Times New Roman"/>
          <w:sz w:val="24"/>
          <w:szCs w:val="24"/>
          <w:lang w:val="en-US"/>
        </w:rPr>
      </w:pPr>
      <w:r>
        <w:t xml:space="preserve">Figure </w:t>
      </w:r>
      <w:r>
        <w:fldChar w:fldCharType="begin"/>
      </w:r>
      <w:r>
        <w:instrText xml:space="preserve"> SEQ Figure \* ARABIC </w:instrText>
      </w:r>
      <w:r>
        <w:fldChar w:fldCharType="separate"/>
      </w:r>
      <w:r>
        <w:rPr>
          <w:noProof/>
        </w:rPr>
        <w:t>1</w:t>
      </w:r>
      <w:r>
        <w:rPr>
          <w:noProof/>
        </w:rPr>
        <w:fldChar w:fldCharType="end"/>
      </w:r>
      <w:r>
        <w:t xml:space="preserve"> ejector parts</w:t>
      </w:r>
    </w:p>
    <w:p w:rsidR="000A1AB0" w:rsidP="000A1AB0">
      <w:pPr>
        <w:keepNext/>
        <w:spacing w:after="0" w:line="480" w:lineRule="auto"/>
      </w:pPr>
      <w:r w:rsidRPr="002B08F4">
        <w:rPr>
          <w:rFonts w:ascii="Times New Roman" w:eastAsia="Times New Roman" w:hAnsi="Times New Roman" w:cs="Times New Roman"/>
          <w:sz w:val="24"/>
          <w:szCs w:val="24"/>
          <w:lang w:eastAsia="en-GB"/>
        </w:rPr>
        <w:t xml:space="preserve">The motive chest is the initial part of the Ejector, since it is where the motive fluid enters. As in most scenarios, steam is used as the motive fluid, and this is also true for most equipment in general. The liquid employed must be vicious, even if any fluid with greater </w:t>
      </w:r>
      <w:r w:rsidRPr="002B08F4">
        <w:rPr>
          <w:rFonts w:ascii="Times New Roman" w:eastAsia="Times New Roman" w:hAnsi="Times New Roman" w:cs="Times New Roman"/>
          <w:sz w:val="24"/>
          <w:szCs w:val="24"/>
          <w:lang w:eastAsia="en-GB"/>
        </w:rPr>
        <w:t>pressure than the Ejector's crushing pressure may be used.</w:t>
      </w:r>
      <w:r w:rsidRPr="000A1AB0">
        <w:rPr>
          <w:rFonts w:ascii="Times New Roman" w:hAnsi="Times New Roman" w:cs="Times New Roman"/>
          <w:noProof/>
          <w:sz w:val="24"/>
          <w:szCs w:val="24"/>
          <w:lang w:eastAsia="en-GB"/>
        </w:rPr>
        <w:drawing>
          <wp:inline distT="0" distB="0" distL="0" distR="0">
            <wp:extent cx="5731510" cy="320929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5"/>
                    <a:stretch>
                      <a:fillRect/>
                    </a:stretch>
                  </pic:blipFill>
                  <pic:spPr>
                    <a:xfrm>
                      <a:off x="0" y="0"/>
                      <a:ext cx="5731510" cy="3209290"/>
                    </a:xfrm>
                    <a:prstGeom prst="rect">
                      <a:avLst/>
                    </a:prstGeom>
                  </pic:spPr>
                </pic:pic>
              </a:graphicData>
            </a:graphic>
          </wp:inline>
        </w:drawing>
      </w:r>
    </w:p>
    <w:p w:rsidR="000A1AB0" w:rsidP="000A1AB0">
      <w:pPr>
        <w:pStyle w:val="Caption"/>
      </w:pPr>
      <w:r>
        <w:t xml:space="preserve">Figure </w:t>
      </w:r>
      <w:r>
        <w:fldChar w:fldCharType="begin"/>
      </w:r>
      <w:r>
        <w:instrText xml:space="preserve"> SEQ Figure \* ARABIC </w:instrText>
      </w:r>
      <w:r>
        <w:fldChar w:fldCharType="separate"/>
      </w:r>
      <w:r>
        <w:rPr>
          <w:noProof/>
        </w:rPr>
        <w:t>2</w:t>
      </w:r>
      <w:r>
        <w:rPr>
          <w:noProof/>
        </w:rPr>
        <w:fldChar w:fldCharType="end"/>
      </w:r>
      <w:r>
        <w:t xml:space="preserve"> ejector parts</w:t>
      </w:r>
    </w:p>
    <w:p w:rsidR="000A1AB0" w:rsidRPr="000A1AB0" w:rsidP="000A1AB0"/>
    <w:p w:rsidR="002B08F4" w:rsidRPr="002B08F4" w:rsidP="002B08F4">
      <w:pPr>
        <w:spacing w:after="0" w:line="480" w:lineRule="auto"/>
        <w:rPr>
          <w:rFonts w:ascii="Times New Roman" w:hAnsi="Times New Roman" w:cs="Times New Roman"/>
          <w:sz w:val="24"/>
          <w:szCs w:val="24"/>
          <w:lang w:val="en-US"/>
        </w:rPr>
      </w:pPr>
      <w:r w:rsidRPr="002B08F4">
        <w:rPr>
          <w:rFonts w:ascii="Times New Roman" w:hAnsi="Times New Roman" w:cs="Times New Roman"/>
          <w:sz w:val="24"/>
          <w:szCs w:val="24"/>
          <w:lang w:val="en-US"/>
        </w:rPr>
        <w:t>The motive nozzle is the second component. After entering the motive chest, the motive steam expands adiabatically through the converging-diverging motive nozzle, converting pressure to velocity</w:t>
      </w:r>
      <w:r w:rsidRPr="0051282A" w:rsidR="0051282A">
        <w:t xml:space="preserve"> </w:t>
      </w:r>
      <w:r w:rsidR="0051282A">
        <w:rPr>
          <w:rFonts w:ascii="Times New Roman" w:hAnsi="Times New Roman" w:cs="Times New Roman"/>
          <w:sz w:val="24"/>
          <w:szCs w:val="24"/>
          <w:lang w:val="en-US"/>
        </w:rPr>
        <w:t>(Fang et al., 2018</w:t>
      </w:r>
      <w:r w:rsidRPr="0051282A" w:rsidR="0051282A">
        <w:rPr>
          <w:rFonts w:ascii="Times New Roman" w:hAnsi="Times New Roman" w:cs="Times New Roman"/>
          <w:sz w:val="24"/>
          <w:szCs w:val="24"/>
          <w:lang w:val="en-US"/>
        </w:rPr>
        <w:t>)</w:t>
      </w:r>
      <w:r w:rsidRPr="002B08F4">
        <w:rPr>
          <w:rFonts w:ascii="Times New Roman" w:hAnsi="Times New Roman" w:cs="Times New Roman"/>
          <w:sz w:val="24"/>
          <w:szCs w:val="24"/>
          <w:lang w:val="en-US"/>
        </w:rPr>
        <w:t>. As the motive fluid rushes into the lower pressure zone of the suction pressure chambers, the pressure difference across the motive nozzle accelerates i</w:t>
      </w:r>
      <w:r w:rsidR="0051282A">
        <w:rPr>
          <w:rFonts w:ascii="Times New Roman" w:hAnsi="Times New Roman" w:cs="Times New Roman"/>
          <w:sz w:val="24"/>
          <w:szCs w:val="24"/>
          <w:lang w:val="en-US"/>
        </w:rPr>
        <w:t>t</w:t>
      </w:r>
      <w:r w:rsidRPr="0051282A" w:rsidR="0051282A">
        <w:t xml:space="preserve"> </w:t>
      </w:r>
      <w:r w:rsidR="0051282A">
        <w:rPr>
          <w:rFonts w:ascii="Times New Roman" w:hAnsi="Times New Roman" w:cs="Times New Roman"/>
          <w:sz w:val="24"/>
          <w:szCs w:val="24"/>
          <w:lang w:val="en-US"/>
        </w:rPr>
        <w:t>(Galindo et al., 2021</w:t>
      </w:r>
      <w:r w:rsidRPr="0051282A" w:rsidR="0051282A">
        <w:rPr>
          <w:rFonts w:ascii="Times New Roman" w:hAnsi="Times New Roman" w:cs="Times New Roman"/>
          <w:sz w:val="24"/>
          <w:szCs w:val="24"/>
          <w:lang w:val="en-US"/>
        </w:rPr>
        <w:t>)</w:t>
      </w:r>
      <w:r w:rsidRPr="002B08F4">
        <w:rPr>
          <w:rFonts w:ascii="Times New Roman" w:hAnsi="Times New Roman" w:cs="Times New Roman"/>
          <w:sz w:val="24"/>
          <w:szCs w:val="24"/>
          <w:lang w:val="en-US"/>
        </w:rPr>
        <w:t>. A well-constructed converging-diverging nozzle efficiently converts a high-pressure motive to high-velocity steam leaving the nozzle's diverging portion. In reality, the engine gas fills the pressure zone below the suction area</w:t>
      </w:r>
      <w:r w:rsidRPr="0051282A" w:rsidR="0051282A">
        <w:t xml:space="preserve"> </w:t>
      </w:r>
      <w:r w:rsidR="0051282A">
        <w:rPr>
          <w:rFonts w:ascii="Times New Roman" w:hAnsi="Times New Roman" w:cs="Times New Roman"/>
          <w:sz w:val="24"/>
          <w:szCs w:val="24"/>
          <w:lang w:val="en-US"/>
        </w:rPr>
        <w:t>(Galindo et al., 2021</w:t>
      </w:r>
      <w:r w:rsidRPr="0051282A" w:rsidR="0051282A">
        <w:rPr>
          <w:rFonts w:ascii="Times New Roman" w:hAnsi="Times New Roman" w:cs="Times New Roman"/>
          <w:sz w:val="24"/>
          <w:szCs w:val="24"/>
          <w:lang w:val="en-US"/>
        </w:rPr>
        <w:t>)</w:t>
      </w:r>
      <w:r w:rsidRPr="002B08F4">
        <w:rPr>
          <w:rFonts w:ascii="Times New Roman" w:hAnsi="Times New Roman" w:cs="Times New Roman"/>
          <w:sz w:val="24"/>
          <w:szCs w:val="24"/>
          <w:lang w:val="en-US"/>
        </w:rPr>
        <w:t>. They cause the sectional vapour to increase due to the formation of a minor low-pressure zone. The manufacturer determines the position of the motive nozzle depending on your specific operating circumstances. Additionally, it is critical to the Ejector's functioning.</w:t>
      </w:r>
    </w:p>
    <w:p w:rsidR="002B08F4" w:rsidP="002B08F4">
      <w:pPr>
        <w:spacing w:after="0" w:line="480" w:lineRule="auto"/>
        <w:rPr>
          <w:rFonts w:ascii="Times New Roman" w:hAnsi="Times New Roman" w:cs="Times New Roman"/>
          <w:sz w:val="24"/>
          <w:szCs w:val="24"/>
          <w:lang w:val="en-US"/>
        </w:rPr>
      </w:pPr>
      <w:r w:rsidRPr="002B08F4">
        <w:rPr>
          <w:rFonts w:ascii="Times New Roman" w:hAnsi="Times New Roman" w:cs="Times New Roman"/>
          <w:sz w:val="24"/>
          <w:szCs w:val="24"/>
          <w:lang w:val="en-US"/>
        </w:rPr>
        <w:t xml:space="preserve">The sanctions chamber connects the nozzle to the chest ejector mechanically. The high-velocity mode stream/ steam combines with and enters the gas in the sanction chambers. </w:t>
      </w:r>
      <w:r w:rsidRPr="002B08F4">
        <w:rPr>
          <w:rFonts w:ascii="Times New Roman" w:hAnsi="Times New Roman" w:cs="Times New Roman"/>
          <w:sz w:val="24"/>
          <w:szCs w:val="24"/>
          <w:lang w:val="en-US"/>
        </w:rPr>
        <w:t>The high-velocity model stream transfers momentum to the functional gases, accelerating the sectional and decelerating the motive gas to create a new mixed velocity diffuser. The stream of mixed gases enters the diffuser and is compressed and converted to pressure. Three segments comprise the diffuser: an inner converging segment, a middle segment, and a diverging external segment</w:t>
      </w:r>
      <w:r w:rsidRPr="0051282A" w:rsidR="0051282A">
        <w:t xml:space="preserve"> </w:t>
      </w:r>
      <w:r w:rsidR="0051282A">
        <w:rPr>
          <w:rFonts w:ascii="Times New Roman" w:hAnsi="Times New Roman" w:cs="Times New Roman"/>
          <w:sz w:val="24"/>
          <w:szCs w:val="24"/>
          <w:lang w:val="en-US"/>
        </w:rPr>
        <w:t>(Liddle &amp; Sadorsky, 2017</w:t>
      </w:r>
      <w:r w:rsidRPr="0051282A" w:rsidR="0051282A">
        <w:rPr>
          <w:rFonts w:ascii="Times New Roman" w:hAnsi="Times New Roman" w:cs="Times New Roman"/>
          <w:sz w:val="24"/>
          <w:szCs w:val="24"/>
          <w:lang w:val="en-US"/>
        </w:rPr>
        <w:t>)</w:t>
      </w:r>
      <w:r w:rsidRPr="002B08F4">
        <w:rPr>
          <w:rFonts w:ascii="Times New Roman" w:hAnsi="Times New Roman" w:cs="Times New Roman"/>
          <w:sz w:val="24"/>
          <w:szCs w:val="24"/>
          <w:lang w:val="en-US"/>
        </w:rPr>
        <w:t>. The region and its discharges are shown schematically. When the inner converging section's cross-sectional area is lowered, the mixing velocity and pressure fall. Here, the gas flow is supersonic to subsonic. The diffuser flow is adjusted to provide a smooth transition from supersonic to subsonic flow, which raises the nozzle's pressure because pressure increases as velocity falls.</w:t>
      </w:r>
    </w:p>
    <w:p w:rsidR="00EB6BA6" w:rsidRPr="000A1AB0" w:rsidP="002B08F4">
      <w:pPr>
        <w:spacing w:after="0" w:line="480" w:lineRule="auto"/>
        <w:rPr>
          <w:rFonts w:ascii="Times New Roman" w:hAnsi="Times New Roman" w:cs="Times New Roman"/>
          <w:b/>
          <w:sz w:val="24"/>
          <w:szCs w:val="24"/>
          <w:lang w:val="en-US"/>
        </w:rPr>
      </w:pPr>
      <w:r w:rsidRPr="000A1AB0">
        <w:rPr>
          <w:rFonts w:ascii="Times New Roman" w:hAnsi="Times New Roman" w:cs="Times New Roman"/>
          <w:b/>
          <w:sz w:val="24"/>
          <w:szCs w:val="24"/>
          <w:lang w:val="en-US"/>
        </w:rPr>
        <w:t xml:space="preserve">How Ejector works </w:t>
      </w:r>
    </w:p>
    <w:p w:rsidR="00A4326A" w:rsidRPr="00A4326A" w:rsidP="00A4326A">
      <w:pPr>
        <w:keepNext/>
        <w:spacing w:after="0" w:line="480" w:lineRule="auto"/>
        <w:rPr>
          <w:rFonts w:ascii="Times New Roman" w:hAnsi="Times New Roman" w:cs="Times New Roman"/>
          <w:sz w:val="24"/>
          <w:szCs w:val="24"/>
          <w:lang w:val="en-US"/>
        </w:rPr>
      </w:pPr>
      <w:r w:rsidRPr="00A4326A">
        <w:rPr>
          <w:rFonts w:ascii="Times New Roman" w:hAnsi="Times New Roman" w:cs="Times New Roman"/>
          <w:sz w:val="24"/>
          <w:szCs w:val="24"/>
          <w:lang w:val="en-US"/>
        </w:rPr>
        <w:t>Bernoulli's Principle shows that as a liquid's speed rises, its tension falls, as well as the other way around. An ejector changes pressure energy to rate by speeding up a high-pressure stream (the motive) through a spout. A low strain zone structures around the spout tip, when the speed is greatest. This is as often as possible alluded to as the attractions office of the Ejector. On the off chance that the tension here is not exactly the attractions liquid's strain along the edge bay or'suction branch,' the pull liquid will be entrained/sucked into the Ejector's body</w:t>
      </w:r>
      <w:r w:rsidRPr="0051282A" w:rsidR="0051282A">
        <w:t xml:space="preserve"> </w:t>
      </w:r>
      <w:r w:rsidR="0051282A">
        <w:rPr>
          <w:rFonts w:ascii="Times New Roman" w:hAnsi="Times New Roman" w:cs="Times New Roman"/>
          <w:sz w:val="24"/>
          <w:szCs w:val="24"/>
          <w:lang w:val="en-US"/>
        </w:rPr>
        <w:t>(Van Nguyen et al., 2020</w:t>
      </w:r>
      <w:r w:rsidRPr="0051282A" w:rsidR="0051282A">
        <w:rPr>
          <w:rFonts w:ascii="Times New Roman" w:hAnsi="Times New Roman" w:cs="Times New Roman"/>
          <w:sz w:val="24"/>
          <w:szCs w:val="24"/>
          <w:lang w:val="en-US"/>
        </w:rPr>
        <w:t>)</w:t>
      </w:r>
      <w:r w:rsidRPr="00A4326A">
        <w:rPr>
          <w:rFonts w:ascii="Times New Roman" w:hAnsi="Times New Roman" w:cs="Times New Roman"/>
          <w:sz w:val="24"/>
          <w:szCs w:val="24"/>
          <w:lang w:val="en-US"/>
        </w:rPr>
        <w:t xml:space="preserve">. The two liquid streams then, at that point, travel using the diffuser part of the Ejector, where their speed is brought down, and their strain is reestablished inferable from the wandering structure. </w:t>
      </w:r>
    </w:p>
    <w:p w:rsidR="00A4326A" w:rsidRPr="00A4326A" w:rsidP="00A4326A">
      <w:pPr>
        <w:keepNext/>
        <w:spacing w:after="0" w:line="480" w:lineRule="auto"/>
        <w:rPr>
          <w:rFonts w:ascii="Times New Roman" w:hAnsi="Times New Roman" w:cs="Times New Roman"/>
          <w:sz w:val="24"/>
          <w:szCs w:val="24"/>
          <w:lang w:val="en-US"/>
        </w:rPr>
      </w:pPr>
    </w:p>
    <w:p w:rsidR="000A1AB0" w:rsidRPr="000A1AB0" w:rsidP="00A4326A">
      <w:pPr>
        <w:keepNext/>
        <w:spacing w:after="0" w:line="480" w:lineRule="auto"/>
        <w:rPr>
          <w:rFonts w:ascii="Times New Roman" w:hAnsi="Times New Roman" w:cs="Times New Roman"/>
          <w:sz w:val="24"/>
          <w:szCs w:val="24"/>
        </w:rPr>
      </w:pPr>
      <w:r w:rsidRPr="00A4326A">
        <w:rPr>
          <w:rFonts w:ascii="Times New Roman" w:hAnsi="Times New Roman" w:cs="Times New Roman"/>
          <w:sz w:val="24"/>
          <w:szCs w:val="24"/>
          <w:lang w:val="en-US"/>
        </w:rPr>
        <w:t xml:space="preserve">Because of the way that a part of the engine stream's energy is expected to 'play out procedures on the pull stream, the attractions stream's strain builds/decays as the rationale stream's tension falls. The release pressure is consequently equivalent to the distinction </w:t>
      </w:r>
      <w:r w:rsidRPr="00A4326A">
        <w:rPr>
          <w:rFonts w:ascii="Times New Roman" w:hAnsi="Times New Roman" w:cs="Times New Roman"/>
          <w:sz w:val="24"/>
          <w:szCs w:val="24"/>
          <w:lang w:val="en-US"/>
        </w:rPr>
        <w:t>between the intention and attractions pressures.</w:t>
      </w:r>
      <w:r w:rsidRPr="000A1AB0">
        <w:rPr>
          <w:rFonts w:ascii="Times New Roman" w:hAnsi="Times New Roman" w:cs="Times New Roman"/>
          <w:noProof/>
          <w:sz w:val="24"/>
          <w:szCs w:val="24"/>
          <w:lang w:eastAsia="en-GB"/>
        </w:rPr>
        <w:drawing>
          <wp:inline distT="0" distB="0" distL="0" distR="0">
            <wp:extent cx="5731510" cy="3825240"/>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6"/>
                    <a:stretch>
                      <a:fillRect/>
                    </a:stretch>
                  </pic:blipFill>
                  <pic:spPr>
                    <a:xfrm>
                      <a:off x="0" y="0"/>
                      <a:ext cx="5731510" cy="3825240"/>
                    </a:xfrm>
                    <a:prstGeom prst="rect">
                      <a:avLst/>
                    </a:prstGeom>
                  </pic:spPr>
                </pic:pic>
              </a:graphicData>
            </a:graphic>
          </wp:inline>
        </w:drawing>
      </w:r>
    </w:p>
    <w:p w:rsidR="000A1AB0" w:rsidRPr="000A1AB0" w:rsidP="000A1AB0">
      <w:pPr>
        <w:pStyle w:val="Caption"/>
        <w:spacing w:after="0" w:line="480" w:lineRule="auto"/>
        <w:rPr>
          <w:rFonts w:ascii="Times New Roman" w:hAnsi="Times New Roman" w:cs="Times New Roman"/>
          <w:sz w:val="24"/>
          <w:szCs w:val="24"/>
          <w:lang w:val="en-US"/>
        </w:rPr>
      </w:pPr>
      <w:r w:rsidRPr="000A1AB0">
        <w:rPr>
          <w:rFonts w:ascii="Times New Roman" w:hAnsi="Times New Roman" w:cs="Times New Roman"/>
          <w:sz w:val="24"/>
          <w:szCs w:val="24"/>
        </w:rPr>
        <w:t xml:space="preserve">Figure </w:t>
      </w:r>
      <w:r w:rsidRPr="000A1AB0">
        <w:rPr>
          <w:rFonts w:ascii="Times New Roman" w:hAnsi="Times New Roman" w:cs="Times New Roman"/>
          <w:sz w:val="24"/>
          <w:szCs w:val="24"/>
        </w:rPr>
        <w:fldChar w:fldCharType="begin"/>
      </w:r>
      <w:r w:rsidRPr="000A1AB0">
        <w:rPr>
          <w:rFonts w:ascii="Times New Roman" w:hAnsi="Times New Roman" w:cs="Times New Roman"/>
          <w:sz w:val="24"/>
          <w:szCs w:val="24"/>
        </w:rPr>
        <w:instrText xml:space="preserve"> SEQ Figure \* ARABIC </w:instrText>
      </w:r>
      <w:r w:rsidRPr="000A1AB0">
        <w:rPr>
          <w:rFonts w:ascii="Times New Roman" w:hAnsi="Times New Roman" w:cs="Times New Roman"/>
          <w:sz w:val="24"/>
          <w:szCs w:val="24"/>
        </w:rPr>
        <w:fldChar w:fldCharType="separate"/>
      </w:r>
      <w:r>
        <w:rPr>
          <w:rFonts w:ascii="Times New Roman" w:hAnsi="Times New Roman" w:cs="Times New Roman"/>
          <w:noProof/>
          <w:sz w:val="24"/>
          <w:szCs w:val="24"/>
        </w:rPr>
        <w:t>3</w:t>
      </w:r>
      <w:r w:rsidRPr="000A1AB0">
        <w:rPr>
          <w:rFonts w:ascii="Times New Roman" w:hAnsi="Times New Roman" w:cs="Times New Roman"/>
          <w:sz w:val="24"/>
          <w:szCs w:val="24"/>
        </w:rPr>
        <w:fldChar w:fldCharType="end"/>
      </w:r>
      <w:r w:rsidRPr="000A1AB0">
        <w:rPr>
          <w:rFonts w:ascii="Times New Roman" w:hAnsi="Times New Roman" w:cs="Times New Roman"/>
          <w:sz w:val="24"/>
          <w:szCs w:val="24"/>
        </w:rPr>
        <w:t xml:space="preserve"> </w:t>
      </w:r>
      <w:r w:rsidRPr="000A1AB0" w:rsidR="000A1E08">
        <w:rPr>
          <w:rFonts w:ascii="Times New Roman" w:hAnsi="Times New Roman" w:cs="Times New Roman"/>
          <w:sz w:val="24"/>
          <w:szCs w:val="24"/>
        </w:rPr>
        <w:t>the</w:t>
      </w:r>
      <w:r w:rsidRPr="000A1AB0">
        <w:rPr>
          <w:rFonts w:ascii="Times New Roman" w:hAnsi="Times New Roman" w:cs="Times New Roman"/>
          <w:sz w:val="24"/>
          <w:szCs w:val="24"/>
        </w:rPr>
        <w:t xml:space="preserve"> flow through the mixing chamber and diffuser </w:t>
      </w:r>
    </w:p>
    <w:p w:rsidR="00247F75" w:rsidRPr="000A1AB0" w:rsidP="000A1AB0">
      <w:pPr>
        <w:spacing w:after="0" w:line="480" w:lineRule="auto"/>
        <w:rPr>
          <w:rFonts w:ascii="Times New Roman" w:hAnsi="Times New Roman" w:cs="Times New Roman"/>
          <w:b/>
          <w:sz w:val="24"/>
          <w:szCs w:val="24"/>
          <w:lang w:val="en-US"/>
        </w:rPr>
      </w:pPr>
      <w:r w:rsidRPr="000A1AB0">
        <w:rPr>
          <w:rFonts w:ascii="Times New Roman" w:hAnsi="Times New Roman" w:cs="Times New Roman"/>
          <w:b/>
          <w:sz w:val="24"/>
          <w:szCs w:val="24"/>
          <w:lang w:val="en-US"/>
        </w:rPr>
        <w:t>Ejector applications</w:t>
      </w:r>
    </w:p>
    <w:p w:rsidR="009F473A" w:rsidRPr="009F473A" w:rsidP="009F473A">
      <w:pPr>
        <w:pStyle w:val="ListParagraph"/>
        <w:numPr>
          <w:ilvl w:val="0"/>
          <w:numId w:val="1"/>
        </w:numPr>
        <w:spacing w:after="0" w:line="480" w:lineRule="auto"/>
        <w:rPr>
          <w:rFonts w:ascii="Times New Roman" w:hAnsi="Times New Roman" w:cs="Times New Roman"/>
          <w:sz w:val="24"/>
          <w:szCs w:val="24"/>
          <w:lang w:val="en-US"/>
        </w:rPr>
      </w:pPr>
      <w:r w:rsidRPr="009F473A">
        <w:rPr>
          <w:rFonts w:ascii="Times New Roman" w:hAnsi="Times New Roman" w:cs="Times New Roman"/>
          <w:sz w:val="24"/>
          <w:szCs w:val="24"/>
          <w:lang w:val="en-US"/>
        </w:rPr>
        <w:t>• Transfer of water from one tank to another</w:t>
      </w:r>
    </w:p>
    <w:p w:rsidR="009F473A" w:rsidRPr="009F473A" w:rsidP="009F473A">
      <w:pPr>
        <w:pStyle w:val="ListParagraph"/>
        <w:numPr>
          <w:ilvl w:val="0"/>
          <w:numId w:val="1"/>
        </w:numPr>
        <w:spacing w:after="0" w:line="480" w:lineRule="auto"/>
        <w:rPr>
          <w:rFonts w:ascii="Times New Roman" w:hAnsi="Times New Roman" w:cs="Times New Roman"/>
          <w:sz w:val="24"/>
          <w:szCs w:val="24"/>
          <w:lang w:val="en-US"/>
        </w:rPr>
      </w:pPr>
      <w:r w:rsidRPr="009F473A">
        <w:rPr>
          <w:rFonts w:ascii="Times New Roman" w:hAnsi="Times New Roman" w:cs="Times New Roman"/>
          <w:sz w:val="24"/>
          <w:szCs w:val="24"/>
          <w:lang w:val="en-US"/>
        </w:rPr>
        <w:t xml:space="preserve">The Ejector may also start the siphon by creating a vacuum depression in the transfer circuit. • When the siphon is first started, a vacuum is formed. </w:t>
      </w:r>
      <w:r w:rsidRPr="009F473A">
        <w:rPr>
          <w:rFonts w:ascii="Times New Roman" w:hAnsi="Times New Roman" w:cs="Times New Roman"/>
          <w:sz w:val="24"/>
          <w:szCs w:val="24"/>
          <w:lang w:val="en-US"/>
        </w:rPr>
        <w:t>Chemists collect samples from chemical reactors using a sampling vacuum use this</w:t>
      </w:r>
      <w:r w:rsidRPr="009F473A">
        <w:rPr>
          <w:rFonts w:ascii="Times New Roman" w:hAnsi="Times New Roman" w:cs="Times New Roman"/>
          <w:sz w:val="24"/>
          <w:szCs w:val="24"/>
          <w:lang w:val="en-US"/>
        </w:rPr>
        <w:t xml:space="preserve"> vacuum.</w:t>
      </w:r>
    </w:p>
    <w:p w:rsidR="009F473A" w:rsidRPr="009F473A" w:rsidP="009F473A">
      <w:pPr>
        <w:pStyle w:val="ListParagraph"/>
        <w:numPr>
          <w:ilvl w:val="0"/>
          <w:numId w:val="1"/>
        </w:numPr>
        <w:spacing w:after="0" w:line="480" w:lineRule="auto"/>
        <w:rPr>
          <w:rFonts w:ascii="Times New Roman" w:hAnsi="Times New Roman" w:cs="Times New Roman"/>
          <w:sz w:val="24"/>
          <w:szCs w:val="24"/>
          <w:lang w:val="en-US"/>
        </w:rPr>
      </w:pPr>
      <w:r w:rsidRPr="009F473A">
        <w:rPr>
          <w:rFonts w:ascii="Times New Roman" w:hAnsi="Times New Roman" w:cs="Times New Roman"/>
          <w:sz w:val="24"/>
          <w:szCs w:val="24"/>
          <w:lang w:val="en-US"/>
        </w:rPr>
        <w:t>Primary centrifugal pumps have the following features:</w:t>
      </w:r>
    </w:p>
    <w:p w:rsidR="00247F75" w:rsidRPr="000A1AB0" w:rsidP="009F473A">
      <w:pPr>
        <w:pStyle w:val="ListParagraph"/>
        <w:numPr>
          <w:ilvl w:val="0"/>
          <w:numId w:val="1"/>
        </w:numPr>
        <w:spacing w:after="0" w:line="480" w:lineRule="auto"/>
        <w:rPr>
          <w:rFonts w:ascii="Times New Roman" w:hAnsi="Times New Roman" w:cs="Times New Roman"/>
          <w:sz w:val="24"/>
          <w:szCs w:val="24"/>
          <w:lang w:val="en-US"/>
        </w:rPr>
      </w:pPr>
      <w:r w:rsidRPr="009F473A">
        <w:rPr>
          <w:rFonts w:ascii="Times New Roman" w:hAnsi="Times New Roman" w:cs="Times New Roman"/>
          <w:sz w:val="24"/>
          <w:szCs w:val="24"/>
          <w:lang w:val="en-US"/>
        </w:rPr>
        <w:t>Vacuum cleaner installation</w:t>
      </w:r>
    </w:p>
    <w:p w:rsidR="007D730C" w:rsidRPr="000A1AB0" w:rsidP="000A1AB0">
      <w:pPr>
        <w:spacing w:after="0" w:line="480" w:lineRule="auto"/>
        <w:rPr>
          <w:rFonts w:ascii="Times New Roman" w:hAnsi="Times New Roman" w:cs="Times New Roman"/>
          <w:b/>
          <w:sz w:val="24"/>
          <w:szCs w:val="24"/>
          <w:lang w:val="en-US"/>
        </w:rPr>
      </w:pPr>
      <w:r w:rsidRPr="000A1AB0">
        <w:rPr>
          <w:rFonts w:ascii="Times New Roman" w:hAnsi="Times New Roman" w:cs="Times New Roman"/>
          <w:b/>
          <w:sz w:val="24"/>
          <w:szCs w:val="24"/>
          <w:lang w:val="en-US"/>
        </w:rPr>
        <w:t>Ejector in a refrigeration system application in detail and provide</w:t>
      </w:r>
    </w:p>
    <w:p w:rsidR="009F473A" w:rsidRPr="009F473A" w:rsidP="009F473A">
      <w:pPr>
        <w:spacing w:after="0" w:line="480" w:lineRule="auto"/>
        <w:rPr>
          <w:rFonts w:ascii="Times New Roman" w:hAnsi="Times New Roman" w:cs="Times New Roman"/>
          <w:sz w:val="24"/>
          <w:szCs w:val="24"/>
          <w:lang w:val="en-US"/>
        </w:rPr>
      </w:pPr>
      <w:r w:rsidRPr="000A1AB0">
        <w:rPr>
          <w:rFonts w:ascii="Times New Roman" w:hAnsi="Times New Roman" w:cs="Times New Roman"/>
          <w:sz w:val="24"/>
          <w:szCs w:val="24"/>
          <w:lang w:val="en-US"/>
        </w:rPr>
        <w:t xml:space="preserve"> </w:t>
      </w:r>
      <w:r w:rsidRPr="009F473A">
        <w:rPr>
          <w:rFonts w:ascii="Times New Roman" w:hAnsi="Times New Roman" w:cs="Times New Roman"/>
          <w:sz w:val="24"/>
          <w:szCs w:val="24"/>
          <w:lang w:val="en-US"/>
        </w:rPr>
        <w:t>For a long time, water was the primary refrigerant in ejector refrigeration systems. For example, the feasibility of developing and testing a 120–140°C steam jet refrigerator for small households is being explored theoretically and practically as part of this research project</w:t>
      </w:r>
      <w:r w:rsidRPr="0051282A" w:rsidR="0051282A">
        <w:t xml:space="preserve"> </w:t>
      </w:r>
      <w:r w:rsidRPr="0051282A" w:rsidR="0051282A">
        <w:rPr>
          <w:rFonts w:ascii="Times New Roman" w:hAnsi="Times New Roman" w:cs="Times New Roman"/>
          <w:sz w:val="24"/>
          <w:szCs w:val="24"/>
          <w:lang w:val="en-US"/>
        </w:rPr>
        <w:t>(</w:t>
      </w:r>
      <w:r w:rsidR="0051282A">
        <w:rPr>
          <w:rFonts w:ascii="Times New Roman" w:hAnsi="Times New Roman" w:cs="Times New Roman"/>
          <w:sz w:val="24"/>
          <w:szCs w:val="24"/>
          <w:lang w:val="en-US"/>
        </w:rPr>
        <w:t>Šarevski &amp; Šarevski, 2016</w:t>
      </w:r>
      <w:r w:rsidRPr="0051282A" w:rsidR="0051282A">
        <w:rPr>
          <w:rFonts w:ascii="Times New Roman" w:hAnsi="Times New Roman" w:cs="Times New Roman"/>
          <w:sz w:val="24"/>
          <w:szCs w:val="24"/>
          <w:lang w:val="en-US"/>
        </w:rPr>
        <w:t>)</w:t>
      </w:r>
      <w:r w:rsidRPr="009F473A">
        <w:rPr>
          <w:rFonts w:ascii="Times New Roman" w:hAnsi="Times New Roman" w:cs="Times New Roman"/>
          <w:sz w:val="24"/>
          <w:szCs w:val="24"/>
          <w:lang w:val="en-US"/>
        </w:rPr>
        <w:t xml:space="preserve">. Because it performs best at critical flow rates, the Ejector </w:t>
      </w:r>
      <w:r w:rsidRPr="009F473A">
        <w:rPr>
          <w:rFonts w:ascii="Times New Roman" w:hAnsi="Times New Roman" w:cs="Times New Roman"/>
          <w:sz w:val="24"/>
          <w:szCs w:val="24"/>
          <w:lang w:val="en-US"/>
        </w:rPr>
        <w:t>achieves the maximum possible coefficient of performance (COP) and entrainment ratio. To make things happen, a mixer is placed inside of the steam-ejector refrigerator's expulsion chamber. Water is demonstrated to be used as a cooling medium and as a power source for solar-powered ejector cooling systems. It is possible to get a performance coefficient of 0.3 with this system (COP)</w:t>
      </w:r>
      <w:r w:rsidRPr="0051282A" w:rsidR="0051282A">
        <w:t xml:space="preserve"> </w:t>
      </w:r>
      <w:r w:rsidRPr="0051282A" w:rsidR="0051282A">
        <w:rPr>
          <w:rFonts w:ascii="Times New Roman" w:hAnsi="Times New Roman" w:cs="Times New Roman"/>
          <w:sz w:val="24"/>
          <w:szCs w:val="24"/>
          <w:lang w:val="en-US"/>
        </w:rPr>
        <w:t>(Šarevski &amp; Šarevski, 2016)</w:t>
      </w:r>
      <w:r w:rsidRPr="009F473A">
        <w:rPr>
          <w:rFonts w:ascii="Times New Roman" w:hAnsi="Times New Roman" w:cs="Times New Roman"/>
          <w:sz w:val="24"/>
          <w:szCs w:val="24"/>
          <w:lang w:val="en-US"/>
        </w:rPr>
        <w:t>. For cooling, solar-powered steam jet ACs beat out typical vapour compression units, according to the findings of a recent experiment. Researchers are investigating if a steam jet refrigerator driven by sunlight arrived at the following conclusions: The Ejector's spindle regulates the main flow of material through it. The spindle position, boiler temperature and evaporation temperature, for example, are all taken into account when measuring ejector performance.</w:t>
      </w:r>
    </w:p>
    <w:p w:rsidR="009F473A" w:rsidP="009F473A">
      <w:pPr>
        <w:spacing w:after="0" w:line="480" w:lineRule="auto"/>
        <w:rPr>
          <w:rFonts w:ascii="Times New Roman" w:hAnsi="Times New Roman" w:cs="Times New Roman"/>
          <w:sz w:val="24"/>
          <w:szCs w:val="24"/>
          <w:lang w:val="en-US"/>
        </w:rPr>
      </w:pPr>
      <w:r w:rsidRPr="009F473A">
        <w:rPr>
          <w:rFonts w:ascii="Times New Roman" w:hAnsi="Times New Roman" w:cs="Times New Roman"/>
          <w:sz w:val="24"/>
          <w:szCs w:val="24"/>
          <w:lang w:val="en-US"/>
        </w:rPr>
        <w:t>This research examines the efficiency of ejector refrigeration using the long-established constant area ejector flow model. Stable condensing and evaporation temperatures are more critical when comparing continuous generator temperatures to optimal CO2 generation than steady generator temperatures</w:t>
      </w:r>
      <w:r w:rsidRPr="0051282A" w:rsidR="0051282A">
        <w:t xml:space="preserve"> </w:t>
      </w:r>
      <w:r w:rsidRPr="0051282A" w:rsidR="0051282A">
        <w:rPr>
          <w:rFonts w:ascii="Times New Roman" w:hAnsi="Times New Roman" w:cs="Times New Roman"/>
          <w:sz w:val="24"/>
          <w:szCs w:val="24"/>
          <w:lang w:val="en-US"/>
        </w:rPr>
        <w:t>(</w:t>
      </w:r>
      <w:r w:rsidR="0051282A">
        <w:rPr>
          <w:rFonts w:ascii="Times New Roman" w:hAnsi="Times New Roman" w:cs="Times New Roman"/>
          <w:sz w:val="24"/>
          <w:szCs w:val="24"/>
          <w:lang w:val="en-US"/>
        </w:rPr>
        <w:t>Šarevski &amp; Šarevski, 2016</w:t>
      </w:r>
      <w:r w:rsidRPr="0051282A" w:rsidR="0051282A">
        <w:rPr>
          <w:rFonts w:ascii="Times New Roman" w:hAnsi="Times New Roman" w:cs="Times New Roman"/>
          <w:sz w:val="24"/>
          <w:szCs w:val="24"/>
          <w:lang w:val="en-US"/>
        </w:rPr>
        <w:t>)</w:t>
      </w:r>
      <w:r w:rsidRPr="009F473A">
        <w:rPr>
          <w:rFonts w:ascii="Times New Roman" w:hAnsi="Times New Roman" w:cs="Times New Roman"/>
          <w:sz w:val="24"/>
          <w:szCs w:val="24"/>
          <w:lang w:val="en-US"/>
        </w:rPr>
        <w:t>. Ejector refrigeration systems are powered by low-temperature heat sources, including solar, geothermal, and waste heat. Coolers' condensing and evaporating temperatures have a major influence on their condensing and evaporating temperature coefficient of performance when pushed by solar steam jet ejectors (COP). For this research, the end objective is to create an adjustable steam ejector with an intake spindle in the primary nozzle. Use a steam jet if at all feasible to cool the area by removing heat from it. Regarding ejector efficiency, the main nozzle's design and exit Mach number are critical factors to consider</w:t>
      </w:r>
      <w:r w:rsidRPr="0051282A" w:rsidR="0051282A">
        <w:t xml:space="preserve"> </w:t>
      </w:r>
      <w:r w:rsidRPr="0051282A" w:rsidR="0051282A">
        <w:rPr>
          <w:rFonts w:ascii="Times New Roman" w:hAnsi="Times New Roman" w:cs="Times New Roman"/>
          <w:sz w:val="24"/>
          <w:szCs w:val="24"/>
          <w:lang w:val="en-US"/>
        </w:rPr>
        <w:t>(</w:t>
      </w:r>
      <w:r w:rsidR="0051282A">
        <w:rPr>
          <w:rFonts w:ascii="Times New Roman" w:hAnsi="Times New Roman" w:cs="Times New Roman"/>
          <w:sz w:val="24"/>
          <w:szCs w:val="24"/>
          <w:lang w:val="en-US"/>
        </w:rPr>
        <w:t>Šarevski &amp; Šarevski, 2016</w:t>
      </w:r>
      <w:r w:rsidRPr="0051282A" w:rsidR="0051282A">
        <w:rPr>
          <w:rFonts w:ascii="Times New Roman" w:hAnsi="Times New Roman" w:cs="Times New Roman"/>
          <w:sz w:val="24"/>
          <w:szCs w:val="24"/>
          <w:lang w:val="en-US"/>
        </w:rPr>
        <w:t>)</w:t>
      </w:r>
      <w:r w:rsidRPr="009F473A">
        <w:rPr>
          <w:rFonts w:ascii="Times New Roman" w:hAnsi="Times New Roman" w:cs="Times New Roman"/>
          <w:sz w:val="24"/>
          <w:szCs w:val="24"/>
          <w:lang w:val="en-US"/>
        </w:rPr>
        <w:t>. These factors affect the overall performance of the system as a whole as well (COP). This study uses computational fluid dynamics to examine how the exit diameter and a throat diameter of various nozzle designs affect a steam ejector refrigeration cycle's efficiency (CFD).</w:t>
      </w:r>
    </w:p>
    <w:p w:rsidR="007D730C" w:rsidRPr="000A1AB0" w:rsidP="009F473A">
      <w:pPr>
        <w:spacing w:after="0" w:line="480" w:lineRule="auto"/>
        <w:rPr>
          <w:rFonts w:ascii="Times New Roman" w:hAnsi="Times New Roman" w:cs="Times New Roman"/>
          <w:b/>
          <w:sz w:val="24"/>
          <w:szCs w:val="24"/>
          <w:lang w:val="en-US"/>
        </w:rPr>
      </w:pPr>
      <w:r w:rsidRPr="000A1AB0">
        <w:rPr>
          <w:rFonts w:ascii="Times New Roman" w:hAnsi="Times New Roman" w:cs="Times New Roman"/>
          <w:b/>
          <w:sz w:val="24"/>
          <w:szCs w:val="24"/>
          <w:lang w:val="en-US"/>
        </w:rPr>
        <w:t xml:space="preserve">The layout of refrigeration cycle without and without Ejector </w:t>
      </w:r>
    </w:p>
    <w:p w:rsidR="007D730C" w:rsidRPr="000A1AB0" w:rsidP="000A1AB0">
      <w:pPr>
        <w:spacing w:after="0" w:line="480" w:lineRule="auto"/>
        <w:rPr>
          <w:rFonts w:ascii="Times New Roman" w:hAnsi="Times New Roman" w:cs="Times New Roman"/>
          <w:sz w:val="24"/>
          <w:szCs w:val="24"/>
          <w:lang w:val="en-US"/>
        </w:rPr>
      </w:pPr>
    </w:p>
    <w:p w:rsidR="007D730C" w:rsidRPr="000A1AB0" w:rsidP="000A1AB0">
      <w:pPr>
        <w:keepNext/>
        <w:spacing w:after="0" w:line="480" w:lineRule="auto"/>
        <w:rPr>
          <w:rFonts w:ascii="Times New Roman" w:hAnsi="Times New Roman" w:cs="Times New Roman"/>
          <w:sz w:val="24"/>
          <w:szCs w:val="24"/>
        </w:rPr>
      </w:pPr>
      <w:r w:rsidRPr="000A1AB0">
        <w:rPr>
          <w:rFonts w:ascii="Times New Roman" w:hAnsi="Times New Roman" w:cs="Times New Roman"/>
          <w:noProof/>
          <w:sz w:val="24"/>
          <w:szCs w:val="24"/>
          <w:lang w:eastAsia="en-GB"/>
        </w:rPr>
        <w:drawing>
          <wp:inline distT="0" distB="0" distL="0" distR="0">
            <wp:extent cx="5731510" cy="32785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7"/>
                    <a:stretch>
                      <a:fillRect/>
                    </a:stretch>
                  </pic:blipFill>
                  <pic:spPr>
                    <a:xfrm>
                      <a:off x="0" y="0"/>
                      <a:ext cx="5731510" cy="3278505"/>
                    </a:xfrm>
                    <a:prstGeom prst="rect">
                      <a:avLst/>
                    </a:prstGeom>
                  </pic:spPr>
                </pic:pic>
              </a:graphicData>
            </a:graphic>
          </wp:inline>
        </w:drawing>
      </w:r>
    </w:p>
    <w:p w:rsidR="00EB6BA6" w:rsidRPr="000A1AB0" w:rsidP="000A1AB0">
      <w:pPr>
        <w:pStyle w:val="Caption"/>
        <w:spacing w:after="0" w:line="480" w:lineRule="auto"/>
        <w:rPr>
          <w:rFonts w:ascii="Times New Roman" w:hAnsi="Times New Roman" w:cs="Times New Roman"/>
          <w:sz w:val="24"/>
          <w:szCs w:val="24"/>
        </w:rPr>
      </w:pPr>
      <w:r w:rsidRPr="000A1AB0">
        <w:rPr>
          <w:rFonts w:ascii="Times New Roman" w:hAnsi="Times New Roman" w:cs="Times New Roman"/>
          <w:sz w:val="24"/>
          <w:szCs w:val="24"/>
        </w:rPr>
        <w:t xml:space="preserve">Figure </w:t>
      </w:r>
      <w:r w:rsidRPr="000A1AB0">
        <w:rPr>
          <w:rFonts w:ascii="Times New Roman" w:hAnsi="Times New Roman" w:cs="Times New Roman"/>
          <w:sz w:val="24"/>
          <w:szCs w:val="24"/>
        </w:rPr>
        <w:fldChar w:fldCharType="begin"/>
      </w:r>
      <w:r w:rsidRPr="000A1AB0">
        <w:rPr>
          <w:rFonts w:ascii="Times New Roman" w:hAnsi="Times New Roman" w:cs="Times New Roman"/>
          <w:sz w:val="24"/>
          <w:szCs w:val="24"/>
        </w:rPr>
        <w:instrText xml:space="preserve"> SEQ Figure \* ARABIC </w:instrText>
      </w:r>
      <w:r w:rsidRPr="000A1AB0">
        <w:rPr>
          <w:rFonts w:ascii="Times New Roman" w:hAnsi="Times New Roman" w:cs="Times New Roman"/>
          <w:sz w:val="24"/>
          <w:szCs w:val="24"/>
        </w:rPr>
        <w:fldChar w:fldCharType="separate"/>
      </w:r>
      <w:r w:rsidR="000A1AB0">
        <w:rPr>
          <w:rFonts w:ascii="Times New Roman" w:hAnsi="Times New Roman" w:cs="Times New Roman"/>
          <w:noProof/>
          <w:sz w:val="24"/>
          <w:szCs w:val="24"/>
        </w:rPr>
        <w:t>4</w:t>
      </w:r>
      <w:r w:rsidRPr="000A1AB0">
        <w:rPr>
          <w:rFonts w:ascii="Times New Roman" w:hAnsi="Times New Roman" w:cs="Times New Roman"/>
          <w:sz w:val="24"/>
          <w:szCs w:val="24"/>
        </w:rPr>
        <w:fldChar w:fldCharType="end"/>
      </w:r>
      <w:r w:rsidRPr="000A1AB0">
        <w:rPr>
          <w:rFonts w:ascii="Times New Roman" w:hAnsi="Times New Roman" w:cs="Times New Roman"/>
          <w:sz w:val="24"/>
          <w:szCs w:val="24"/>
        </w:rPr>
        <w:t xml:space="preserve"> Layout of refrigeration cycle without and without Ejector</w:t>
      </w:r>
    </w:p>
    <w:p w:rsidR="000A1AB0" w:rsidRPr="000A1AB0" w:rsidP="000A1AB0">
      <w:pPr>
        <w:spacing w:after="0" w:line="480" w:lineRule="auto"/>
        <w:rPr>
          <w:rFonts w:ascii="Times New Roman" w:hAnsi="Times New Roman" w:cs="Times New Roman"/>
          <w:b/>
          <w:sz w:val="24"/>
          <w:szCs w:val="24"/>
          <w:lang w:val="en-US"/>
        </w:rPr>
      </w:pPr>
      <w:r w:rsidRPr="000A1AB0">
        <w:rPr>
          <w:rFonts w:ascii="Times New Roman" w:hAnsi="Times New Roman" w:cs="Times New Roman"/>
          <w:b/>
          <w:sz w:val="24"/>
          <w:szCs w:val="24"/>
          <w:lang w:val="en-US"/>
        </w:rPr>
        <w:t>How does this Ejector reduce the amount of demand electricity and by how much</w:t>
      </w:r>
    </w:p>
    <w:p w:rsidR="000A1E08" w:rsidP="009F473A">
      <w:pPr>
        <w:spacing w:after="0" w:line="480" w:lineRule="auto"/>
        <w:rPr>
          <w:rFonts w:ascii="Times New Roman" w:hAnsi="Times New Roman" w:cs="Times New Roman"/>
          <w:sz w:val="24"/>
          <w:szCs w:val="24"/>
          <w:lang w:val="en-US"/>
        </w:rPr>
      </w:pPr>
      <w:r w:rsidRPr="009F473A">
        <w:rPr>
          <w:rFonts w:ascii="Times New Roman" w:hAnsi="Times New Roman" w:cs="Times New Roman"/>
          <w:sz w:val="24"/>
          <w:szCs w:val="24"/>
          <w:lang w:val="en-US"/>
        </w:rPr>
        <w:t xml:space="preserve">Effective cogeneration necessitates the utilization of both Rankine and ejector cooling cycles. This is crucial if you want your cogeneration system to perform well. The Rankine cycle's efficiency may be improved by using low-temperature heat sources, such as industrial waste heat or solar energy. This gadget may also be used as a power generator and a cooling system without using more points. Before gas is injected into the main nozzle, it is heated in the gas injector, inflated, and then cooled. You'll need to start with a low-grade energy vapour to accomplish the task correctly. To identify the relative relevance for determining the importance of various operational variables, we used experiments and simulations to explore the effects of different operating conditions on overall system performance, ejector entrainment ratios, and turbine power output. Comparisons of the results between HFE7100 and other refrigerants such as methanol, water, or even </w:t>
      </w:r>
      <w:r w:rsidRPr="009F473A">
        <w:rPr>
          <w:rFonts w:ascii="Times New Roman" w:hAnsi="Times New Roman" w:cs="Times New Roman"/>
          <w:sz w:val="24"/>
          <w:szCs w:val="24"/>
          <w:lang w:val="en-US"/>
        </w:rPr>
        <w:t>HFE7000 provide a more accurate picture of the findings. Due to the relative importance attributed to each of the three criteria stated below, an in-depth analysis has been undertaken on each one. After extensive computer simulations, it was discovered that factors like the ejector expansion ratio and temperature and heat sources like the condenser and evaporator influenced the turbine's power and overall thermal efficiency. Methanol had the highest thermal efficiency in the evaporator and condenser at 120°C (0.195), followed by ethanol and water (0.173)</w:t>
      </w:r>
      <w:r w:rsidRPr="0051282A" w:rsidR="0051282A">
        <w:t xml:space="preserve"> </w:t>
      </w:r>
      <w:r w:rsidRPr="0051282A" w:rsidR="0051282A">
        <w:rPr>
          <w:rFonts w:ascii="Times New Roman" w:hAnsi="Times New Roman" w:cs="Times New Roman"/>
          <w:sz w:val="24"/>
          <w:szCs w:val="24"/>
          <w:lang w:val="en-US"/>
        </w:rPr>
        <w:t>(</w:t>
      </w:r>
      <w:r w:rsidR="0051282A">
        <w:rPr>
          <w:rFonts w:ascii="Times New Roman" w:hAnsi="Times New Roman" w:cs="Times New Roman"/>
          <w:sz w:val="24"/>
          <w:szCs w:val="24"/>
          <w:lang w:val="en-US"/>
        </w:rPr>
        <w:t>Šarevski &amp; Šarevski, 2016</w:t>
      </w:r>
      <w:bookmarkStart w:id="0" w:name="_GoBack"/>
      <w:bookmarkEnd w:id="0"/>
      <w:r w:rsidRPr="0051282A" w:rsidR="0051282A">
        <w:rPr>
          <w:rFonts w:ascii="Times New Roman" w:hAnsi="Times New Roman" w:cs="Times New Roman"/>
          <w:sz w:val="24"/>
          <w:szCs w:val="24"/>
          <w:lang w:val="en-US"/>
        </w:rPr>
        <w:t>)</w:t>
      </w:r>
      <w:r w:rsidRPr="009F473A">
        <w:rPr>
          <w:rFonts w:ascii="Times New Roman" w:hAnsi="Times New Roman" w:cs="Times New Roman"/>
          <w:sz w:val="24"/>
          <w:szCs w:val="24"/>
          <w:lang w:val="en-US"/>
        </w:rPr>
        <w:t>. Adjust the evaporator temperature and working fluid throughout the experiment to meet changing operational cooling demands. Because of this, it is possible to estimate exactly how much power the turbine will produce.</w:t>
      </w:r>
    </w:p>
    <w:p w:rsidR="00714F29">
      <w:pP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br w:type="page"/>
      </w:r>
    </w:p>
    <w:p w:rsidR="00714F29" w:rsidRPr="00714F29" w:rsidP="00714F29">
      <w:pPr>
        <w:shd w:val="clear" w:color="auto" w:fill="FFFFFF"/>
        <w:spacing w:after="0" w:line="240" w:lineRule="auto"/>
        <w:jc w:val="center"/>
        <w:rPr>
          <w:rFonts w:ascii="Times New Roman" w:eastAsia="Times New Roman" w:hAnsi="Times New Roman" w:cs="Times New Roman"/>
          <w:b/>
          <w:color w:val="000000"/>
          <w:sz w:val="24"/>
          <w:szCs w:val="24"/>
          <w:lang w:eastAsia="en-GB"/>
        </w:rPr>
      </w:pPr>
      <w:r w:rsidRPr="00714F29">
        <w:rPr>
          <w:rFonts w:ascii="Times New Roman" w:eastAsia="Times New Roman" w:hAnsi="Times New Roman" w:cs="Times New Roman"/>
          <w:b/>
          <w:color w:val="000000"/>
          <w:sz w:val="24"/>
          <w:szCs w:val="24"/>
          <w:lang w:eastAsia="en-GB"/>
        </w:rPr>
        <w:t>References</w:t>
      </w:r>
    </w:p>
    <w:p w:rsidR="00714F29" w:rsidRPr="00714F29" w:rsidP="00714F29">
      <w:pPr>
        <w:shd w:val="clear" w:color="auto" w:fill="FFFFFF"/>
        <w:spacing w:after="0" w:line="550" w:lineRule="atLeast"/>
        <w:ind w:left="720" w:right="75" w:hanging="720"/>
        <w:rPr>
          <w:rFonts w:ascii="Times New Roman" w:eastAsia="Times New Roman" w:hAnsi="Times New Roman" w:cs="Times New Roman"/>
          <w:color w:val="000000"/>
          <w:sz w:val="24"/>
          <w:szCs w:val="24"/>
          <w:lang w:eastAsia="en-GB"/>
        </w:rPr>
      </w:pPr>
      <w:r w:rsidRPr="00714F29">
        <w:rPr>
          <w:rFonts w:ascii="Times New Roman" w:eastAsia="Times New Roman" w:hAnsi="Times New Roman" w:cs="Times New Roman"/>
          <w:color w:val="000000"/>
          <w:sz w:val="24"/>
          <w:szCs w:val="24"/>
          <w:lang w:eastAsia="en-GB"/>
        </w:rPr>
        <w:t>Abuan, B. E., &amp; Berana, M. S. (2015). Ejector profile modelling for heat-driven ejector refrigeration system without involving shock. </w:t>
      </w:r>
      <w:r w:rsidRPr="00714F29">
        <w:rPr>
          <w:rFonts w:ascii="Times New Roman" w:eastAsia="Times New Roman" w:hAnsi="Times New Roman" w:cs="Times New Roman"/>
          <w:i/>
          <w:iCs/>
          <w:color w:val="000000"/>
          <w:sz w:val="24"/>
          <w:szCs w:val="24"/>
          <w:lang w:eastAsia="en-GB"/>
        </w:rPr>
        <w:t>Volume 6B: Energy</w:t>
      </w:r>
      <w:r w:rsidRPr="00714F29">
        <w:rPr>
          <w:rFonts w:ascii="Times New Roman" w:eastAsia="Times New Roman" w:hAnsi="Times New Roman" w:cs="Times New Roman"/>
          <w:color w:val="000000"/>
          <w:sz w:val="24"/>
          <w:szCs w:val="24"/>
          <w:lang w:eastAsia="en-GB"/>
        </w:rPr>
        <w:t>. </w:t>
      </w:r>
      <w:hyperlink r:id="rId8" w:history="1">
        <w:r w:rsidRPr="00714F29">
          <w:rPr>
            <w:rFonts w:ascii="Times New Roman" w:eastAsia="Times New Roman" w:hAnsi="Times New Roman" w:cs="Times New Roman"/>
            <w:color w:val="000000"/>
            <w:sz w:val="24"/>
            <w:szCs w:val="24"/>
            <w:u w:val="single"/>
            <w:lang w:eastAsia="en-GB"/>
          </w:rPr>
          <w:t>https://doi.org/10.1115/imece2015-52521</w:t>
        </w:r>
      </w:hyperlink>
    </w:p>
    <w:p w:rsidR="00714F29" w:rsidRPr="00714F29" w:rsidP="00714F29">
      <w:pPr>
        <w:shd w:val="clear" w:color="auto" w:fill="FFFFFF"/>
        <w:spacing w:after="0" w:line="550" w:lineRule="atLeast"/>
        <w:ind w:left="720" w:right="75" w:hanging="720"/>
        <w:rPr>
          <w:rFonts w:ascii="Times New Roman" w:eastAsia="Times New Roman" w:hAnsi="Times New Roman" w:cs="Times New Roman"/>
          <w:color w:val="000000"/>
          <w:sz w:val="24"/>
          <w:szCs w:val="24"/>
          <w:lang w:eastAsia="en-GB"/>
        </w:rPr>
      </w:pPr>
      <w:r w:rsidRPr="00714F29">
        <w:rPr>
          <w:rFonts w:ascii="Times New Roman" w:eastAsia="Times New Roman" w:hAnsi="Times New Roman" w:cs="Times New Roman"/>
          <w:color w:val="000000"/>
          <w:sz w:val="24"/>
          <w:szCs w:val="24"/>
          <w:lang w:eastAsia="en-GB"/>
        </w:rPr>
        <w:t>Fang, D., Ren, Q., &amp; Yu, Q. (2018). How elastic demand affects bidding strategy in electricity Market</w:t>
      </w:r>
      <w:r w:rsidRPr="00714F29">
        <w:rPr>
          <w:rFonts w:ascii="Times New Roman" w:eastAsia="MS Gothic" w:hAnsi="Times New Roman" w:cs="Times New Roman"/>
          <w:color w:val="000000"/>
          <w:sz w:val="24"/>
          <w:szCs w:val="24"/>
          <w:lang w:eastAsia="en-GB"/>
        </w:rPr>
        <w:t>：</w:t>
      </w:r>
      <w:r w:rsidRPr="00714F29">
        <w:rPr>
          <w:rFonts w:ascii="Times New Roman" w:eastAsia="Times New Roman" w:hAnsi="Times New Roman" w:cs="Times New Roman"/>
          <w:color w:val="000000"/>
          <w:sz w:val="24"/>
          <w:szCs w:val="24"/>
          <w:lang w:eastAsia="en-GB"/>
        </w:rPr>
        <w:t>An auction approach. </w:t>
      </w:r>
      <w:hyperlink r:id="rId9" w:history="1">
        <w:r w:rsidRPr="00714F29">
          <w:rPr>
            <w:rFonts w:ascii="Times New Roman" w:eastAsia="Times New Roman" w:hAnsi="Times New Roman" w:cs="Times New Roman"/>
            <w:color w:val="000000"/>
            <w:sz w:val="24"/>
            <w:szCs w:val="24"/>
            <w:u w:val="single"/>
            <w:lang w:eastAsia="en-GB"/>
          </w:rPr>
          <w:t>https://doi.org/10.20944/preprints201811.0589.v1</w:t>
        </w:r>
      </w:hyperlink>
    </w:p>
    <w:p w:rsidR="00714F29" w:rsidRPr="00714F29" w:rsidP="00714F29">
      <w:pPr>
        <w:shd w:val="clear" w:color="auto" w:fill="FFFFFF"/>
        <w:spacing w:after="0" w:line="550" w:lineRule="atLeast"/>
        <w:ind w:left="720" w:right="75" w:hanging="720"/>
        <w:rPr>
          <w:rFonts w:ascii="Times New Roman" w:eastAsia="Times New Roman" w:hAnsi="Times New Roman" w:cs="Times New Roman"/>
          <w:color w:val="000000"/>
          <w:sz w:val="24"/>
          <w:szCs w:val="24"/>
          <w:lang w:eastAsia="en-GB"/>
        </w:rPr>
      </w:pPr>
      <w:r w:rsidRPr="00714F29">
        <w:rPr>
          <w:rFonts w:ascii="Times New Roman" w:eastAsia="Times New Roman" w:hAnsi="Times New Roman" w:cs="Times New Roman"/>
          <w:color w:val="000000"/>
          <w:sz w:val="24"/>
          <w:szCs w:val="24"/>
          <w:lang w:eastAsia="en-GB"/>
        </w:rPr>
        <w:t>Galindo, J., Dolz, V., Tiseira, A., &amp; Ponce-Mora, A. (2021). Numerical assessment of the dynamic behavior of a solar-driven jet-ejector refrigeration system equipped with an adjustable jet-ejector. </w:t>
      </w:r>
      <w:r w:rsidRPr="00714F29">
        <w:rPr>
          <w:rFonts w:ascii="Times New Roman" w:eastAsia="Times New Roman" w:hAnsi="Times New Roman" w:cs="Times New Roman"/>
          <w:i/>
          <w:iCs/>
          <w:color w:val="000000"/>
          <w:sz w:val="24"/>
          <w:szCs w:val="24"/>
          <w:lang w:eastAsia="en-GB"/>
        </w:rPr>
        <w:t>International Journal of Refrigeration</w:t>
      </w:r>
      <w:r w:rsidRPr="00714F29">
        <w:rPr>
          <w:rFonts w:ascii="Times New Roman" w:eastAsia="Times New Roman" w:hAnsi="Times New Roman" w:cs="Times New Roman"/>
          <w:color w:val="000000"/>
          <w:sz w:val="24"/>
          <w:szCs w:val="24"/>
          <w:lang w:eastAsia="en-GB"/>
        </w:rPr>
        <w:t>, </w:t>
      </w:r>
      <w:r w:rsidRPr="00714F29">
        <w:rPr>
          <w:rFonts w:ascii="Times New Roman" w:eastAsia="Times New Roman" w:hAnsi="Times New Roman" w:cs="Times New Roman"/>
          <w:i/>
          <w:iCs/>
          <w:color w:val="000000"/>
          <w:sz w:val="24"/>
          <w:szCs w:val="24"/>
          <w:lang w:eastAsia="en-GB"/>
        </w:rPr>
        <w:t>121</w:t>
      </w:r>
      <w:r w:rsidRPr="00714F29">
        <w:rPr>
          <w:rFonts w:ascii="Times New Roman" w:eastAsia="Times New Roman" w:hAnsi="Times New Roman" w:cs="Times New Roman"/>
          <w:color w:val="000000"/>
          <w:sz w:val="24"/>
          <w:szCs w:val="24"/>
          <w:lang w:eastAsia="en-GB"/>
        </w:rPr>
        <w:t>, 168-182. </w:t>
      </w:r>
      <w:hyperlink r:id="rId10" w:history="1">
        <w:r w:rsidRPr="00714F29">
          <w:rPr>
            <w:rFonts w:ascii="Times New Roman" w:eastAsia="Times New Roman" w:hAnsi="Times New Roman" w:cs="Times New Roman"/>
            <w:color w:val="000000"/>
            <w:sz w:val="24"/>
            <w:szCs w:val="24"/>
            <w:u w:val="single"/>
            <w:lang w:eastAsia="en-GB"/>
          </w:rPr>
          <w:t>https://doi.org/10.1016/j.ijrefrig.2020.10.019</w:t>
        </w:r>
      </w:hyperlink>
    </w:p>
    <w:p w:rsidR="00714F29" w:rsidRPr="00714F29" w:rsidP="00714F29">
      <w:pPr>
        <w:shd w:val="clear" w:color="auto" w:fill="FFFFFF"/>
        <w:spacing w:after="0" w:line="550" w:lineRule="atLeast"/>
        <w:ind w:left="720" w:right="75" w:hanging="720"/>
        <w:rPr>
          <w:rFonts w:ascii="Times New Roman" w:eastAsia="Times New Roman" w:hAnsi="Times New Roman" w:cs="Times New Roman"/>
          <w:color w:val="000000"/>
          <w:sz w:val="24"/>
          <w:szCs w:val="24"/>
          <w:lang w:eastAsia="en-GB"/>
        </w:rPr>
      </w:pPr>
      <w:r w:rsidRPr="00714F29">
        <w:rPr>
          <w:rFonts w:ascii="Times New Roman" w:eastAsia="Times New Roman" w:hAnsi="Times New Roman" w:cs="Times New Roman"/>
          <w:color w:val="000000"/>
          <w:sz w:val="24"/>
          <w:szCs w:val="24"/>
          <w:lang w:eastAsia="en-GB"/>
        </w:rPr>
        <w:t>Liddle, B., &amp; Sadorsky, P. (2017). How much does increasing non-fossil fuels in electricity generation reduce carbon dioxide emissions? </w:t>
      </w:r>
      <w:r w:rsidRPr="00714F29">
        <w:rPr>
          <w:rFonts w:ascii="Times New Roman" w:eastAsia="Times New Roman" w:hAnsi="Times New Roman" w:cs="Times New Roman"/>
          <w:i/>
          <w:iCs/>
          <w:color w:val="000000"/>
          <w:sz w:val="24"/>
          <w:szCs w:val="24"/>
          <w:lang w:eastAsia="en-GB"/>
        </w:rPr>
        <w:t>Applied Energy</w:t>
      </w:r>
      <w:r w:rsidRPr="00714F29">
        <w:rPr>
          <w:rFonts w:ascii="Times New Roman" w:eastAsia="Times New Roman" w:hAnsi="Times New Roman" w:cs="Times New Roman"/>
          <w:color w:val="000000"/>
          <w:sz w:val="24"/>
          <w:szCs w:val="24"/>
          <w:lang w:eastAsia="en-GB"/>
        </w:rPr>
        <w:t>, </w:t>
      </w:r>
      <w:r w:rsidRPr="00714F29">
        <w:rPr>
          <w:rFonts w:ascii="Times New Roman" w:eastAsia="Times New Roman" w:hAnsi="Times New Roman" w:cs="Times New Roman"/>
          <w:i/>
          <w:iCs/>
          <w:color w:val="000000"/>
          <w:sz w:val="24"/>
          <w:szCs w:val="24"/>
          <w:lang w:eastAsia="en-GB"/>
        </w:rPr>
        <w:t>197</w:t>
      </w:r>
      <w:r w:rsidRPr="00714F29">
        <w:rPr>
          <w:rFonts w:ascii="Times New Roman" w:eastAsia="Times New Roman" w:hAnsi="Times New Roman" w:cs="Times New Roman"/>
          <w:color w:val="000000"/>
          <w:sz w:val="24"/>
          <w:szCs w:val="24"/>
          <w:lang w:eastAsia="en-GB"/>
        </w:rPr>
        <w:t>, 212-221. </w:t>
      </w:r>
      <w:hyperlink r:id="rId11" w:history="1">
        <w:r w:rsidRPr="00714F29">
          <w:rPr>
            <w:rFonts w:ascii="Times New Roman" w:eastAsia="Times New Roman" w:hAnsi="Times New Roman" w:cs="Times New Roman"/>
            <w:color w:val="000000"/>
            <w:sz w:val="24"/>
            <w:szCs w:val="24"/>
            <w:u w:val="single"/>
            <w:lang w:eastAsia="en-GB"/>
          </w:rPr>
          <w:t>https://doi.org/10.1016/j.apenergy.2017.04.025</w:t>
        </w:r>
      </w:hyperlink>
    </w:p>
    <w:p w:rsidR="00714F29" w:rsidRPr="00714F29" w:rsidP="00714F29">
      <w:pPr>
        <w:shd w:val="clear" w:color="auto" w:fill="FFFFFF"/>
        <w:spacing w:after="0" w:line="550" w:lineRule="atLeast"/>
        <w:ind w:left="720" w:right="75" w:hanging="720"/>
        <w:rPr>
          <w:rFonts w:ascii="Times New Roman" w:eastAsia="Times New Roman" w:hAnsi="Times New Roman" w:cs="Times New Roman"/>
          <w:color w:val="000000"/>
          <w:sz w:val="24"/>
          <w:szCs w:val="24"/>
          <w:lang w:eastAsia="en-GB"/>
        </w:rPr>
      </w:pPr>
      <w:r w:rsidRPr="00714F29">
        <w:rPr>
          <w:rFonts w:ascii="Times New Roman" w:eastAsia="Times New Roman" w:hAnsi="Times New Roman" w:cs="Times New Roman"/>
          <w:color w:val="000000"/>
          <w:sz w:val="24"/>
          <w:szCs w:val="24"/>
          <w:lang w:eastAsia="en-GB"/>
        </w:rPr>
        <w:t>Van Nguyen, V., Varga, S., Soares, J., Dvorak, V., &amp; Oliveira, A. C. (2020). Applying a variable geometry ejector in a solar ejector refrigeration system. </w:t>
      </w:r>
      <w:r w:rsidRPr="00714F29">
        <w:rPr>
          <w:rFonts w:ascii="Times New Roman" w:eastAsia="Times New Roman" w:hAnsi="Times New Roman" w:cs="Times New Roman"/>
          <w:i/>
          <w:iCs/>
          <w:color w:val="000000"/>
          <w:sz w:val="24"/>
          <w:szCs w:val="24"/>
          <w:lang w:eastAsia="en-GB"/>
        </w:rPr>
        <w:t>International Journal of Refrigeration</w:t>
      </w:r>
      <w:r w:rsidRPr="00714F29">
        <w:rPr>
          <w:rFonts w:ascii="Times New Roman" w:eastAsia="Times New Roman" w:hAnsi="Times New Roman" w:cs="Times New Roman"/>
          <w:color w:val="000000"/>
          <w:sz w:val="24"/>
          <w:szCs w:val="24"/>
          <w:lang w:eastAsia="en-GB"/>
        </w:rPr>
        <w:t>, </w:t>
      </w:r>
      <w:r w:rsidRPr="00714F29">
        <w:rPr>
          <w:rFonts w:ascii="Times New Roman" w:eastAsia="Times New Roman" w:hAnsi="Times New Roman" w:cs="Times New Roman"/>
          <w:i/>
          <w:iCs/>
          <w:color w:val="000000"/>
          <w:sz w:val="24"/>
          <w:szCs w:val="24"/>
          <w:lang w:eastAsia="en-GB"/>
        </w:rPr>
        <w:t>113</w:t>
      </w:r>
      <w:r w:rsidRPr="00714F29">
        <w:rPr>
          <w:rFonts w:ascii="Times New Roman" w:eastAsia="Times New Roman" w:hAnsi="Times New Roman" w:cs="Times New Roman"/>
          <w:color w:val="000000"/>
          <w:sz w:val="24"/>
          <w:szCs w:val="24"/>
          <w:lang w:eastAsia="en-GB"/>
        </w:rPr>
        <w:t>, 187-195. </w:t>
      </w:r>
      <w:hyperlink r:id="rId12" w:history="1">
        <w:r w:rsidRPr="00714F29">
          <w:rPr>
            <w:rFonts w:ascii="Times New Roman" w:eastAsia="Times New Roman" w:hAnsi="Times New Roman" w:cs="Times New Roman"/>
            <w:color w:val="000000"/>
            <w:sz w:val="24"/>
            <w:szCs w:val="24"/>
            <w:u w:val="single"/>
            <w:lang w:eastAsia="en-GB"/>
          </w:rPr>
          <w:t>https://doi.org/10.1016/j.ijrefrig.2020.01.018</w:t>
        </w:r>
      </w:hyperlink>
    </w:p>
    <w:p w:rsidR="00714F29" w:rsidRPr="00714F29" w:rsidP="00714F29">
      <w:pPr>
        <w:shd w:val="clear" w:color="auto" w:fill="FFFFFF"/>
        <w:spacing w:after="0" w:line="550" w:lineRule="atLeast"/>
        <w:ind w:left="720" w:right="75" w:hanging="720"/>
        <w:rPr>
          <w:rFonts w:ascii="Times New Roman" w:eastAsia="Times New Roman" w:hAnsi="Times New Roman" w:cs="Times New Roman"/>
          <w:color w:val="000000"/>
          <w:sz w:val="24"/>
          <w:szCs w:val="24"/>
          <w:lang w:eastAsia="en-GB"/>
        </w:rPr>
      </w:pPr>
      <w:r w:rsidRPr="00714F29">
        <w:rPr>
          <w:rFonts w:ascii="Times New Roman" w:eastAsia="Times New Roman" w:hAnsi="Times New Roman" w:cs="Times New Roman"/>
          <w:color w:val="000000"/>
          <w:sz w:val="24"/>
          <w:szCs w:val="24"/>
          <w:lang w:eastAsia="en-GB"/>
        </w:rPr>
        <w:t xml:space="preserve">Šarevski, M. N., &amp; Šarevski, V. N. (2016). Undefined. </w:t>
      </w:r>
      <w:r w:rsidRPr="00714F29">
        <w:rPr>
          <w:rFonts w:ascii="Times New Roman" w:eastAsia="Times New Roman" w:hAnsi="Times New Roman" w:cs="Times New Roman"/>
          <w:i/>
          <w:iCs/>
          <w:color w:val="000000"/>
          <w:sz w:val="24"/>
          <w:szCs w:val="24"/>
          <w:lang w:eastAsia="en-GB"/>
        </w:rPr>
        <w:t>Water (R718) Turbo Compressor and Ejector Refrigeration / Heat Pump Technology</w:t>
      </w:r>
      <w:r w:rsidRPr="00714F29">
        <w:rPr>
          <w:rFonts w:ascii="Times New Roman" w:eastAsia="Times New Roman" w:hAnsi="Times New Roman" w:cs="Times New Roman"/>
          <w:color w:val="000000"/>
          <w:sz w:val="24"/>
          <w:szCs w:val="24"/>
          <w:lang w:eastAsia="en-GB"/>
        </w:rPr>
        <w:t>, 165-226. </w:t>
      </w:r>
      <w:hyperlink r:id="rId13" w:history="1">
        <w:r w:rsidRPr="00714F29">
          <w:rPr>
            <w:rFonts w:ascii="Times New Roman" w:eastAsia="Times New Roman" w:hAnsi="Times New Roman" w:cs="Times New Roman"/>
            <w:color w:val="000000"/>
            <w:sz w:val="24"/>
            <w:szCs w:val="24"/>
            <w:u w:val="single"/>
            <w:lang w:eastAsia="en-GB"/>
          </w:rPr>
          <w:t>https://doi.org/10.1016/b978-0-08-100733-4.00006-8</w:t>
        </w:r>
      </w:hyperlink>
    </w:p>
    <w:p w:rsidR="00714F29" w:rsidRPr="00714F29" w:rsidP="009F473A">
      <w:pPr>
        <w:spacing w:after="0" w:line="480" w:lineRule="auto"/>
        <w:rPr>
          <w:rFonts w:ascii="Times New Roman" w:hAnsi="Times New Roman" w:cs="Times New Roman"/>
          <w:sz w:val="24"/>
          <w:szCs w:val="24"/>
          <w:lang w:val="en-US"/>
        </w:rPr>
      </w:pPr>
    </w:p>
    <w:sectPr w:rsidSect="00850717">
      <w:headerReference w:type="default" r:id="rId14"/>
      <w:pgSz w:w="11906" w:h="16838"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80516960"/>
      <w:docPartObj>
        <w:docPartGallery w:val="Page Numbers (Top of Page)"/>
        <w:docPartUnique/>
      </w:docPartObj>
    </w:sdtPr>
    <w:sdtEndPr>
      <w:rPr>
        <w:rFonts w:ascii="Times New Roman" w:hAnsi="Times New Roman" w:cs="Times New Roman"/>
        <w:noProof/>
        <w:sz w:val="24"/>
        <w:szCs w:val="24"/>
      </w:rPr>
    </w:sdtEndPr>
    <w:sdtContent>
      <w:p w:rsidR="00714F29" w:rsidRPr="00714F29">
        <w:pPr>
          <w:pStyle w:val="Header"/>
          <w:jc w:val="right"/>
          <w:rPr>
            <w:rFonts w:ascii="Times New Roman" w:hAnsi="Times New Roman" w:cs="Times New Roman"/>
            <w:sz w:val="24"/>
            <w:szCs w:val="24"/>
          </w:rPr>
        </w:pPr>
        <w:r w:rsidRPr="00714F29">
          <w:rPr>
            <w:rFonts w:ascii="Times New Roman" w:hAnsi="Times New Roman" w:cs="Times New Roman"/>
            <w:sz w:val="24"/>
            <w:szCs w:val="24"/>
          </w:rPr>
          <w:fldChar w:fldCharType="begin"/>
        </w:r>
        <w:r w:rsidRPr="00714F29">
          <w:rPr>
            <w:rFonts w:ascii="Times New Roman" w:hAnsi="Times New Roman" w:cs="Times New Roman"/>
            <w:sz w:val="24"/>
            <w:szCs w:val="24"/>
          </w:rPr>
          <w:instrText xml:space="preserve"> PAGE   \* MERGEFORMAT </w:instrText>
        </w:r>
        <w:r w:rsidRPr="00714F29">
          <w:rPr>
            <w:rFonts w:ascii="Times New Roman" w:hAnsi="Times New Roman" w:cs="Times New Roman"/>
            <w:sz w:val="24"/>
            <w:szCs w:val="24"/>
          </w:rPr>
          <w:fldChar w:fldCharType="separate"/>
        </w:r>
        <w:r w:rsidR="0051282A">
          <w:rPr>
            <w:rFonts w:ascii="Times New Roman" w:hAnsi="Times New Roman" w:cs="Times New Roman"/>
            <w:noProof/>
            <w:sz w:val="24"/>
            <w:szCs w:val="24"/>
          </w:rPr>
          <w:t>7</w:t>
        </w:r>
        <w:r w:rsidRPr="00714F29">
          <w:rPr>
            <w:rFonts w:ascii="Times New Roman" w:hAnsi="Times New Roman" w:cs="Times New Roman"/>
            <w:noProof/>
            <w:sz w:val="24"/>
            <w:szCs w:val="24"/>
          </w:rPr>
          <w:fldChar w:fldCharType="end"/>
        </w:r>
      </w:p>
    </w:sdtContent>
  </w:sdt>
  <w:p w:rsidR="00714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A85C6A"/>
    <w:multiLevelType w:val="hybridMultilevel"/>
    <w:tmpl w:val="1722D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A53"/>
    <w:rsid w:val="000259C6"/>
    <w:rsid w:val="000A1AB0"/>
    <w:rsid w:val="000A1E08"/>
    <w:rsid w:val="00217E04"/>
    <w:rsid w:val="00247F75"/>
    <w:rsid w:val="002B08F4"/>
    <w:rsid w:val="003D2456"/>
    <w:rsid w:val="0051282A"/>
    <w:rsid w:val="00714F29"/>
    <w:rsid w:val="007D730C"/>
    <w:rsid w:val="00850717"/>
    <w:rsid w:val="00887A53"/>
    <w:rsid w:val="009F473A"/>
    <w:rsid w:val="00A2458E"/>
    <w:rsid w:val="00A247FE"/>
    <w:rsid w:val="00A400D3"/>
    <w:rsid w:val="00A4326A"/>
    <w:rsid w:val="00A60C88"/>
    <w:rsid w:val="00AC0CED"/>
    <w:rsid w:val="00B47003"/>
    <w:rsid w:val="00EB6BA6"/>
    <w:rsid w:val="00FC47E6"/>
    <w:rsid w:val="00FD66D8"/>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0D66AE95"/>
  <w15:chartTrackingRefBased/>
  <w15:docId w15:val="{14ECFD37-FB69-4158-B12D-F948D735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F75"/>
    <w:pPr>
      <w:ind w:left="720"/>
      <w:contextualSpacing/>
    </w:pPr>
  </w:style>
  <w:style w:type="paragraph" w:styleId="Caption">
    <w:name w:val="caption"/>
    <w:basedOn w:val="Normal"/>
    <w:next w:val="Normal"/>
    <w:uiPriority w:val="35"/>
    <w:unhideWhenUsed/>
    <w:qFormat/>
    <w:rsid w:val="007D730C"/>
    <w:pPr>
      <w:spacing w:after="200" w:line="240" w:lineRule="auto"/>
    </w:pPr>
    <w:rPr>
      <w:i/>
      <w:iCs/>
      <w:color w:val="44546A" w:themeColor="text2"/>
      <w:sz w:val="18"/>
      <w:szCs w:val="18"/>
    </w:rPr>
  </w:style>
  <w:style w:type="paragraph" w:styleId="Header">
    <w:name w:val="header"/>
    <w:basedOn w:val="Normal"/>
    <w:link w:val="HeaderChar"/>
    <w:uiPriority w:val="99"/>
    <w:unhideWhenUsed/>
    <w:rsid w:val="00714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F29"/>
  </w:style>
  <w:style w:type="paragraph" w:styleId="Footer">
    <w:name w:val="footer"/>
    <w:basedOn w:val="Normal"/>
    <w:link w:val="FooterChar"/>
    <w:uiPriority w:val="99"/>
    <w:unhideWhenUsed/>
    <w:rsid w:val="00714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i.org/10.1016/j.ijrefrig.2020.10.019" TargetMode="External" /><Relationship Id="rId11" Type="http://schemas.openxmlformats.org/officeDocument/2006/relationships/hyperlink" Target="https://doi.org/10.1016/j.apenergy.2017.04.025" TargetMode="External" /><Relationship Id="rId12" Type="http://schemas.openxmlformats.org/officeDocument/2006/relationships/hyperlink" Target="https://doi.org/10.1016/j.ijrefrig.2020.01.018" TargetMode="External" /><Relationship Id="rId13" Type="http://schemas.openxmlformats.org/officeDocument/2006/relationships/hyperlink" Target="https://doi.org/10.1016/b978-0-08-100733-4.00006-8"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yperlink" Target="https://doi.org/10.1115/imece2015-52521" TargetMode="External" /><Relationship Id="rId9" Type="http://schemas.openxmlformats.org/officeDocument/2006/relationships/hyperlink" Target="https://doi.org/10.20944/preprints201811.0589.v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2021-10-31T19:24:00Z</dcterms:created>
  <dcterms:modified xsi:type="dcterms:W3CDTF">2021-10-31T20:00:00Z</dcterms:modified>
</cp:coreProperties>
</file>