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506" w:rsidRDefault="00DC7506" w:rsidP="00DC7506">
      <w:pPr>
        <w:spacing w:line="480" w:lineRule="auto"/>
        <w:jc w:val="center"/>
        <w:rPr>
          <w:rFonts w:ascii="Times New Roman" w:hAnsi="Times New Roman" w:cs="Times New Roman"/>
          <w:sz w:val="24"/>
          <w:szCs w:val="24"/>
        </w:rPr>
      </w:pPr>
    </w:p>
    <w:p w:rsidR="009D005B" w:rsidRDefault="009D005B" w:rsidP="00DC7506">
      <w:pPr>
        <w:spacing w:line="480" w:lineRule="auto"/>
        <w:jc w:val="center"/>
        <w:rPr>
          <w:rFonts w:ascii="Times New Roman" w:hAnsi="Times New Roman" w:cs="Times New Roman"/>
          <w:sz w:val="24"/>
          <w:szCs w:val="24"/>
        </w:rPr>
      </w:pPr>
    </w:p>
    <w:p w:rsidR="00DC7506" w:rsidRDefault="00DC7506" w:rsidP="00DC7506">
      <w:pPr>
        <w:spacing w:line="480" w:lineRule="auto"/>
        <w:jc w:val="center"/>
        <w:rPr>
          <w:rFonts w:ascii="Times New Roman" w:hAnsi="Times New Roman" w:cs="Times New Roman"/>
          <w:sz w:val="24"/>
          <w:szCs w:val="24"/>
        </w:rPr>
      </w:pPr>
    </w:p>
    <w:p w:rsidR="00DC7506" w:rsidRDefault="00DC7506" w:rsidP="00DC7506">
      <w:pPr>
        <w:spacing w:line="480" w:lineRule="auto"/>
        <w:jc w:val="center"/>
        <w:rPr>
          <w:rFonts w:ascii="Times New Roman" w:hAnsi="Times New Roman" w:cs="Times New Roman"/>
          <w:sz w:val="24"/>
          <w:szCs w:val="24"/>
        </w:rPr>
      </w:pPr>
    </w:p>
    <w:p w:rsidR="00DC7506" w:rsidRDefault="00DC7506" w:rsidP="00DC7506">
      <w:pPr>
        <w:spacing w:line="480" w:lineRule="auto"/>
        <w:jc w:val="center"/>
        <w:rPr>
          <w:rFonts w:ascii="Times New Roman" w:hAnsi="Times New Roman" w:cs="Times New Roman"/>
          <w:sz w:val="24"/>
          <w:szCs w:val="24"/>
        </w:rPr>
      </w:pPr>
    </w:p>
    <w:p w:rsidR="00DC7506" w:rsidRDefault="00DC7506" w:rsidP="00DC7506">
      <w:pPr>
        <w:spacing w:line="480" w:lineRule="auto"/>
        <w:jc w:val="center"/>
        <w:rPr>
          <w:rFonts w:ascii="Times New Roman" w:hAnsi="Times New Roman" w:cs="Times New Roman"/>
          <w:sz w:val="24"/>
          <w:szCs w:val="24"/>
        </w:rPr>
      </w:pPr>
    </w:p>
    <w:p w:rsidR="0069392D" w:rsidRDefault="00104ADE" w:rsidP="00DC7506">
      <w:pPr>
        <w:spacing w:line="480" w:lineRule="auto"/>
        <w:jc w:val="center"/>
        <w:rPr>
          <w:rFonts w:ascii="Times New Roman" w:hAnsi="Times New Roman" w:cs="Times New Roman"/>
          <w:sz w:val="24"/>
          <w:szCs w:val="24"/>
        </w:rPr>
      </w:pPr>
      <w:r w:rsidRPr="008C2C21">
        <w:rPr>
          <w:rFonts w:ascii="Times New Roman" w:hAnsi="Times New Roman" w:cs="Times New Roman"/>
          <w:sz w:val="24"/>
          <w:szCs w:val="24"/>
        </w:rPr>
        <w:t>T</w:t>
      </w:r>
      <w:r w:rsidR="009F3496" w:rsidRPr="008C2C21">
        <w:rPr>
          <w:rFonts w:ascii="Times New Roman" w:hAnsi="Times New Roman" w:cs="Times New Roman"/>
          <w:sz w:val="24"/>
          <w:szCs w:val="24"/>
        </w:rPr>
        <w:t>wo principle impediments</w:t>
      </w:r>
    </w:p>
    <w:p w:rsidR="00DC7506" w:rsidRDefault="00104ADE" w:rsidP="00DC7506">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DC7506" w:rsidRDefault="009F3496" w:rsidP="00DC7506">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DC7506" w:rsidRDefault="00104ADE" w:rsidP="00DC7506">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DC7506" w:rsidRDefault="00104ADE" w:rsidP="00DC7506">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9D005B" w:rsidRDefault="009D005B" w:rsidP="00DC7506">
      <w:pPr>
        <w:tabs>
          <w:tab w:val="left" w:pos="2430"/>
        </w:tabs>
        <w:spacing w:line="480" w:lineRule="auto"/>
        <w:contextualSpacing/>
        <w:jc w:val="center"/>
        <w:rPr>
          <w:rFonts w:ascii="Times New Roman" w:hAnsi="Times New Roman" w:cs="Times New Roman"/>
          <w:sz w:val="24"/>
          <w:szCs w:val="24"/>
        </w:rPr>
      </w:pPr>
    </w:p>
    <w:p w:rsidR="009D005B" w:rsidRDefault="009D005B" w:rsidP="00DC7506">
      <w:pPr>
        <w:tabs>
          <w:tab w:val="left" w:pos="2430"/>
        </w:tabs>
        <w:spacing w:line="480" w:lineRule="auto"/>
        <w:contextualSpacing/>
        <w:jc w:val="center"/>
        <w:rPr>
          <w:rFonts w:ascii="Times New Roman" w:hAnsi="Times New Roman" w:cs="Times New Roman"/>
          <w:sz w:val="24"/>
          <w:szCs w:val="24"/>
        </w:rPr>
      </w:pPr>
    </w:p>
    <w:p w:rsidR="009D005B" w:rsidRDefault="009D005B" w:rsidP="00DC7506">
      <w:pPr>
        <w:tabs>
          <w:tab w:val="left" w:pos="2430"/>
        </w:tabs>
        <w:spacing w:line="480" w:lineRule="auto"/>
        <w:contextualSpacing/>
        <w:jc w:val="center"/>
        <w:rPr>
          <w:rFonts w:ascii="Times New Roman" w:hAnsi="Times New Roman" w:cs="Times New Roman"/>
          <w:sz w:val="24"/>
          <w:szCs w:val="24"/>
        </w:rPr>
      </w:pPr>
    </w:p>
    <w:p w:rsidR="009D005B" w:rsidRDefault="009D005B" w:rsidP="00DC7506">
      <w:pPr>
        <w:tabs>
          <w:tab w:val="left" w:pos="2430"/>
        </w:tabs>
        <w:spacing w:line="480" w:lineRule="auto"/>
        <w:contextualSpacing/>
        <w:jc w:val="center"/>
        <w:rPr>
          <w:rFonts w:ascii="Times New Roman" w:hAnsi="Times New Roman" w:cs="Times New Roman"/>
          <w:sz w:val="24"/>
          <w:szCs w:val="24"/>
        </w:rPr>
      </w:pPr>
    </w:p>
    <w:p w:rsidR="009D005B" w:rsidRDefault="009D005B" w:rsidP="00DC7506">
      <w:pPr>
        <w:tabs>
          <w:tab w:val="left" w:pos="2430"/>
        </w:tabs>
        <w:spacing w:line="480" w:lineRule="auto"/>
        <w:contextualSpacing/>
        <w:jc w:val="center"/>
        <w:rPr>
          <w:rFonts w:ascii="Times New Roman" w:hAnsi="Times New Roman" w:cs="Times New Roman"/>
          <w:sz w:val="24"/>
          <w:szCs w:val="24"/>
        </w:rPr>
      </w:pPr>
    </w:p>
    <w:p w:rsidR="009D005B" w:rsidRDefault="009D005B" w:rsidP="00DC7506">
      <w:pPr>
        <w:tabs>
          <w:tab w:val="left" w:pos="2430"/>
        </w:tabs>
        <w:spacing w:line="480" w:lineRule="auto"/>
        <w:contextualSpacing/>
        <w:jc w:val="center"/>
        <w:rPr>
          <w:rFonts w:ascii="Times New Roman" w:hAnsi="Times New Roman" w:cs="Times New Roman"/>
          <w:sz w:val="24"/>
          <w:szCs w:val="24"/>
        </w:rPr>
      </w:pPr>
    </w:p>
    <w:p w:rsidR="009D005B" w:rsidRDefault="009D005B" w:rsidP="00DC7506">
      <w:pPr>
        <w:tabs>
          <w:tab w:val="left" w:pos="2430"/>
        </w:tabs>
        <w:spacing w:line="480" w:lineRule="auto"/>
        <w:contextualSpacing/>
        <w:jc w:val="center"/>
        <w:rPr>
          <w:rFonts w:ascii="Times New Roman" w:hAnsi="Times New Roman" w:cs="Times New Roman"/>
          <w:sz w:val="24"/>
          <w:szCs w:val="24"/>
        </w:rPr>
      </w:pPr>
    </w:p>
    <w:p w:rsidR="009D005B" w:rsidRDefault="009D005B" w:rsidP="00DC7506">
      <w:pPr>
        <w:tabs>
          <w:tab w:val="left" w:pos="2430"/>
        </w:tabs>
        <w:spacing w:line="480" w:lineRule="auto"/>
        <w:contextualSpacing/>
        <w:jc w:val="center"/>
        <w:rPr>
          <w:rFonts w:ascii="Times New Roman" w:hAnsi="Times New Roman" w:cs="Times New Roman"/>
          <w:sz w:val="24"/>
          <w:szCs w:val="24"/>
        </w:rPr>
      </w:pPr>
    </w:p>
    <w:p w:rsidR="009D005B" w:rsidRDefault="009D005B" w:rsidP="00DC7506">
      <w:pPr>
        <w:tabs>
          <w:tab w:val="left" w:pos="2430"/>
        </w:tabs>
        <w:spacing w:line="480" w:lineRule="auto"/>
        <w:contextualSpacing/>
        <w:jc w:val="center"/>
        <w:rPr>
          <w:rFonts w:ascii="Times New Roman" w:hAnsi="Times New Roman" w:cs="Times New Roman"/>
          <w:sz w:val="24"/>
          <w:szCs w:val="24"/>
        </w:rPr>
      </w:pPr>
    </w:p>
    <w:p w:rsidR="009D005B" w:rsidRDefault="009D005B" w:rsidP="00DC7506">
      <w:pPr>
        <w:tabs>
          <w:tab w:val="left" w:pos="2430"/>
        </w:tabs>
        <w:spacing w:line="480" w:lineRule="auto"/>
        <w:contextualSpacing/>
        <w:jc w:val="center"/>
        <w:rPr>
          <w:rFonts w:ascii="Times New Roman" w:hAnsi="Times New Roman" w:cs="Times New Roman"/>
          <w:sz w:val="24"/>
          <w:szCs w:val="24"/>
        </w:rPr>
      </w:pPr>
    </w:p>
    <w:p w:rsidR="009D005B" w:rsidRDefault="009D005B" w:rsidP="00DC7506">
      <w:pPr>
        <w:tabs>
          <w:tab w:val="left" w:pos="2430"/>
        </w:tabs>
        <w:spacing w:line="480" w:lineRule="auto"/>
        <w:contextualSpacing/>
        <w:jc w:val="center"/>
        <w:rPr>
          <w:rFonts w:ascii="Times New Roman" w:hAnsi="Times New Roman" w:cs="Times New Roman"/>
          <w:sz w:val="24"/>
          <w:szCs w:val="24"/>
        </w:rPr>
      </w:pPr>
    </w:p>
    <w:p w:rsidR="00DC7506" w:rsidRDefault="00DC7506" w:rsidP="00DC7506">
      <w:pPr>
        <w:spacing w:line="480" w:lineRule="auto"/>
        <w:jc w:val="center"/>
        <w:rPr>
          <w:rFonts w:ascii="Times New Roman" w:hAnsi="Times New Roman" w:cs="Times New Roman"/>
          <w:color w:val="000000" w:themeColor="text1"/>
          <w:sz w:val="24"/>
          <w:szCs w:val="24"/>
          <w:shd w:val="clear" w:color="auto" w:fill="FFFFFF"/>
        </w:rPr>
      </w:pPr>
    </w:p>
    <w:p w:rsidR="000D5E10" w:rsidRPr="00BD7B8B" w:rsidRDefault="00104ADE" w:rsidP="00DC7506">
      <w:pPr>
        <w:spacing w:line="480" w:lineRule="auto"/>
        <w:ind w:firstLine="720"/>
        <w:rPr>
          <w:rFonts w:ascii="Times New Roman" w:hAnsi="Times New Roman" w:cs="Times New Roman"/>
          <w:color w:val="000000" w:themeColor="text1"/>
          <w:sz w:val="24"/>
          <w:szCs w:val="24"/>
          <w:shd w:val="clear" w:color="auto" w:fill="FFFFFF"/>
        </w:rPr>
      </w:pPr>
      <w:r w:rsidRPr="00BD7B8B">
        <w:rPr>
          <w:rFonts w:ascii="Times New Roman" w:hAnsi="Times New Roman" w:cs="Times New Roman"/>
          <w:color w:val="000000" w:themeColor="text1"/>
          <w:sz w:val="24"/>
          <w:szCs w:val="24"/>
          <w:shd w:val="clear" w:color="auto" w:fill="FFFFFF"/>
        </w:rPr>
        <w:lastRenderedPageBreak/>
        <w:t>Al-Kabli Group began in the western part of Saudi Arabia but today it is found throughout the nation</w:t>
      </w:r>
      <w:r w:rsidR="00BD7B8B">
        <w:rPr>
          <w:rFonts w:ascii="Times New Roman" w:hAnsi="Times New Roman" w:cs="Times New Roman"/>
          <w:color w:val="000000" w:themeColor="text1"/>
          <w:sz w:val="24"/>
          <w:szCs w:val="24"/>
          <w:shd w:val="clear" w:color="auto" w:fill="FFFFFF"/>
        </w:rPr>
        <w:t xml:space="preserve"> (</w:t>
      </w:r>
      <w:r w:rsidR="00BD7B8B" w:rsidRPr="00BD7B8B">
        <w:rPr>
          <w:rFonts w:ascii="Times New Roman" w:hAnsi="Times New Roman" w:cs="Times New Roman"/>
          <w:color w:val="000000" w:themeColor="text1"/>
          <w:sz w:val="24"/>
          <w:szCs w:val="24"/>
          <w:shd w:val="clear" w:color="auto" w:fill="FFFFFF"/>
        </w:rPr>
        <w:t>Benn, Edwards, &amp; Williams, 2014)</w:t>
      </w:r>
      <w:r w:rsidRPr="00BD7B8B">
        <w:rPr>
          <w:rFonts w:ascii="Times New Roman" w:hAnsi="Times New Roman" w:cs="Times New Roman"/>
          <w:color w:val="000000" w:themeColor="text1"/>
          <w:sz w:val="24"/>
          <w:szCs w:val="24"/>
          <w:shd w:val="clear" w:color="auto" w:fill="FFFFFF"/>
        </w:rPr>
        <w:t xml:space="preserve">. The company offers high-quality products which meet the expectations of various costumer tastes and levels. Al-Kabli main strategy is to offer excellent quality and high tastes through the distribution of leading brands of chocolates, biscuits, and confectioneries. The company has created eleven branches as well as seven sub-branches throughout KSA in order to accomplish </w:t>
      </w:r>
      <w:r w:rsidR="00CE5869" w:rsidRPr="00BD7B8B">
        <w:rPr>
          <w:rFonts w:ascii="Times New Roman" w:hAnsi="Times New Roman" w:cs="Times New Roman"/>
          <w:color w:val="000000" w:themeColor="text1"/>
          <w:sz w:val="24"/>
          <w:szCs w:val="24"/>
          <w:shd w:val="clear" w:color="auto" w:fill="FFFFFF"/>
        </w:rPr>
        <w:t>its strategy and serve their clients more effectively.</w:t>
      </w:r>
      <w:r w:rsidR="002752E0" w:rsidRPr="00BD7B8B">
        <w:rPr>
          <w:rFonts w:ascii="Times New Roman" w:hAnsi="Times New Roman" w:cs="Times New Roman"/>
          <w:color w:val="000000" w:themeColor="text1"/>
          <w:sz w:val="24"/>
          <w:szCs w:val="24"/>
          <w:shd w:val="clear" w:color="auto" w:fill="FFFFFF"/>
        </w:rPr>
        <w:t xml:space="preserve"> With world-class marketing capability sustained by a team of professionals with more than forty-five years of experie</w:t>
      </w:r>
      <w:r w:rsidR="00DA4BD8" w:rsidRPr="00BD7B8B">
        <w:rPr>
          <w:rFonts w:ascii="Times New Roman" w:hAnsi="Times New Roman" w:cs="Times New Roman"/>
          <w:color w:val="000000" w:themeColor="text1"/>
          <w:sz w:val="24"/>
          <w:szCs w:val="24"/>
          <w:shd w:val="clear" w:color="auto" w:fill="FFFFFF"/>
        </w:rPr>
        <w:t xml:space="preserve">nce, the company is now proud to be a leading distribution firm in the entire Kingdom of Saudi Arabia. </w:t>
      </w:r>
      <w:r w:rsidR="002752E0" w:rsidRPr="00BD7B8B">
        <w:rPr>
          <w:rFonts w:ascii="Times New Roman" w:hAnsi="Times New Roman" w:cs="Times New Roman"/>
          <w:color w:val="000000" w:themeColor="text1"/>
          <w:sz w:val="24"/>
          <w:szCs w:val="24"/>
          <w:shd w:val="clear" w:color="auto" w:fill="FFFFFF"/>
        </w:rPr>
        <w:t xml:space="preserve"> </w:t>
      </w:r>
      <w:r w:rsidR="00DA4BD8" w:rsidRPr="00BD7B8B">
        <w:rPr>
          <w:rFonts w:ascii="Times New Roman" w:hAnsi="Times New Roman" w:cs="Times New Roman"/>
          <w:color w:val="000000" w:themeColor="text1"/>
          <w:sz w:val="24"/>
          <w:szCs w:val="24"/>
          <w:shd w:val="clear" w:color="auto" w:fill="FFFFFF"/>
        </w:rPr>
        <w:t>Furthermore, the firm apportioned an enormous logistic support as well as distribution fleet that have the capacity to reach clients at any part of the kingdom.  Moreover, the organization is constantly investing in technologies and has currently completed a change in its organizational structure and management in additions to its logistics and marketing teams. This has enabled the company to cope with domestic and international challenges to function as the connection between the Saudi market and the global vendors and to sustain the highest standards of services. The uniqueness of Al-Kabli's imported products is what differentiates the company from other that makes the firm to be a leading business entity in the distribution of biscuit, chocolates, and confectionary not only Kingdom of Saudi Arabia but also in other parts of the world</w:t>
      </w:r>
      <w:r w:rsidR="008C2C21">
        <w:rPr>
          <w:rFonts w:ascii="Times New Roman" w:hAnsi="Times New Roman" w:cs="Times New Roman"/>
          <w:color w:val="000000" w:themeColor="text1"/>
          <w:sz w:val="24"/>
          <w:szCs w:val="24"/>
          <w:shd w:val="clear" w:color="auto" w:fill="FFFFFF"/>
        </w:rPr>
        <w:t xml:space="preserve"> (</w:t>
      </w:r>
      <w:r w:rsidR="008C2C21" w:rsidRPr="00BD7B8B">
        <w:rPr>
          <w:rFonts w:ascii="Times New Roman" w:hAnsi="Times New Roman" w:cs="Times New Roman"/>
          <w:color w:val="000000" w:themeColor="text1"/>
          <w:sz w:val="24"/>
          <w:szCs w:val="24"/>
          <w:shd w:val="clear" w:color="auto" w:fill="FFFFFF"/>
        </w:rPr>
        <w:t>Kraft, 2016)</w:t>
      </w:r>
      <w:r w:rsidR="00DA4BD8" w:rsidRPr="00BD7B8B">
        <w:rPr>
          <w:rFonts w:ascii="Times New Roman" w:hAnsi="Times New Roman" w:cs="Times New Roman"/>
          <w:color w:val="000000" w:themeColor="text1"/>
          <w:sz w:val="24"/>
          <w:szCs w:val="24"/>
          <w:shd w:val="clear" w:color="auto" w:fill="FFFFFF"/>
        </w:rPr>
        <w:t>. Currently, Al-Kabli is viewed as one of the biggest distribution organizations in the Kingdom of Saudi Arabia that provide excellent products.</w:t>
      </w:r>
    </w:p>
    <w:p w:rsidR="0056043B" w:rsidRPr="009F3496" w:rsidRDefault="00104ADE" w:rsidP="009F3496">
      <w:pPr>
        <w:shd w:val="clear" w:color="auto" w:fill="FFFFFF"/>
        <w:spacing w:after="150" w:line="480" w:lineRule="auto"/>
        <w:ind w:firstLine="720"/>
        <w:rPr>
          <w:rFonts w:ascii="Times New Roman" w:eastAsia="Times New Roman" w:hAnsi="Times New Roman" w:cs="Times New Roman"/>
          <w:color w:val="000000" w:themeColor="text1"/>
          <w:sz w:val="24"/>
          <w:szCs w:val="24"/>
          <w:lang w:eastAsia="en-GB"/>
        </w:rPr>
      </w:pPr>
      <w:r w:rsidRPr="00BD7B8B">
        <w:rPr>
          <w:rFonts w:ascii="Times New Roman" w:hAnsi="Times New Roman" w:cs="Times New Roman"/>
          <w:color w:val="000000" w:themeColor="text1"/>
          <w:sz w:val="24"/>
          <w:szCs w:val="24"/>
          <w:shd w:val="clear" w:color="auto" w:fill="FFFFFF"/>
        </w:rPr>
        <w:t>Companies function in increasingly very competitive, complex, and dynamic environments</w:t>
      </w:r>
      <w:r w:rsidR="001C5260">
        <w:rPr>
          <w:rFonts w:ascii="Times New Roman" w:hAnsi="Times New Roman" w:cs="Times New Roman"/>
          <w:color w:val="000000" w:themeColor="text1"/>
          <w:sz w:val="24"/>
          <w:szCs w:val="24"/>
          <w:shd w:val="clear" w:color="auto" w:fill="FFFFFF"/>
        </w:rPr>
        <w:t xml:space="preserve"> (</w:t>
      </w:r>
      <w:r w:rsidR="001C5260" w:rsidRPr="00BD7B8B">
        <w:rPr>
          <w:rFonts w:ascii="Times New Roman" w:hAnsi="Times New Roman" w:cs="Times New Roman"/>
          <w:color w:val="000000" w:themeColor="text1"/>
          <w:sz w:val="24"/>
          <w:szCs w:val="24"/>
          <w:shd w:val="clear" w:color="auto" w:fill="FFFFFF"/>
        </w:rPr>
        <w:t>Benn, Edwards, &amp; Williams, 2014)</w:t>
      </w:r>
      <w:r w:rsidRPr="00BD7B8B">
        <w:rPr>
          <w:rFonts w:ascii="Times New Roman" w:hAnsi="Times New Roman" w:cs="Times New Roman"/>
          <w:color w:val="000000" w:themeColor="text1"/>
          <w:sz w:val="24"/>
          <w:szCs w:val="24"/>
          <w:shd w:val="clear" w:color="auto" w:fill="FFFFFF"/>
        </w:rPr>
        <w:t>. To survive is such business climate, the management of Al-Kabli decide to carry out organizatio</w:t>
      </w:r>
      <w:r w:rsidR="00B317D5" w:rsidRPr="00BD7B8B">
        <w:rPr>
          <w:rFonts w:ascii="Times New Roman" w:hAnsi="Times New Roman" w:cs="Times New Roman"/>
          <w:color w:val="000000" w:themeColor="text1"/>
          <w:sz w:val="24"/>
          <w:szCs w:val="24"/>
          <w:shd w:val="clear" w:color="auto" w:fill="FFFFFF"/>
        </w:rPr>
        <w:t xml:space="preserve">nal change where it changes its cultures, </w:t>
      </w:r>
      <w:r w:rsidR="009F3496" w:rsidRPr="00BD7B8B">
        <w:rPr>
          <w:rFonts w:ascii="Times New Roman" w:hAnsi="Times New Roman" w:cs="Times New Roman"/>
          <w:color w:val="000000" w:themeColor="text1"/>
          <w:sz w:val="24"/>
          <w:szCs w:val="24"/>
          <w:shd w:val="clear" w:color="auto" w:fill="FFFFFF"/>
        </w:rPr>
        <w:t>and organizational</w:t>
      </w:r>
      <w:r w:rsidR="00B317D5" w:rsidRPr="00BD7B8B">
        <w:rPr>
          <w:rFonts w:ascii="Times New Roman" w:hAnsi="Times New Roman" w:cs="Times New Roman"/>
          <w:color w:val="000000" w:themeColor="text1"/>
          <w:sz w:val="24"/>
          <w:szCs w:val="24"/>
          <w:shd w:val="clear" w:color="auto" w:fill="FFFFFF"/>
        </w:rPr>
        <w:t xml:space="preserve"> </w:t>
      </w:r>
      <w:r w:rsidRPr="00BD7B8B">
        <w:rPr>
          <w:rFonts w:ascii="Times New Roman" w:hAnsi="Times New Roman" w:cs="Times New Roman"/>
          <w:color w:val="000000" w:themeColor="text1"/>
          <w:sz w:val="24"/>
          <w:szCs w:val="24"/>
          <w:shd w:val="clear" w:color="auto" w:fill="FFFFFF"/>
        </w:rPr>
        <w:t>technologies, strat</w:t>
      </w:r>
      <w:r w:rsidR="00B317D5" w:rsidRPr="00BD7B8B">
        <w:rPr>
          <w:rFonts w:ascii="Times New Roman" w:hAnsi="Times New Roman" w:cs="Times New Roman"/>
          <w:color w:val="000000" w:themeColor="text1"/>
          <w:sz w:val="24"/>
          <w:szCs w:val="24"/>
          <w:shd w:val="clear" w:color="auto" w:fill="FFFFFF"/>
        </w:rPr>
        <w:t xml:space="preserve">egies, and structure to obtain and maintain the competitive edge that allowed it outdo its competitors in the industry. </w:t>
      </w:r>
      <w:r w:rsidR="00E02741" w:rsidRPr="00BD7B8B">
        <w:rPr>
          <w:rFonts w:ascii="Times New Roman" w:eastAsia="Times New Roman" w:hAnsi="Times New Roman" w:cs="Times New Roman"/>
          <w:color w:val="000000" w:themeColor="text1"/>
          <w:sz w:val="24"/>
          <w:szCs w:val="24"/>
          <w:lang w:eastAsia="en-GB"/>
        </w:rPr>
        <w:t xml:space="preserve">The organizational </w:t>
      </w:r>
      <w:r w:rsidR="00E02741" w:rsidRPr="00BD7B8B">
        <w:rPr>
          <w:rFonts w:ascii="Times New Roman" w:eastAsia="Times New Roman" w:hAnsi="Times New Roman" w:cs="Times New Roman"/>
          <w:color w:val="000000" w:themeColor="text1"/>
          <w:sz w:val="24"/>
          <w:szCs w:val="24"/>
          <w:lang w:eastAsia="en-GB"/>
        </w:rPr>
        <w:lastRenderedPageBreak/>
        <w:t>c</w:t>
      </w:r>
      <w:r w:rsidRPr="00BD7B8B">
        <w:rPr>
          <w:rFonts w:ascii="Times New Roman" w:eastAsia="Times New Roman" w:hAnsi="Times New Roman" w:cs="Times New Roman"/>
          <w:color w:val="000000" w:themeColor="text1"/>
          <w:sz w:val="24"/>
          <w:szCs w:val="24"/>
          <w:lang w:eastAsia="en-GB"/>
        </w:rPr>
        <w:t xml:space="preserve">hange </w:t>
      </w:r>
      <w:r w:rsidR="00E02741" w:rsidRPr="00BD7B8B">
        <w:rPr>
          <w:rFonts w:ascii="Times New Roman" w:eastAsia="Times New Roman" w:hAnsi="Times New Roman" w:cs="Times New Roman"/>
          <w:color w:val="000000" w:themeColor="text1"/>
          <w:sz w:val="24"/>
          <w:szCs w:val="24"/>
          <w:lang w:eastAsia="en-GB"/>
        </w:rPr>
        <w:t xml:space="preserve">was </w:t>
      </w:r>
      <w:r w:rsidRPr="00BD7B8B">
        <w:rPr>
          <w:rFonts w:ascii="Times New Roman" w:eastAsia="Times New Roman" w:hAnsi="Times New Roman" w:cs="Times New Roman"/>
          <w:color w:val="000000" w:themeColor="text1"/>
          <w:sz w:val="24"/>
          <w:szCs w:val="24"/>
          <w:lang w:eastAsia="en-GB"/>
        </w:rPr>
        <w:t xml:space="preserve">directed toward improving the organizational, individual, and group abilities and the conditions under which they work and contribute to the changes within the company. </w:t>
      </w:r>
      <w:r w:rsidR="00E02741" w:rsidRPr="00BD7B8B">
        <w:rPr>
          <w:rFonts w:ascii="Times New Roman" w:eastAsia="Times New Roman" w:hAnsi="Times New Roman" w:cs="Times New Roman"/>
          <w:color w:val="000000" w:themeColor="text1"/>
          <w:sz w:val="24"/>
          <w:szCs w:val="24"/>
          <w:lang w:eastAsia="en-GB"/>
        </w:rPr>
        <w:t xml:space="preserve">They were </w:t>
      </w:r>
      <w:r w:rsidRPr="00BD7B8B">
        <w:rPr>
          <w:rFonts w:ascii="Times New Roman" w:eastAsia="Times New Roman" w:hAnsi="Times New Roman" w:cs="Times New Roman"/>
          <w:color w:val="000000" w:themeColor="text1"/>
          <w:sz w:val="24"/>
          <w:szCs w:val="24"/>
          <w:lang w:eastAsia="en-GB"/>
        </w:rPr>
        <w:t xml:space="preserve">performed in line with human systems of social science knowledge and the way they change, and a basically optimistic set of assumptions and values about human potential and capability. </w:t>
      </w:r>
      <w:r w:rsidR="00E02741" w:rsidRPr="00BD7B8B">
        <w:rPr>
          <w:rFonts w:ascii="Times New Roman" w:eastAsia="Times New Roman" w:hAnsi="Times New Roman" w:cs="Times New Roman"/>
          <w:color w:val="000000" w:themeColor="text1"/>
          <w:sz w:val="24"/>
          <w:szCs w:val="24"/>
          <w:lang w:eastAsia="en-GB"/>
        </w:rPr>
        <w:t>The c</w:t>
      </w:r>
      <w:r w:rsidRPr="00BD7B8B">
        <w:rPr>
          <w:rFonts w:ascii="Times New Roman" w:eastAsia="Times New Roman" w:hAnsi="Times New Roman" w:cs="Times New Roman"/>
          <w:color w:val="000000" w:themeColor="text1"/>
          <w:sz w:val="24"/>
          <w:szCs w:val="24"/>
          <w:lang w:eastAsia="en-GB"/>
        </w:rPr>
        <w:t xml:space="preserve">hanges </w:t>
      </w:r>
      <w:r w:rsidR="00E02741" w:rsidRPr="00BD7B8B">
        <w:rPr>
          <w:rFonts w:ascii="Times New Roman" w:eastAsia="Times New Roman" w:hAnsi="Times New Roman" w:cs="Times New Roman"/>
          <w:color w:val="000000" w:themeColor="text1"/>
          <w:sz w:val="24"/>
          <w:szCs w:val="24"/>
          <w:lang w:eastAsia="en-GB"/>
        </w:rPr>
        <w:t xml:space="preserve">were </w:t>
      </w:r>
      <w:r w:rsidRPr="00BD7B8B">
        <w:rPr>
          <w:rFonts w:ascii="Times New Roman" w:eastAsia="Times New Roman" w:hAnsi="Times New Roman" w:cs="Times New Roman"/>
          <w:color w:val="000000" w:themeColor="text1"/>
          <w:sz w:val="24"/>
          <w:szCs w:val="24"/>
          <w:lang w:eastAsia="en-GB"/>
        </w:rPr>
        <w:t>instigated and nurtured to the highest level possible, by the individuals involved; they need also to be on the basis of their assessments and concurrences with the need to changes</w:t>
      </w:r>
      <w:r w:rsidR="008C2C21">
        <w:rPr>
          <w:rFonts w:ascii="Times New Roman" w:eastAsia="Times New Roman" w:hAnsi="Times New Roman" w:cs="Times New Roman"/>
          <w:color w:val="000000" w:themeColor="text1"/>
          <w:sz w:val="24"/>
          <w:szCs w:val="24"/>
          <w:lang w:eastAsia="en-GB"/>
        </w:rPr>
        <w:t xml:space="preserve"> </w:t>
      </w:r>
      <w:r w:rsidR="008C2C21">
        <w:rPr>
          <w:rFonts w:ascii="Times New Roman" w:hAnsi="Times New Roman" w:cs="Times New Roman"/>
          <w:color w:val="000000" w:themeColor="text1"/>
          <w:sz w:val="24"/>
          <w:szCs w:val="24"/>
          <w:shd w:val="clear" w:color="auto" w:fill="FFFFFF"/>
        </w:rPr>
        <w:t>(</w:t>
      </w:r>
      <w:r w:rsidR="008C2C21" w:rsidRPr="00BD7B8B">
        <w:rPr>
          <w:rFonts w:ascii="Times New Roman" w:hAnsi="Times New Roman" w:cs="Times New Roman"/>
          <w:color w:val="000000" w:themeColor="text1"/>
          <w:sz w:val="24"/>
          <w:szCs w:val="24"/>
          <w:shd w:val="clear" w:color="auto" w:fill="FFFFFF"/>
        </w:rPr>
        <w:t>Kraft, 2016)</w:t>
      </w:r>
      <w:r w:rsidRPr="00BD7B8B">
        <w:rPr>
          <w:rFonts w:ascii="Times New Roman" w:eastAsia="Times New Roman" w:hAnsi="Times New Roman" w:cs="Times New Roman"/>
          <w:color w:val="000000" w:themeColor="text1"/>
          <w:sz w:val="24"/>
          <w:szCs w:val="24"/>
          <w:lang w:eastAsia="en-GB"/>
        </w:rPr>
        <w:t>.</w:t>
      </w:r>
      <w:r w:rsidR="00E02741" w:rsidRPr="00BD7B8B">
        <w:rPr>
          <w:rFonts w:ascii="Times New Roman" w:eastAsia="Times New Roman" w:hAnsi="Times New Roman" w:cs="Times New Roman"/>
          <w:color w:val="000000" w:themeColor="text1"/>
          <w:sz w:val="24"/>
          <w:szCs w:val="24"/>
          <w:lang w:eastAsia="en-GB"/>
        </w:rPr>
        <w:t xml:space="preserve"> </w:t>
      </w:r>
      <w:r w:rsidRPr="00BD7B8B">
        <w:rPr>
          <w:rFonts w:ascii="Times New Roman" w:eastAsia="Times New Roman" w:hAnsi="Times New Roman" w:cs="Times New Roman"/>
          <w:color w:val="000000" w:themeColor="text1"/>
          <w:sz w:val="24"/>
          <w:szCs w:val="24"/>
          <w:lang w:eastAsia="en-GB"/>
        </w:rPr>
        <w:t>Efforts of change result</w:t>
      </w:r>
      <w:r w:rsidR="00E02741" w:rsidRPr="00BD7B8B">
        <w:rPr>
          <w:rFonts w:ascii="Times New Roman" w:eastAsia="Times New Roman" w:hAnsi="Times New Roman" w:cs="Times New Roman"/>
          <w:color w:val="000000" w:themeColor="text1"/>
          <w:sz w:val="24"/>
          <w:szCs w:val="24"/>
          <w:lang w:eastAsia="en-GB"/>
        </w:rPr>
        <w:t>ed</w:t>
      </w:r>
      <w:r w:rsidRPr="00BD7B8B">
        <w:rPr>
          <w:rFonts w:ascii="Times New Roman" w:eastAsia="Times New Roman" w:hAnsi="Times New Roman" w:cs="Times New Roman"/>
          <w:color w:val="000000" w:themeColor="text1"/>
          <w:sz w:val="24"/>
          <w:szCs w:val="24"/>
          <w:lang w:eastAsia="en-GB"/>
        </w:rPr>
        <w:t xml:space="preserve"> in desired changes as well as leave client systems with improved skills and capabilities to tackle future needs and scenarios. </w:t>
      </w:r>
    </w:p>
    <w:p w:rsidR="005A7F84" w:rsidRPr="00BD7B8B" w:rsidRDefault="00104ADE" w:rsidP="00DC7506">
      <w:pPr>
        <w:spacing w:line="480" w:lineRule="auto"/>
        <w:ind w:firstLine="720"/>
        <w:rPr>
          <w:rFonts w:ascii="Times New Roman" w:eastAsia="Times New Roman" w:hAnsi="Times New Roman" w:cs="Times New Roman"/>
          <w:color w:val="000000" w:themeColor="text1"/>
          <w:sz w:val="24"/>
          <w:szCs w:val="24"/>
          <w:lang w:eastAsia="en-GB"/>
        </w:rPr>
      </w:pPr>
      <w:r w:rsidRPr="00BD7B8B">
        <w:rPr>
          <w:rFonts w:ascii="Times New Roman" w:hAnsi="Times New Roman" w:cs="Times New Roman"/>
          <w:color w:val="000000" w:themeColor="text1"/>
          <w:sz w:val="24"/>
          <w:szCs w:val="24"/>
          <w:shd w:val="clear" w:color="auto" w:fill="FFFFFF"/>
        </w:rPr>
        <w:t>Changing the formal and informal structure has enabled Al-Kabli to gain competence in the ever-changing business environment</w:t>
      </w:r>
      <w:r w:rsidR="001C5260">
        <w:rPr>
          <w:rFonts w:ascii="Times New Roman" w:hAnsi="Times New Roman" w:cs="Times New Roman"/>
          <w:color w:val="000000" w:themeColor="text1"/>
          <w:sz w:val="24"/>
          <w:szCs w:val="24"/>
          <w:shd w:val="clear" w:color="auto" w:fill="FFFFFF"/>
        </w:rPr>
        <w:t xml:space="preserve"> (</w:t>
      </w:r>
      <w:r w:rsidR="001C5260" w:rsidRPr="00BD7B8B">
        <w:rPr>
          <w:rFonts w:ascii="Times New Roman" w:hAnsi="Times New Roman" w:cs="Times New Roman"/>
          <w:color w:val="000000" w:themeColor="text1"/>
          <w:sz w:val="24"/>
          <w:szCs w:val="24"/>
          <w:shd w:val="clear" w:color="auto" w:fill="FFFFFF"/>
        </w:rPr>
        <w:t>Benn, Edwards, &amp; Williams, 2014)</w:t>
      </w:r>
      <w:r w:rsidRPr="00BD7B8B">
        <w:rPr>
          <w:rFonts w:ascii="Times New Roman" w:hAnsi="Times New Roman" w:cs="Times New Roman"/>
          <w:color w:val="000000" w:themeColor="text1"/>
          <w:sz w:val="24"/>
          <w:szCs w:val="24"/>
          <w:shd w:val="clear" w:color="auto" w:fill="FFFFFF"/>
        </w:rPr>
        <w:t xml:space="preserve">. The employees are able to make decisions at a personal level without consulting the executive management. This has helped the employees to take advantage of opportunities arising in the market. </w:t>
      </w:r>
      <w:r w:rsidR="00F532A5" w:rsidRPr="00BD7B8B">
        <w:rPr>
          <w:rFonts w:ascii="Times New Roman" w:hAnsi="Times New Roman" w:cs="Times New Roman"/>
          <w:color w:val="000000" w:themeColor="text1"/>
          <w:sz w:val="24"/>
          <w:szCs w:val="24"/>
          <w:shd w:val="clear" w:color="auto" w:fill="FFFFFF"/>
        </w:rPr>
        <w:t>To align the actions of the managers and elicit high-quality efforts with the objectives of the firm, Al-Kabli has tied compensations to measures of observable performance such as stock price or profitability. The company adopted a flexible organizational structure that allowed all the employees to make decisions at the individual level provided the decisions supported the strategy of the company. All employees are involved in the decision-making process and therefore collective decisions are reached at each and every department with the organization</w:t>
      </w:r>
      <w:r w:rsidR="001C5260" w:rsidRPr="001C5260">
        <w:rPr>
          <w:rFonts w:ascii="Times New Roman" w:hAnsi="Times New Roman" w:cs="Times New Roman"/>
          <w:color w:val="000000" w:themeColor="text1"/>
          <w:sz w:val="24"/>
          <w:szCs w:val="24"/>
          <w:shd w:val="clear" w:color="auto" w:fill="FFFFFF"/>
        </w:rPr>
        <w:t xml:space="preserve"> </w:t>
      </w:r>
      <w:r w:rsidR="001C5260">
        <w:rPr>
          <w:rFonts w:ascii="Times New Roman" w:hAnsi="Times New Roman" w:cs="Times New Roman"/>
          <w:color w:val="000000" w:themeColor="text1"/>
          <w:sz w:val="24"/>
          <w:szCs w:val="24"/>
          <w:shd w:val="clear" w:color="auto" w:fill="FFFFFF"/>
        </w:rPr>
        <w:t>(</w:t>
      </w:r>
      <w:r w:rsidR="001C5260" w:rsidRPr="00BD7B8B">
        <w:rPr>
          <w:rFonts w:ascii="Times New Roman" w:hAnsi="Times New Roman" w:cs="Times New Roman"/>
          <w:color w:val="000000" w:themeColor="text1"/>
          <w:sz w:val="24"/>
          <w:szCs w:val="24"/>
          <w:shd w:val="clear" w:color="auto" w:fill="FFFFFF"/>
        </w:rPr>
        <w:t>Kraft, 2016)</w:t>
      </w:r>
      <w:r w:rsidR="00F532A5" w:rsidRPr="00BD7B8B">
        <w:rPr>
          <w:rFonts w:ascii="Times New Roman" w:hAnsi="Times New Roman" w:cs="Times New Roman"/>
          <w:color w:val="000000" w:themeColor="text1"/>
          <w:sz w:val="24"/>
          <w:szCs w:val="24"/>
          <w:shd w:val="clear" w:color="auto" w:fill="FFFFFF"/>
        </w:rPr>
        <w:t>.</w:t>
      </w:r>
      <w:r w:rsidR="00F532A5" w:rsidRPr="00BD7B8B">
        <w:rPr>
          <w:rFonts w:ascii="Times New Roman" w:eastAsia="Times New Roman" w:hAnsi="Times New Roman" w:cs="Times New Roman"/>
          <w:color w:val="000000" w:themeColor="text1"/>
          <w:sz w:val="24"/>
          <w:szCs w:val="24"/>
          <w:lang w:eastAsia="en-GB"/>
        </w:rPr>
        <w:t xml:space="preserve"> Development of the organization is about transformation in the human systems. It is not just any change under any scenarios.</w:t>
      </w:r>
    </w:p>
    <w:p w:rsidR="009F3496" w:rsidRDefault="009F3496" w:rsidP="00DC7506">
      <w:pPr>
        <w:spacing w:line="480" w:lineRule="auto"/>
        <w:jc w:val="center"/>
        <w:rPr>
          <w:rFonts w:ascii="Times New Roman" w:eastAsia="Times New Roman" w:hAnsi="Times New Roman" w:cs="Times New Roman"/>
          <w:color w:val="000000" w:themeColor="text1"/>
          <w:sz w:val="24"/>
          <w:szCs w:val="24"/>
          <w:lang w:eastAsia="en-GB"/>
        </w:rPr>
      </w:pPr>
    </w:p>
    <w:p w:rsidR="009F3496" w:rsidRDefault="009F3496" w:rsidP="00DC7506">
      <w:pPr>
        <w:spacing w:line="480" w:lineRule="auto"/>
        <w:jc w:val="center"/>
        <w:rPr>
          <w:rFonts w:ascii="Times New Roman" w:eastAsia="Times New Roman" w:hAnsi="Times New Roman" w:cs="Times New Roman"/>
          <w:color w:val="000000" w:themeColor="text1"/>
          <w:sz w:val="24"/>
          <w:szCs w:val="24"/>
          <w:lang w:eastAsia="en-GB"/>
        </w:rPr>
      </w:pPr>
    </w:p>
    <w:p w:rsidR="009F3496" w:rsidRDefault="009F3496" w:rsidP="00DC7506">
      <w:pPr>
        <w:spacing w:line="480" w:lineRule="auto"/>
        <w:jc w:val="center"/>
        <w:rPr>
          <w:rFonts w:ascii="Times New Roman" w:eastAsia="Times New Roman" w:hAnsi="Times New Roman" w:cs="Times New Roman"/>
          <w:color w:val="000000" w:themeColor="text1"/>
          <w:sz w:val="24"/>
          <w:szCs w:val="24"/>
          <w:lang w:eastAsia="en-GB"/>
        </w:rPr>
      </w:pPr>
    </w:p>
    <w:p w:rsidR="005A7F84" w:rsidRPr="00BD7B8B" w:rsidRDefault="00104ADE" w:rsidP="00DC7506">
      <w:pPr>
        <w:spacing w:line="480" w:lineRule="auto"/>
        <w:jc w:val="center"/>
        <w:rPr>
          <w:rFonts w:ascii="Times New Roman" w:eastAsia="Times New Roman" w:hAnsi="Times New Roman" w:cs="Times New Roman"/>
          <w:color w:val="000000" w:themeColor="text1"/>
          <w:sz w:val="24"/>
          <w:szCs w:val="24"/>
          <w:lang w:eastAsia="en-GB"/>
        </w:rPr>
      </w:pPr>
      <w:r w:rsidRPr="00BD7B8B">
        <w:rPr>
          <w:rFonts w:ascii="Times New Roman" w:eastAsia="Times New Roman" w:hAnsi="Times New Roman" w:cs="Times New Roman"/>
          <w:color w:val="000000" w:themeColor="text1"/>
          <w:sz w:val="24"/>
          <w:szCs w:val="24"/>
          <w:lang w:eastAsia="en-GB"/>
        </w:rPr>
        <w:lastRenderedPageBreak/>
        <w:t>References</w:t>
      </w:r>
    </w:p>
    <w:p w:rsidR="007442CE" w:rsidRPr="00BD7B8B" w:rsidRDefault="00104ADE" w:rsidP="00DC7506">
      <w:pPr>
        <w:spacing w:line="480" w:lineRule="auto"/>
        <w:ind w:left="720" w:hanging="720"/>
        <w:rPr>
          <w:rFonts w:ascii="Times New Roman" w:hAnsi="Times New Roman" w:cs="Times New Roman"/>
          <w:color w:val="000000" w:themeColor="text1"/>
          <w:sz w:val="24"/>
          <w:szCs w:val="24"/>
          <w:shd w:val="clear" w:color="auto" w:fill="FFFFFF"/>
        </w:rPr>
      </w:pPr>
      <w:r w:rsidRPr="00BD7B8B">
        <w:rPr>
          <w:rFonts w:ascii="Times New Roman" w:hAnsi="Times New Roman" w:cs="Times New Roman"/>
          <w:color w:val="000000" w:themeColor="text1"/>
          <w:sz w:val="24"/>
          <w:szCs w:val="24"/>
          <w:shd w:val="clear" w:color="auto" w:fill="FFFFFF"/>
        </w:rPr>
        <w:t>Benn, S., Edwards, M., &amp; Williams, T. (2014). </w:t>
      </w:r>
      <w:r w:rsidRPr="00BD7B8B">
        <w:rPr>
          <w:rFonts w:ascii="Times New Roman" w:hAnsi="Times New Roman" w:cs="Times New Roman"/>
          <w:i/>
          <w:iCs/>
          <w:color w:val="000000" w:themeColor="text1"/>
          <w:sz w:val="24"/>
          <w:szCs w:val="24"/>
          <w:shd w:val="clear" w:color="auto" w:fill="FFFFFF"/>
        </w:rPr>
        <w:t>Organizational change for corporate sustainability</w:t>
      </w:r>
      <w:r w:rsidRPr="00BD7B8B">
        <w:rPr>
          <w:rFonts w:ascii="Times New Roman" w:hAnsi="Times New Roman" w:cs="Times New Roman"/>
          <w:color w:val="000000" w:themeColor="text1"/>
          <w:sz w:val="24"/>
          <w:szCs w:val="24"/>
          <w:shd w:val="clear" w:color="auto" w:fill="FFFFFF"/>
        </w:rPr>
        <w:t>. Routledge.</w:t>
      </w:r>
    </w:p>
    <w:p w:rsidR="00765582" w:rsidRPr="00BD7B8B" w:rsidRDefault="00104ADE" w:rsidP="00DC7506">
      <w:pPr>
        <w:spacing w:line="480" w:lineRule="auto"/>
        <w:ind w:left="720" w:hanging="720"/>
        <w:rPr>
          <w:rFonts w:ascii="Times New Roman" w:eastAsia="Times New Roman" w:hAnsi="Times New Roman" w:cs="Times New Roman"/>
          <w:color w:val="000000" w:themeColor="text1"/>
          <w:sz w:val="24"/>
          <w:szCs w:val="24"/>
          <w:lang w:eastAsia="en-GB"/>
        </w:rPr>
      </w:pPr>
      <w:r w:rsidRPr="00BD7B8B">
        <w:rPr>
          <w:rFonts w:ascii="Times New Roman" w:hAnsi="Times New Roman" w:cs="Times New Roman"/>
          <w:color w:val="000000" w:themeColor="text1"/>
          <w:sz w:val="24"/>
          <w:szCs w:val="24"/>
          <w:shd w:val="clear" w:color="auto" w:fill="FFFFFF"/>
        </w:rPr>
        <w:t>Kraft, A. (2016). </w:t>
      </w:r>
      <w:r w:rsidRPr="00BD7B8B">
        <w:rPr>
          <w:rFonts w:ascii="Times New Roman" w:hAnsi="Times New Roman" w:cs="Times New Roman"/>
          <w:i/>
          <w:iCs/>
          <w:color w:val="000000" w:themeColor="text1"/>
          <w:sz w:val="24"/>
          <w:szCs w:val="24"/>
          <w:shd w:val="clear" w:color="auto" w:fill="FFFFFF"/>
        </w:rPr>
        <w:t>Managing Organizational Change</w:t>
      </w:r>
      <w:r w:rsidRPr="00BD7B8B">
        <w:rPr>
          <w:rFonts w:ascii="Times New Roman" w:hAnsi="Times New Roman" w:cs="Times New Roman"/>
          <w:color w:val="000000" w:themeColor="text1"/>
          <w:sz w:val="24"/>
          <w:szCs w:val="24"/>
          <w:shd w:val="clear" w:color="auto" w:fill="FFFFFF"/>
        </w:rPr>
        <w:t> (Doctoral dissertation, Technische Universität München).</w:t>
      </w:r>
    </w:p>
    <w:sectPr w:rsidR="00765582" w:rsidRPr="00BD7B8B" w:rsidSect="009F3496">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2F1E" w:rsidRDefault="000E2F1E" w:rsidP="001D2C8B">
      <w:pPr>
        <w:spacing w:after="0" w:line="240" w:lineRule="auto"/>
      </w:pPr>
      <w:r>
        <w:separator/>
      </w:r>
    </w:p>
  </w:endnote>
  <w:endnote w:type="continuationSeparator" w:id="1">
    <w:p w:rsidR="000E2F1E" w:rsidRDefault="000E2F1E" w:rsidP="001D2C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2F1E" w:rsidRDefault="000E2F1E" w:rsidP="001D2C8B">
      <w:pPr>
        <w:spacing w:after="0" w:line="240" w:lineRule="auto"/>
      </w:pPr>
      <w:r>
        <w:separator/>
      </w:r>
    </w:p>
  </w:footnote>
  <w:footnote w:type="continuationSeparator" w:id="1">
    <w:p w:rsidR="000E2F1E" w:rsidRDefault="000E2F1E" w:rsidP="001D2C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9931013"/>
      <w:docPartObj>
        <w:docPartGallery w:val="Page Numbers (Top of Page)"/>
        <w:docPartUnique/>
      </w:docPartObj>
    </w:sdtPr>
    <w:sdtContent>
      <w:p w:rsidR="008C2C21" w:rsidRPr="008C2C21" w:rsidRDefault="009F3496" w:rsidP="009F3496">
        <w:pPr>
          <w:pStyle w:val="Header"/>
          <w:tabs>
            <w:tab w:val="right" w:pos="9026"/>
          </w:tabs>
          <w:rPr>
            <w:rFonts w:ascii="Times New Roman" w:hAnsi="Times New Roman" w:cs="Times New Roman"/>
            <w:sz w:val="24"/>
            <w:szCs w:val="24"/>
          </w:rPr>
        </w:pPr>
        <w:r w:rsidRPr="009F3496">
          <w:rPr>
            <w:rFonts w:ascii="Times New Roman" w:hAnsi="Times New Roman" w:cs="Times New Roman"/>
            <w:sz w:val="24"/>
            <w:szCs w:val="24"/>
          </w:rPr>
          <w:t>PRINCIPLE IMPEDIMENTS</w:t>
        </w:r>
        <w:r w:rsidRPr="009F3496">
          <w:rPr>
            <w:rFonts w:ascii="Times New Roman" w:hAnsi="Times New Roman" w:cs="Times New Roman"/>
            <w:sz w:val="24"/>
            <w:szCs w:val="24"/>
          </w:rPr>
          <w:tab/>
        </w:r>
        <w:r w:rsidRPr="009F3496">
          <w:rPr>
            <w:rFonts w:ascii="Times New Roman" w:hAnsi="Times New Roman" w:cs="Times New Roman"/>
            <w:sz w:val="24"/>
            <w:szCs w:val="24"/>
          </w:rPr>
          <w:tab/>
        </w:r>
        <w:r w:rsidRPr="009F3496">
          <w:rPr>
            <w:rFonts w:ascii="Times New Roman" w:hAnsi="Times New Roman" w:cs="Times New Roman"/>
            <w:sz w:val="24"/>
            <w:szCs w:val="24"/>
          </w:rPr>
          <w:fldChar w:fldCharType="begin"/>
        </w:r>
        <w:r w:rsidRPr="009F3496">
          <w:rPr>
            <w:rFonts w:ascii="Times New Roman" w:hAnsi="Times New Roman" w:cs="Times New Roman"/>
            <w:sz w:val="24"/>
            <w:szCs w:val="24"/>
          </w:rPr>
          <w:instrText xml:space="preserve"> PAGE   \* MERGEFORMAT </w:instrText>
        </w:r>
        <w:r w:rsidRPr="009F3496">
          <w:rPr>
            <w:rFonts w:ascii="Times New Roman" w:hAnsi="Times New Roman" w:cs="Times New Roman"/>
            <w:sz w:val="24"/>
            <w:szCs w:val="24"/>
          </w:rPr>
          <w:fldChar w:fldCharType="separate"/>
        </w:r>
        <w:r>
          <w:rPr>
            <w:rFonts w:ascii="Times New Roman" w:hAnsi="Times New Roman" w:cs="Times New Roman"/>
            <w:noProof/>
            <w:sz w:val="24"/>
            <w:szCs w:val="24"/>
          </w:rPr>
          <w:t>4</w:t>
        </w:r>
        <w:r w:rsidRPr="009F3496">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C21" w:rsidRPr="009F3496" w:rsidRDefault="009F3496" w:rsidP="009F3496">
    <w:pPr>
      <w:pStyle w:val="Header"/>
      <w:jc w:val="right"/>
      <w:rPr>
        <w:rFonts w:ascii="Times New Roman" w:hAnsi="Times New Roman" w:cs="Times New Roman"/>
        <w:sz w:val="24"/>
        <w:szCs w:val="24"/>
      </w:rPr>
    </w:pPr>
    <w:r w:rsidRPr="009F3496">
      <w:rPr>
        <w:rFonts w:ascii="Times New Roman" w:hAnsi="Times New Roman" w:cs="Times New Roman"/>
        <w:sz w:val="24"/>
        <w:szCs w:val="24"/>
      </w:rPr>
      <w:t xml:space="preserve">Running head: PRINCIPLE IMPEDIMENTS </w:t>
    </w:r>
    <w:r w:rsidRPr="009F3496">
      <w:rPr>
        <w:rFonts w:ascii="Times New Roman" w:hAnsi="Times New Roman" w:cs="Times New Roman"/>
        <w:sz w:val="24"/>
        <w:szCs w:val="24"/>
      </w:rPr>
      <w:tab/>
    </w:r>
    <w:r w:rsidRPr="009F3496">
      <w:rPr>
        <w:rFonts w:ascii="Times New Roman" w:hAnsi="Times New Roman" w:cs="Times New Roman"/>
        <w:sz w:val="24"/>
        <w:szCs w:val="24"/>
      </w:rPr>
      <w:tab/>
    </w:r>
    <w:sdt>
      <w:sdtPr>
        <w:rPr>
          <w:rFonts w:ascii="Times New Roman" w:hAnsi="Times New Roman" w:cs="Times New Roman"/>
          <w:sz w:val="24"/>
          <w:szCs w:val="24"/>
        </w:rPr>
        <w:id w:val="179930963"/>
        <w:docPartObj>
          <w:docPartGallery w:val="Page Numbers (Top of Page)"/>
          <w:docPartUnique/>
        </w:docPartObj>
      </w:sdtPr>
      <w:sdtContent>
        <w:r w:rsidRPr="009F3496">
          <w:rPr>
            <w:rFonts w:ascii="Times New Roman" w:hAnsi="Times New Roman" w:cs="Times New Roman"/>
            <w:sz w:val="24"/>
            <w:szCs w:val="24"/>
          </w:rPr>
          <w:fldChar w:fldCharType="begin"/>
        </w:r>
        <w:r w:rsidRPr="009F3496">
          <w:rPr>
            <w:rFonts w:ascii="Times New Roman" w:hAnsi="Times New Roman" w:cs="Times New Roman"/>
            <w:sz w:val="24"/>
            <w:szCs w:val="24"/>
          </w:rPr>
          <w:instrText xml:space="preserve"> PAGE   \* MERGEFORMAT </w:instrText>
        </w:r>
        <w:r w:rsidRPr="009F3496">
          <w:rPr>
            <w:rFonts w:ascii="Times New Roman" w:hAnsi="Times New Roman" w:cs="Times New Roman"/>
            <w:sz w:val="24"/>
            <w:szCs w:val="24"/>
          </w:rPr>
          <w:fldChar w:fldCharType="separate"/>
        </w:r>
        <w:r>
          <w:rPr>
            <w:rFonts w:ascii="Times New Roman" w:hAnsi="Times New Roman" w:cs="Times New Roman"/>
            <w:noProof/>
            <w:sz w:val="24"/>
            <w:szCs w:val="24"/>
          </w:rPr>
          <w:t>1</w:t>
        </w:r>
        <w:r w:rsidRPr="009F3496">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FC0BC7"/>
    <w:multiLevelType w:val="hybridMultilevel"/>
    <w:tmpl w:val="18723E1A"/>
    <w:lvl w:ilvl="0" w:tplc="24AA0390">
      <w:start w:val="1"/>
      <w:numFmt w:val="bullet"/>
      <w:lvlText w:val=""/>
      <w:lvlJc w:val="left"/>
      <w:pPr>
        <w:ind w:left="720" w:hanging="360"/>
      </w:pPr>
      <w:rPr>
        <w:rFonts w:ascii="Symbol" w:hAnsi="Symbol" w:hint="default"/>
      </w:rPr>
    </w:lvl>
    <w:lvl w:ilvl="1" w:tplc="EDD0C302" w:tentative="1">
      <w:start w:val="1"/>
      <w:numFmt w:val="bullet"/>
      <w:lvlText w:val="o"/>
      <w:lvlJc w:val="left"/>
      <w:pPr>
        <w:ind w:left="1440" w:hanging="360"/>
      </w:pPr>
      <w:rPr>
        <w:rFonts w:ascii="Courier New" w:hAnsi="Courier New" w:cs="Courier New" w:hint="default"/>
      </w:rPr>
    </w:lvl>
    <w:lvl w:ilvl="2" w:tplc="BFEC3556" w:tentative="1">
      <w:start w:val="1"/>
      <w:numFmt w:val="bullet"/>
      <w:lvlText w:val=""/>
      <w:lvlJc w:val="left"/>
      <w:pPr>
        <w:ind w:left="2160" w:hanging="360"/>
      </w:pPr>
      <w:rPr>
        <w:rFonts w:ascii="Wingdings" w:hAnsi="Wingdings" w:hint="default"/>
      </w:rPr>
    </w:lvl>
    <w:lvl w:ilvl="3" w:tplc="8C366F08" w:tentative="1">
      <w:start w:val="1"/>
      <w:numFmt w:val="bullet"/>
      <w:lvlText w:val=""/>
      <w:lvlJc w:val="left"/>
      <w:pPr>
        <w:ind w:left="2880" w:hanging="360"/>
      </w:pPr>
      <w:rPr>
        <w:rFonts w:ascii="Symbol" w:hAnsi="Symbol" w:hint="default"/>
      </w:rPr>
    </w:lvl>
    <w:lvl w:ilvl="4" w:tplc="E450914C" w:tentative="1">
      <w:start w:val="1"/>
      <w:numFmt w:val="bullet"/>
      <w:lvlText w:val="o"/>
      <w:lvlJc w:val="left"/>
      <w:pPr>
        <w:ind w:left="3600" w:hanging="360"/>
      </w:pPr>
      <w:rPr>
        <w:rFonts w:ascii="Courier New" w:hAnsi="Courier New" w:cs="Courier New" w:hint="default"/>
      </w:rPr>
    </w:lvl>
    <w:lvl w:ilvl="5" w:tplc="ADF046EC" w:tentative="1">
      <w:start w:val="1"/>
      <w:numFmt w:val="bullet"/>
      <w:lvlText w:val=""/>
      <w:lvlJc w:val="left"/>
      <w:pPr>
        <w:ind w:left="4320" w:hanging="360"/>
      </w:pPr>
      <w:rPr>
        <w:rFonts w:ascii="Wingdings" w:hAnsi="Wingdings" w:hint="default"/>
      </w:rPr>
    </w:lvl>
    <w:lvl w:ilvl="6" w:tplc="2E8AEC8A" w:tentative="1">
      <w:start w:val="1"/>
      <w:numFmt w:val="bullet"/>
      <w:lvlText w:val=""/>
      <w:lvlJc w:val="left"/>
      <w:pPr>
        <w:ind w:left="5040" w:hanging="360"/>
      </w:pPr>
      <w:rPr>
        <w:rFonts w:ascii="Symbol" w:hAnsi="Symbol" w:hint="default"/>
      </w:rPr>
    </w:lvl>
    <w:lvl w:ilvl="7" w:tplc="090A0F6A" w:tentative="1">
      <w:start w:val="1"/>
      <w:numFmt w:val="bullet"/>
      <w:lvlText w:val="o"/>
      <w:lvlJc w:val="left"/>
      <w:pPr>
        <w:ind w:left="5760" w:hanging="360"/>
      </w:pPr>
      <w:rPr>
        <w:rFonts w:ascii="Courier New" w:hAnsi="Courier New" w:cs="Courier New" w:hint="default"/>
      </w:rPr>
    </w:lvl>
    <w:lvl w:ilvl="8" w:tplc="ABE28D8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7170"/>
  </w:hdrShapeDefaults>
  <w:footnotePr>
    <w:footnote w:id="0"/>
    <w:footnote w:id="1"/>
  </w:footnotePr>
  <w:endnotePr>
    <w:endnote w:id="0"/>
    <w:endnote w:id="1"/>
  </w:endnotePr>
  <w:compat/>
  <w:rsids>
    <w:rsidRoot w:val="000D5E10"/>
    <w:rsid w:val="0001152E"/>
    <w:rsid w:val="000D5E10"/>
    <w:rsid w:val="000E2F1E"/>
    <w:rsid w:val="00104ADE"/>
    <w:rsid w:val="001174B0"/>
    <w:rsid w:val="0012069A"/>
    <w:rsid w:val="001B4D76"/>
    <w:rsid w:val="001C5260"/>
    <w:rsid w:val="001D2C8B"/>
    <w:rsid w:val="002752E0"/>
    <w:rsid w:val="00294D9C"/>
    <w:rsid w:val="0041058C"/>
    <w:rsid w:val="004726D9"/>
    <w:rsid w:val="004E2309"/>
    <w:rsid w:val="0056043B"/>
    <w:rsid w:val="005A7F84"/>
    <w:rsid w:val="006576DB"/>
    <w:rsid w:val="0069392D"/>
    <w:rsid w:val="007442CE"/>
    <w:rsid w:val="007577C5"/>
    <w:rsid w:val="00765582"/>
    <w:rsid w:val="007F28C8"/>
    <w:rsid w:val="0082346A"/>
    <w:rsid w:val="008A423E"/>
    <w:rsid w:val="008C2C21"/>
    <w:rsid w:val="008D1247"/>
    <w:rsid w:val="008F361E"/>
    <w:rsid w:val="009345DA"/>
    <w:rsid w:val="009D005B"/>
    <w:rsid w:val="009F3496"/>
    <w:rsid w:val="00B116BB"/>
    <w:rsid w:val="00B317D5"/>
    <w:rsid w:val="00BB3DDC"/>
    <w:rsid w:val="00BD7B8B"/>
    <w:rsid w:val="00BF6054"/>
    <w:rsid w:val="00C34289"/>
    <w:rsid w:val="00CE5869"/>
    <w:rsid w:val="00D15C13"/>
    <w:rsid w:val="00DA4BD8"/>
    <w:rsid w:val="00DC5605"/>
    <w:rsid w:val="00DC7506"/>
    <w:rsid w:val="00E02741"/>
    <w:rsid w:val="00E64679"/>
    <w:rsid w:val="00F532A5"/>
    <w:rsid w:val="00F92236"/>
    <w:rsid w:val="00FA555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6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74B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174B0"/>
    <w:rPr>
      <w:b/>
      <w:bCs/>
    </w:rPr>
  </w:style>
  <w:style w:type="paragraph" w:styleId="ListParagraph">
    <w:name w:val="List Paragraph"/>
    <w:basedOn w:val="Normal"/>
    <w:uiPriority w:val="34"/>
    <w:qFormat/>
    <w:rsid w:val="00F532A5"/>
    <w:pPr>
      <w:ind w:left="720"/>
      <w:contextualSpacing/>
    </w:pPr>
  </w:style>
  <w:style w:type="paragraph" w:styleId="Header">
    <w:name w:val="header"/>
    <w:basedOn w:val="Normal"/>
    <w:link w:val="HeaderChar"/>
    <w:uiPriority w:val="99"/>
    <w:unhideWhenUsed/>
    <w:rsid w:val="008C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C21"/>
  </w:style>
  <w:style w:type="paragraph" w:styleId="Footer">
    <w:name w:val="footer"/>
    <w:basedOn w:val="Normal"/>
    <w:link w:val="FooterChar"/>
    <w:uiPriority w:val="99"/>
    <w:semiHidden/>
    <w:unhideWhenUsed/>
    <w:rsid w:val="008C2C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2C2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D2C8B"/>
    <w:pPr>
      <w:spacing w:line="240" w:lineRule="auto"/>
    </w:pPr>
    <w:rPr>
      <w:sz w:val="20"/>
      <w:szCs w:val="20"/>
    </w:rPr>
  </w:style>
  <w:style w:type="character" w:customStyle="1" w:styleId="CommentTextChar">
    <w:name w:val="Comment Text Char"/>
    <w:basedOn w:val="DefaultParagraphFont"/>
    <w:link w:val="CommentText"/>
    <w:uiPriority w:val="99"/>
    <w:semiHidden/>
    <w:rsid w:val="001D2C8B"/>
    <w:rPr>
      <w:sz w:val="20"/>
      <w:szCs w:val="20"/>
    </w:rPr>
  </w:style>
  <w:style w:type="paragraph" w:styleId="BalloonText">
    <w:name w:val="Balloon Text"/>
    <w:basedOn w:val="Normal"/>
    <w:link w:val="BalloonTextChar"/>
    <w:uiPriority w:val="99"/>
    <w:semiHidden/>
    <w:unhideWhenUsed/>
    <w:rsid w:val="008234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34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3F374-7969-483D-8E13-AF2A75623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2018-10-09T18:32:00Z</dcterms:created>
  <dcterms:modified xsi:type="dcterms:W3CDTF">2018-10-09T18:32:00Z</dcterms:modified>
</cp:coreProperties>
</file>