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F42" w:rsidRDefault="00BF4F42" w:rsidP="00501E49">
      <w:pPr>
        <w:spacing w:line="480" w:lineRule="auto"/>
        <w:jc w:val="center"/>
        <w:rPr>
          <w:rFonts w:ascii="Times New Roman" w:hAnsi="Times New Roman" w:cs="Times New Roman"/>
          <w:sz w:val="24"/>
          <w:szCs w:val="24"/>
        </w:rPr>
      </w:pPr>
      <w:bookmarkStart w:id="0" w:name="_GoBack"/>
      <w:bookmarkEnd w:id="0"/>
    </w:p>
    <w:p w:rsidR="00BF4F42" w:rsidRDefault="00BF4F42" w:rsidP="00501E49">
      <w:pPr>
        <w:spacing w:line="480" w:lineRule="auto"/>
        <w:jc w:val="center"/>
        <w:rPr>
          <w:rFonts w:ascii="Times New Roman" w:hAnsi="Times New Roman" w:cs="Times New Roman"/>
          <w:sz w:val="24"/>
          <w:szCs w:val="24"/>
        </w:rPr>
      </w:pPr>
    </w:p>
    <w:p w:rsidR="00BF4F42" w:rsidRDefault="00BF4F42" w:rsidP="00501E49">
      <w:pPr>
        <w:spacing w:line="480" w:lineRule="auto"/>
        <w:jc w:val="center"/>
        <w:rPr>
          <w:rFonts w:ascii="Times New Roman" w:hAnsi="Times New Roman" w:cs="Times New Roman"/>
          <w:sz w:val="24"/>
          <w:szCs w:val="24"/>
        </w:rPr>
      </w:pPr>
    </w:p>
    <w:p w:rsidR="00BF4F42" w:rsidRDefault="00BF4F42" w:rsidP="00501E49">
      <w:pPr>
        <w:spacing w:line="480" w:lineRule="auto"/>
        <w:jc w:val="center"/>
        <w:rPr>
          <w:rFonts w:ascii="Times New Roman" w:hAnsi="Times New Roman" w:cs="Times New Roman"/>
          <w:sz w:val="24"/>
          <w:szCs w:val="24"/>
        </w:rPr>
      </w:pPr>
    </w:p>
    <w:p w:rsidR="00BF4F42" w:rsidRDefault="00BF4F42" w:rsidP="00501E49">
      <w:pPr>
        <w:spacing w:line="480" w:lineRule="auto"/>
        <w:jc w:val="center"/>
        <w:rPr>
          <w:rFonts w:ascii="Times New Roman" w:hAnsi="Times New Roman" w:cs="Times New Roman"/>
          <w:sz w:val="24"/>
          <w:szCs w:val="24"/>
        </w:rPr>
      </w:pPr>
    </w:p>
    <w:p w:rsidR="00BF4F42" w:rsidRDefault="00BF4F42" w:rsidP="00501E49">
      <w:pPr>
        <w:spacing w:line="480" w:lineRule="auto"/>
        <w:jc w:val="center"/>
        <w:rPr>
          <w:rFonts w:ascii="Times New Roman" w:hAnsi="Times New Roman" w:cs="Times New Roman"/>
          <w:sz w:val="24"/>
          <w:szCs w:val="24"/>
        </w:rPr>
      </w:pPr>
    </w:p>
    <w:p w:rsidR="00BF4F42" w:rsidRPr="00501E49" w:rsidRDefault="00BF4F42" w:rsidP="00BF4F42">
      <w:pPr>
        <w:spacing w:line="480" w:lineRule="auto"/>
        <w:jc w:val="center"/>
        <w:rPr>
          <w:rFonts w:ascii="Times New Roman" w:hAnsi="Times New Roman" w:cs="Times New Roman"/>
          <w:sz w:val="24"/>
          <w:szCs w:val="24"/>
        </w:rPr>
      </w:pPr>
      <w:r w:rsidRPr="00501E49">
        <w:rPr>
          <w:rFonts w:ascii="Times New Roman" w:hAnsi="Times New Roman" w:cs="Times New Roman"/>
          <w:sz w:val="24"/>
          <w:szCs w:val="24"/>
        </w:rPr>
        <w:t>DNA Lab</w:t>
      </w:r>
    </w:p>
    <w:p w:rsidR="00BF4F42" w:rsidRDefault="00BF4F42" w:rsidP="00501E4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BF4F42" w:rsidRDefault="00BF4F42" w:rsidP="00501E4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BF4F42" w:rsidRDefault="00BF4F42" w:rsidP="00501E49">
      <w:pPr>
        <w:spacing w:line="480" w:lineRule="auto"/>
        <w:jc w:val="center"/>
        <w:rPr>
          <w:rFonts w:ascii="Times New Roman" w:hAnsi="Times New Roman" w:cs="Times New Roman"/>
          <w:sz w:val="24"/>
          <w:szCs w:val="24"/>
        </w:rPr>
      </w:pPr>
    </w:p>
    <w:p w:rsidR="00BF4F42" w:rsidRDefault="00BF4F42" w:rsidP="00501E49">
      <w:pPr>
        <w:spacing w:line="480" w:lineRule="auto"/>
        <w:jc w:val="center"/>
        <w:rPr>
          <w:rFonts w:ascii="Times New Roman" w:hAnsi="Times New Roman" w:cs="Times New Roman"/>
          <w:sz w:val="24"/>
          <w:szCs w:val="24"/>
        </w:rPr>
      </w:pPr>
    </w:p>
    <w:p w:rsidR="00BF4F42" w:rsidRDefault="00BF4F42" w:rsidP="00501E49">
      <w:pPr>
        <w:spacing w:line="480" w:lineRule="auto"/>
        <w:jc w:val="center"/>
        <w:rPr>
          <w:rFonts w:ascii="Times New Roman" w:hAnsi="Times New Roman" w:cs="Times New Roman"/>
          <w:sz w:val="24"/>
          <w:szCs w:val="24"/>
        </w:rPr>
      </w:pPr>
    </w:p>
    <w:p w:rsidR="00BF4F42" w:rsidRDefault="00BF4F42" w:rsidP="00501E49">
      <w:pPr>
        <w:spacing w:line="480" w:lineRule="auto"/>
        <w:jc w:val="center"/>
        <w:rPr>
          <w:rFonts w:ascii="Times New Roman" w:hAnsi="Times New Roman" w:cs="Times New Roman"/>
          <w:sz w:val="24"/>
          <w:szCs w:val="24"/>
        </w:rPr>
      </w:pPr>
    </w:p>
    <w:p w:rsidR="0096073F" w:rsidRDefault="0096073F" w:rsidP="00501E49">
      <w:pPr>
        <w:spacing w:line="480" w:lineRule="auto"/>
        <w:jc w:val="center"/>
        <w:rPr>
          <w:rFonts w:ascii="Times New Roman" w:hAnsi="Times New Roman" w:cs="Times New Roman"/>
          <w:sz w:val="24"/>
          <w:szCs w:val="24"/>
        </w:rPr>
      </w:pPr>
    </w:p>
    <w:p w:rsidR="0096073F" w:rsidRDefault="0096073F" w:rsidP="00501E49">
      <w:pPr>
        <w:spacing w:line="480" w:lineRule="auto"/>
        <w:jc w:val="center"/>
        <w:rPr>
          <w:rFonts w:ascii="Times New Roman" w:hAnsi="Times New Roman" w:cs="Times New Roman"/>
          <w:sz w:val="24"/>
          <w:szCs w:val="24"/>
        </w:rPr>
      </w:pPr>
    </w:p>
    <w:p w:rsidR="0096073F" w:rsidRDefault="0096073F" w:rsidP="00501E49">
      <w:pPr>
        <w:spacing w:line="480" w:lineRule="auto"/>
        <w:jc w:val="center"/>
        <w:rPr>
          <w:rFonts w:ascii="Times New Roman" w:hAnsi="Times New Roman" w:cs="Times New Roman"/>
          <w:sz w:val="24"/>
          <w:szCs w:val="24"/>
        </w:rPr>
      </w:pPr>
    </w:p>
    <w:p w:rsidR="00BF4F42" w:rsidRDefault="00BF4F42" w:rsidP="00501E49">
      <w:pPr>
        <w:spacing w:line="480" w:lineRule="auto"/>
        <w:jc w:val="center"/>
        <w:rPr>
          <w:rFonts w:ascii="Times New Roman" w:hAnsi="Times New Roman" w:cs="Times New Roman"/>
          <w:sz w:val="24"/>
          <w:szCs w:val="24"/>
        </w:rPr>
      </w:pPr>
    </w:p>
    <w:p w:rsidR="00501E49" w:rsidRPr="00501E49" w:rsidRDefault="00501E49" w:rsidP="00501E49">
      <w:pPr>
        <w:spacing w:line="480" w:lineRule="auto"/>
        <w:jc w:val="center"/>
        <w:rPr>
          <w:rFonts w:ascii="Times New Roman" w:hAnsi="Times New Roman" w:cs="Times New Roman"/>
          <w:sz w:val="24"/>
          <w:szCs w:val="24"/>
        </w:rPr>
      </w:pPr>
      <w:r w:rsidRPr="00501E49">
        <w:rPr>
          <w:rFonts w:ascii="Times New Roman" w:hAnsi="Times New Roman" w:cs="Times New Roman"/>
          <w:sz w:val="24"/>
          <w:szCs w:val="24"/>
        </w:rPr>
        <w:lastRenderedPageBreak/>
        <w:t>DNA Lab</w:t>
      </w:r>
    </w:p>
    <w:p w:rsidR="00501E49" w:rsidRPr="00501E49" w:rsidRDefault="00501E49" w:rsidP="00BF4F42">
      <w:pPr>
        <w:spacing w:line="480" w:lineRule="auto"/>
        <w:jc w:val="center"/>
        <w:rPr>
          <w:rFonts w:ascii="Times New Roman" w:hAnsi="Times New Roman" w:cs="Times New Roman"/>
          <w:sz w:val="24"/>
          <w:szCs w:val="24"/>
        </w:rPr>
      </w:pPr>
      <w:r w:rsidRPr="00501E49">
        <w:rPr>
          <w:rFonts w:ascii="Times New Roman" w:hAnsi="Times New Roman" w:cs="Times New Roman"/>
          <w:sz w:val="24"/>
          <w:szCs w:val="24"/>
        </w:rPr>
        <w:t>Question 1</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Samples taken in the lab for DNA experiments must be heated up to 90-95 degrees F for about 10 minutes to assist in denaturing proteins, removing DNA from spots, growing the swiftness of chemical responses, and deactivating enzymatical responses inhibitors, among others. Heating is done through a process known as DNA precipitation. It is done through a simple method which produces injured examples in vitro</w:t>
      </w:r>
      <w:r>
        <w:rPr>
          <w:rFonts w:ascii="Times New Roman" w:hAnsi="Times New Roman" w:cs="Times New Roman"/>
          <w:sz w:val="24"/>
          <w:szCs w:val="24"/>
        </w:rPr>
        <w:t xml:space="preserve"> (Xiao, Yang, Yan, Chen &amp; Chen, 2019</w:t>
      </w:r>
      <w:r w:rsidRPr="00501E49">
        <w:rPr>
          <w:rFonts w:ascii="Times New Roman" w:hAnsi="Times New Roman" w:cs="Times New Roman"/>
          <w:sz w:val="24"/>
          <w:szCs w:val="24"/>
        </w:rPr>
        <w:t xml:space="preserve">. Regardless of the heat facilitated DNA hydrolysis being broadly used in scientific and clinical endorsement procedures, the lack of identical processes makes it difficult to relate the intra and inter-laboratory conclusions of the destructive treatments. </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The primary reason for heating is that temperature significantly affects the amount of DNA extracted, where low temperatures lead to greater DNA yields. If possible, all the specimens should be frozen or kept at cold temperatures for effective results. DNA extraction follows two different protocols where a technique must be carried out to lyse the cells gently for them to be soluble to the DNA, and chemical methods are used to remove all the contaminating proteins, RNA, or macromolecules, among other impurities</w:t>
      </w:r>
      <w:r>
        <w:rPr>
          <w:rFonts w:ascii="Times New Roman" w:hAnsi="Times New Roman" w:cs="Times New Roman"/>
          <w:sz w:val="24"/>
          <w:szCs w:val="24"/>
        </w:rPr>
        <w:t xml:space="preserve"> (Xiao, Yang, Yan, Chen &amp; Chen, 2019)</w:t>
      </w:r>
      <w:r w:rsidRPr="00501E49">
        <w:rPr>
          <w:rFonts w:ascii="Times New Roman" w:hAnsi="Times New Roman" w:cs="Times New Roman"/>
          <w:sz w:val="24"/>
          <w:szCs w:val="24"/>
        </w:rPr>
        <w:t xml:space="preserve">. In plants, nucleus protection is within a nuclear membrane that surrounds a cell membrane near the cell wall. Extraction follows four steps, which include Lysis, precipitation, wash, and resuspension, respectively. </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 xml:space="preserve">If DNA samples were not heated sufficiently, it would lead to erroneous results and degradation of the DNA. Some samples are stored in very cold temperatures and require heating up to 90-95 degrees F for them to be used in lab tests. Secondly, heating is mostly done to ease extraction; thus, it would take more time to extract DNA from the samples if not heated sufficiently. When a DNA sample is heated, it increases the speed of chemical reactions, which it lacks sufficient heat, the reactions would be altered and slowed, and the results might be incorrect. </w:t>
      </w:r>
    </w:p>
    <w:p w:rsidR="00501E49" w:rsidRPr="00501E49" w:rsidRDefault="00501E49" w:rsidP="00BF4F42">
      <w:pPr>
        <w:spacing w:line="480" w:lineRule="auto"/>
        <w:jc w:val="center"/>
        <w:rPr>
          <w:rFonts w:ascii="Times New Roman" w:hAnsi="Times New Roman" w:cs="Times New Roman"/>
          <w:sz w:val="24"/>
          <w:szCs w:val="24"/>
        </w:rPr>
      </w:pPr>
      <w:r w:rsidRPr="00501E49">
        <w:rPr>
          <w:rFonts w:ascii="Times New Roman" w:hAnsi="Times New Roman" w:cs="Times New Roman"/>
          <w:sz w:val="24"/>
          <w:szCs w:val="24"/>
        </w:rPr>
        <w:t>Question 2</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DNA extraction from a strawberry relies on the available kits from biotechnology companies. During the extraction, detergents used to cause the cells to open up, releasing into solution. Other molecules in the form of stingy stuff are stored in the life of all cells. Therefore, the DNA carried out cannot be termed to be pure since it contains cell proteins that are attached to it. The contact lens solution contains enzymes known as proteases, which break down proteins for further extraction</w:t>
      </w:r>
      <w:r>
        <w:rPr>
          <w:rFonts w:ascii="Times New Roman" w:hAnsi="Times New Roman" w:cs="Times New Roman"/>
          <w:sz w:val="24"/>
          <w:szCs w:val="24"/>
        </w:rPr>
        <w:t xml:space="preserve">  (Oh, Zurn, Bassil, Edgar, Knapp, Whitaker,</w:t>
      </w:r>
      <w:r w:rsidRPr="00501E49">
        <w:rPr>
          <w:rFonts w:ascii="Times New Roman" w:hAnsi="Times New Roman" w:cs="Times New Roman"/>
          <w:sz w:val="24"/>
          <w:szCs w:val="24"/>
        </w:rPr>
        <w:t xml:space="preserve"> </w:t>
      </w:r>
      <w:r>
        <w:rPr>
          <w:rFonts w:ascii="Times New Roman" w:hAnsi="Times New Roman" w:cs="Times New Roman"/>
          <w:sz w:val="24"/>
          <w:szCs w:val="24"/>
        </w:rPr>
        <w:t>&amp; Lee, 2019)</w:t>
      </w:r>
      <w:r w:rsidRPr="00501E49">
        <w:rPr>
          <w:rFonts w:ascii="Times New Roman" w:hAnsi="Times New Roman" w:cs="Times New Roman"/>
          <w:sz w:val="24"/>
          <w:szCs w:val="24"/>
        </w:rPr>
        <w:t xml:space="preserve">. The major reason why most scientists prefer strawberries is because they contain other large quantities of DNA where each compartment in a strawberry has eight copies of its hereditary info referred to as octoploid. In comparison, the human cells have two copies known as diploid. </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Although DNA is a small molecule, it can only be seen in large quantities, like when extracted from the strawberry. Strawberries are soft and easy to pulverize, where the ripe ones produce pectinases and cellulases ready for breaking down the cell walls. From the lab samples, strawberries got huge genomes that are not visible in the residue obtained at the end of the DNA. The use of ethanol and the addition of a salt solution also affect the molecules present</w:t>
      </w:r>
      <w:r>
        <w:rPr>
          <w:rFonts w:ascii="Times New Roman" w:hAnsi="Times New Roman" w:cs="Times New Roman"/>
          <w:sz w:val="24"/>
          <w:szCs w:val="24"/>
        </w:rPr>
        <w:t xml:space="preserve">  (Oh, Zurn, Bassil, Edgar, Knapp, Whitaker,</w:t>
      </w:r>
      <w:r w:rsidRPr="00501E49">
        <w:rPr>
          <w:rFonts w:ascii="Times New Roman" w:hAnsi="Times New Roman" w:cs="Times New Roman"/>
          <w:sz w:val="24"/>
          <w:szCs w:val="24"/>
        </w:rPr>
        <w:t xml:space="preserve"> </w:t>
      </w:r>
      <w:r>
        <w:rPr>
          <w:rFonts w:ascii="Times New Roman" w:hAnsi="Times New Roman" w:cs="Times New Roman"/>
          <w:sz w:val="24"/>
          <w:szCs w:val="24"/>
        </w:rPr>
        <w:t>&amp; Lee, 2019)</w:t>
      </w:r>
      <w:r w:rsidRPr="00501E49">
        <w:rPr>
          <w:rFonts w:ascii="Times New Roman" w:hAnsi="Times New Roman" w:cs="Times New Roman"/>
          <w:sz w:val="24"/>
          <w:szCs w:val="24"/>
        </w:rPr>
        <w:t xml:space="preserve">. The additives give the DNA a suitable environment that positively contributes to charged atoms that neutralize the DNA's negative charge, which allows the DNA to clump together. </w:t>
      </w:r>
    </w:p>
    <w:p w:rsidR="00501E49" w:rsidRPr="00501E49" w:rsidRDefault="00501E49" w:rsidP="00BF4F42">
      <w:pPr>
        <w:spacing w:line="480" w:lineRule="auto"/>
        <w:jc w:val="center"/>
        <w:rPr>
          <w:rFonts w:ascii="Times New Roman" w:hAnsi="Times New Roman" w:cs="Times New Roman"/>
          <w:sz w:val="24"/>
          <w:szCs w:val="24"/>
        </w:rPr>
      </w:pPr>
      <w:r w:rsidRPr="00501E49">
        <w:rPr>
          <w:rFonts w:ascii="Times New Roman" w:hAnsi="Times New Roman" w:cs="Times New Roman"/>
          <w:sz w:val="24"/>
          <w:szCs w:val="24"/>
        </w:rPr>
        <w:t>Question 3</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 xml:space="preserve">When one conducts gel electrophoresis, they might get faint bands on the gel to indicate insufficient amplification of the sample or insufficient protein isolation. However, the results increase the number of DNA molecules in the samples and produce thicker bands when running the gel. The results obtained from the electrophoresis distinguish DNA fragments of different </w:t>
      </w:r>
      <w:r w:rsidR="00BF4F42" w:rsidRPr="00501E49">
        <w:rPr>
          <w:rFonts w:ascii="Times New Roman" w:hAnsi="Times New Roman" w:cs="Times New Roman"/>
          <w:sz w:val="24"/>
          <w:szCs w:val="24"/>
        </w:rPr>
        <w:t>lengths</w:t>
      </w:r>
      <w:r w:rsidR="00BF4F42">
        <w:rPr>
          <w:rFonts w:ascii="Times New Roman" w:hAnsi="Times New Roman" w:cs="Times New Roman"/>
          <w:sz w:val="24"/>
          <w:szCs w:val="24"/>
        </w:rPr>
        <w:t xml:space="preserve"> (</w:t>
      </w:r>
      <w:r>
        <w:rPr>
          <w:rFonts w:ascii="Times New Roman" w:hAnsi="Times New Roman" w:cs="Times New Roman"/>
          <w:sz w:val="24"/>
          <w:szCs w:val="24"/>
        </w:rPr>
        <w:t>Bikos &amp; Mason, 2018)</w:t>
      </w:r>
      <w:r w:rsidRPr="00501E49">
        <w:rPr>
          <w:rFonts w:ascii="Times New Roman" w:hAnsi="Times New Roman" w:cs="Times New Roman"/>
          <w:sz w:val="24"/>
          <w:szCs w:val="24"/>
        </w:rPr>
        <w:t>. This tells one that the DNA is negatively charged. Consequently, when electric currents are applied to the gel, DNA migrates to the positively charged electrodes and appears on the gel as bands. The electrophoresis results are affected by different factors includes; the migration of nucleic acids where the measurement of the gel openings, the electrophoresed DNA mass, the voltage used, the buffer's ionic strength, and the absorption of inserting dye like ethidium bromide recycled during electrophoresis, among others.</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 xml:space="preserve">From the understanding that faint bands are achieved due to the negative charging of molecules, they can be pulled in the gel using an electrical pitch. The small DNA particles hence move faster through the salve than the greater ones, thus affecting the results in a sequence of bands, where each group comprises of DNA molecules of a specific </w:t>
      </w:r>
      <w:r w:rsidR="00BF4F42" w:rsidRPr="00501E49">
        <w:rPr>
          <w:rFonts w:ascii="Times New Roman" w:hAnsi="Times New Roman" w:cs="Times New Roman"/>
          <w:sz w:val="24"/>
          <w:szCs w:val="24"/>
        </w:rPr>
        <w:t>magnitude</w:t>
      </w:r>
      <w:r w:rsidR="00BF4F42">
        <w:rPr>
          <w:rFonts w:ascii="Times New Roman" w:hAnsi="Times New Roman" w:cs="Times New Roman"/>
          <w:sz w:val="24"/>
          <w:szCs w:val="24"/>
        </w:rPr>
        <w:t xml:space="preserve"> (</w:t>
      </w:r>
      <w:r>
        <w:rPr>
          <w:rFonts w:ascii="Times New Roman" w:hAnsi="Times New Roman" w:cs="Times New Roman"/>
          <w:sz w:val="24"/>
          <w:szCs w:val="24"/>
        </w:rPr>
        <w:t>Bikos &amp; Mason, 2018)</w:t>
      </w:r>
      <w:r w:rsidRPr="00501E49">
        <w:rPr>
          <w:rFonts w:ascii="Times New Roman" w:hAnsi="Times New Roman" w:cs="Times New Roman"/>
          <w:sz w:val="24"/>
          <w:szCs w:val="24"/>
        </w:rPr>
        <w:t xml:space="preserve">. However, to improve the situation and achieve darker bands, one should choose the right ladder to size PCR products of high-throughput gels. One should also consider using the optimal; agarose gel concentration and use a running buffer for electrophoresis, among other experiments. </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 xml:space="preserve">Additionally, one should avoid some errors if they want to get darker bands on the gel after electrophoresis. They should check the concentration of the gel and ensure they are precise to evade inaccurate results. If gel attention is either too great or low, the remains might move slow or quicker, eventually leading to mistakes in determining the different bonds. </w:t>
      </w:r>
    </w:p>
    <w:p w:rsidR="00501E49" w:rsidRPr="00501E49" w:rsidRDefault="00501E49" w:rsidP="00BF4F42">
      <w:pPr>
        <w:spacing w:line="480" w:lineRule="auto"/>
        <w:jc w:val="center"/>
        <w:rPr>
          <w:rFonts w:ascii="Times New Roman" w:hAnsi="Times New Roman" w:cs="Times New Roman"/>
          <w:sz w:val="24"/>
          <w:szCs w:val="24"/>
        </w:rPr>
      </w:pPr>
      <w:r w:rsidRPr="00501E49">
        <w:rPr>
          <w:rFonts w:ascii="Times New Roman" w:hAnsi="Times New Roman" w:cs="Times New Roman"/>
          <w:sz w:val="24"/>
          <w:szCs w:val="24"/>
        </w:rPr>
        <w:t>Question 4</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A charge is important to DNA since it gives life to large molecules like proteins and nucleic acids. When DNA is highly charged, it is the electrostatic force that helps hold the molecules together and gives it structure and strength. It is also to charge DNA negatively so that the charged oxygen molecules can give the phosphate-sugar support an overall negative control. The charge DNA, therefore, can be drawn towards the positive ground of the gel</w:t>
      </w:r>
      <w:r>
        <w:rPr>
          <w:rFonts w:ascii="Times New Roman" w:hAnsi="Times New Roman" w:cs="Times New Roman"/>
          <w:sz w:val="24"/>
          <w:szCs w:val="24"/>
        </w:rPr>
        <w:t xml:space="preserve">  (Wang, Veselinovic, Yang, Geiss, Dandy &amp; Chen, 2017)</w:t>
      </w:r>
      <w:r w:rsidRPr="00501E49">
        <w:rPr>
          <w:rFonts w:ascii="Times New Roman" w:hAnsi="Times New Roman" w:cs="Times New Roman"/>
          <w:sz w:val="24"/>
          <w:szCs w:val="24"/>
        </w:rPr>
        <w:t xml:space="preserve">. Charging is, therefore, important since it leads to DNA condensation, which positively affects the structure. The structural properties increase the molecule concentration to highly charged and standardized, which are physiologically right, and their pH conditions are more efficient. </w:t>
      </w:r>
    </w:p>
    <w:p w:rsidR="00501E49"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Charging is also important to electrodes since it helps electrical charges flow from a higher to a lower potential point. However, in external circuits, the charge is transferred by electrons and is designated to be negatively charged</w:t>
      </w:r>
      <w:r>
        <w:rPr>
          <w:rFonts w:ascii="Times New Roman" w:hAnsi="Times New Roman" w:cs="Times New Roman"/>
          <w:sz w:val="24"/>
          <w:szCs w:val="24"/>
        </w:rPr>
        <w:t xml:space="preserve">  (Wang, Veselinovic, Yang, Geiss, Dandy &amp; Chen, 2017)</w:t>
      </w:r>
      <w:r w:rsidRPr="00501E49">
        <w:rPr>
          <w:rFonts w:ascii="Times New Roman" w:hAnsi="Times New Roman" w:cs="Times New Roman"/>
          <w:sz w:val="24"/>
          <w:szCs w:val="24"/>
        </w:rPr>
        <w:t xml:space="preserve">. On the other hand, positive currents are termed depending on their flow, which is the opposite of electron flow. Charging also improves the primary electrode for stimulation controlled by a certain voltage to circuit ground. </w:t>
      </w:r>
    </w:p>
    <w:p w:rsidR="002D43D1" w:rsidRPr="00501E49" w:rsidRDefault="00501E49" w:rsidP="00BF4F42">
      <w:pPr>
        <w:spacing w:line="480" w:lineRule="auto"/>
        <w:ind w:firstLine="720"/>
        <w:rPr>
          <w:rFonts w:ascii="Times New Roman" w:hAnsi="Times New Roman" w:cs="Times New Roman"/>
          <w:sz w:val="24"/>
          <w:szCs w:val="24"/>
        </w:rPr>
      </w:pPr>
      <w:r w:rsidRPr="00501E49">
        <w:rPr>
          <w:rFonts w:ascii="Times New Roman" w:hAnsi="Times New Roman" w:cs="Times New Roman"/>
          <w:sz w:val="24"/>
          <w:szCs w:val="24"/>
        </w:rPr>
        <w:t>Electrophoresing a gel is a tactic used in the separation of DNA fragments according to their sizes and charges, which contains running a current over the gel that contains the fragments of interest. When the gel is run to the black electrode, the electric field direction would be reversed, and dendrimers' migration would turn in the opposite direction</w:t>
      </w:r>
      <w:r>
        <w:rPr>
          <w:rFonts w:ascii="Times New Roman" w:hAnsi="Times New Roman" w:cs="Times New Roman"/>
          <w:sz w:val="24"/>
          <w:szCs w:val="24"/>
        </w:rPr>
        <w:t xml:space="preserve">  (Wang, Veselinovic, Yang, Geiss, Dandy &amp; Chen, 2017)</w:t>
      </w:r>
      <w:r w:rsidRPr="00501E49">
        <w:rPr>
          <w:rFonts w:ascii="Times New Roman" w:hAnsi="Times New Roman" w:cs="Times New Roman"/>
          <w:sz w:val="24"/>
          <w:szCs w:val="24"/>
        </w:rPr>
        <w:t>. The scientist, therefore, should inverse the polarity of the electrodes and then uses an acidic buffer system. The sample will be used at the anodic rather than the cathodic end of the gel.</w:t>
      </w:r>
    </w:p>
    <w:p w:rsidR="00501E49" w:rsidRDefault="00501E49">
      <w:pPr>
        <w:spacing w:line="480" w:lineRule="auto"/>
        <w:rPr>
          <w:rFonts w:ascii="Times New Roman" w:hAnsi="Times New Roman" w:cs="Times New Roman"/>
          <w:sz w:val="24"/>
          <w:szCs w:val="24"/>
        </w:rPr>
      </w:pPr>
    </w:p>
    <w:p w:rsidR="00501E49" w:rsidRDefault="00501E49">
      <w:pPr>
        <w:spacing w:line="480" w:lineRule="auto"/>
        <w:rPr>
          <w:rFonts w:ascii="Times New Roman" w:hAnsi="Times New Roman" w:cs="Times New Roman"/>
          <w:sz w:val="24"/>
          <w:szCs w:val="24"/>
        </w:rPr>
      </w:pPr>
    </w:p>
    <w:p w:rsidR="00501E49" w:rsidRDefault="00501E49">
      <w:pPr>
        <w:spacing w:line="480" w:lineRule="auto"/>
        <w:rPr>
          <w:rFonts w:ascii="Times New Roman" w:hAnsi="Times New Roman" w:cs="Times New Roman"/>
          <w:sz w:val="24"/>
          <w:szCs w:val="24"/>
        </w:rPr>
      </w:pPr>
    </w:p>
    <w:p w:rsidR="00501E49" w:rsidRDefault="00501E49">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BF4F42" w:rsidRDefault="00BF4F42">
      <w:pPr>
        <w:spacing w:line="480" w:lineRule="auto"/>
        <w:rPr>
          <w:rFonts w:ascii="Times New Roman" w:hAnsi="Times New Roman" w:cs="Times New Roman"/>
          <w:sz w:val="24"/>
          <w:szCs w:val="24"/>
        </w:rPr>
      </w:pPr>
    </w:p>
    <w:p w:rsidR="00501E49" w:rsidRDefault="00501E49" w:rsidP="00501E4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F4F42" w:rsidRPr="00BF4F42" w:rsidRDefault="00BF4F42" w:rsidP="00BF4F42">
      <w:pPr>
        <w:spacing w:line="480" w:lineRule="auto"/>
        <w:ind w:left="720" w:hanging="720"/>
        <w:rPr>
          <w:rFonts w:ascii="Times New Roman" w:hAnsi="Times New Roman" w:cs="Times New Roman"/>
          <w:color w:val="222222"/>
          <w:sz w:val="24"/>
          <w:szCs w:val="24"/>
          <w:shd w:val="clear" w:color="auto" w:fill="FFFFFF"/>
        </w:rPr>
      </w:pPr>
      <w:r w:rsidRPr="00BF4F42">
        <w:rPr>
          <w:rFonts w:ascii="Times New Roman" w:hAnsi="Times New Roman" w:cs="Times New Roman"/>
          <w:color w:val="222222"/>
          <w:sz w:val="24"/>
          <w:szCs w:val="24"/>
          <w:shd w:val="clear" w:color="auto" w:fill="FFFFFF"/>
        </w:rPr>
        <w:t>Bikos, D. A., &amp; Mason, T. G. (2018). Influence of ionic constituents and electrical conductivity on the propagation of charged nanoscale objects in passivated gel electrophoresis. </w:t>
      </w:r>
      <w:r w:rsidRPr="00BF4F42">
        <w:rPr>
          <w:rFonts w:ascii="Times New Roman" w:hAnsi="Times New Roman" w:cs="Times New Roman"/>
          <w:i/>
          <w:iCs/>
          <w:color w:val="222222"/>
          <w:sz w:val="24"/>
          <w:szCs w:val="24"/>
          <w:shd w:val="clear" w:color="auto" w:fill="FFFFFF"/>
        </w:rPr>
        <w:t>Electrophoresis</w:t>
      </w:r>
      <w:r w:rsidRPr="00BF4F42">
        <w:rPr>
          <w:rFonts w:ascii="Times New Roman" w:hAnsi="Times New Roman" w:cs="Times New Roman"/>
          <w:color w:val="222222"/>
          <w:sz w:val="24"/>
          <w:szCs w:val="24"/>
          <w:shd w:val="clear" w:color="auto" w:fill="FFFFFF"/>
        </w:rPr>
        <w:t>, </w:t>
      </w:r>
      <w:r w:rsidRPr="00BF4F42">
        <w:rPr>
          <w:rFonts w:ascii="Times New Roman" w:hAnsi="Times New Roman" w:cs="Times New Roman"/>
          <w:i/>
          <w:iCs/>
          <w:color w:val="222222"/>
          <w:sz w:val="24"/>
          <w:szCs w:val="24"/>
          <w:shd w:val="clear" w:color="auto" w:fill="FFFFFF"/>
        </w:rPr>
        <w:t>39</w:t>
      </w:r>
      <w:r w:rsidRPr="00BF4F42">
        <w:rPr>
          <w:rFonts w:ascii="Times New Roman" w:hAnsi="Times New Roman" w:cs="Times New Roman"/>
          <w:color w:val="222222"/>
          <w:sz w:val="24"/>
          <w:szCs w:val="24"/>
          <w:shd w:val="clear" w:color="auto" w:fill="FFFFFF"/>
        </w:rPr>
        <w:t>(2), 394-405.</w:t>
      </w:r>
    </w:p>
    <w:p w:rsidR="00BF4F42" w:rsidRPr="00BF4F42" w:rsidRDefault="00BF4F42" w:rsidP="00BF4F42">
      <w:pPr>
        <w:spacing w:line="480" w:lineRule="auto"/>
        <w:ind w:left="720" w:hanging="720"/>
        <w:rPr>
          <w:rFonts w:ascii="Times New Roman" w:hAnsi="Times New Roman" w:cs="Times New Roman"/>
          <w:color w:val="222222"/>
          <w:sz w:val="24"/>
          <w:szCs w:val="24"/>
          <w:shd w:val="clear" w:color="auto" w:fill="FFFFFF"/>
        </w:rPr>
      </w:pPr>
      <w:r w:rsidRPr="00BF4F42">
        <w:rPr>
          <w:rFonts w:ascii="Times New Roman" w:hAnsi="Times New Roman" w:cs="Times New Roman"/>
          <w:color w:val="222222"/>
          <w:sz w:val="24"/>
          <w:szCs w:val="24"/>
          <w:shd w:val="clear" w:color="auto" w:fill="FFFFFF"/>
        </w:rPr>
        <w:t>Oh, Y., Zurn, J. D., Bassil, N., Edger, P. P., Knapp, S. J., Whitaker, V. M., &amp; Lee, S. (2019). The strawberry DNA testing handbook. </w:t>
      </w:r>
      <w:r w:rsidRPr="00BF4F42">
        <w:rPr>
          <w:rFonts w:ascii="Times New Roman" w:hAnsi="Times New Roman" w:cs="Times New Roman"/>
          <w:i/>
          <w:iCs/>
          <w:color w:val="222222"/>
          <w:sz w:val="24"/>
          <w:szCs w:val="24"/>
          <w:shd w:val="clear" w:color="auto" w:fill="FFFFFF"/>
        </w:rPr>
        <w:t>HortScience</w:t>
      </w:r>
      <w:r w:rsidRPr="00BF4F42">
        <w:rPr>
          <w:rFonts w:ascii="Times New Roman" w:hAnsi="Times New Roman" w:cs="Times New Roman"/>
          <w:color w:val="222222"/>
          <w:sz w:val="24"/>
          <w:szCs w:val="24"/>
          <w:shd w:val="clear" w:color="auto" w:fill="FFFFFF"/>
        </w:rPr>
        <w:t>, </w:t>
      </w:r>
      <w:r w:rsidRPr="00BF4F42">
        <w:rPr>
          <w:rFonts w:ascii="Times New Roman" w:hAnsi="Times New Roman" w:cs="Times New Roman"/>
          <w:i/>
          <w:iCs/>
          <w:color w:val="222222"/>
          <w:sz w:val="24"/>
          <w:szCs w:val="24"/>
          <w:shd w:val="clear" w:color="auto" w:fill="FFFFFF"/>
        </w:rPr>
        <w:t>54</w:t>
      </w:r>
      <w:r w:rsidRPr="00BF4F42">
        <w:rPr>
          <w:rFonts w:ascii="Times New Roman" w:hAnsi="Times New Roman" w:cs="Times New Roman"/>
          <w:color w:val="222222"/>
          <w:sz w:val="24"/>
          <w:szCs w:val="24"/>
          <w:shd w:val="clear" w:color="auto" w:fill="FFFFFF"/>
        </w:rPr>
        <w:t>(12), 2267-2270.</w:t>
      </w:r>
    </w:p>
    <w:p w:rsidR="00BF4F42" w:rsidRPr="00BF4F42" w:rsidRDefault="00BF4F42" w:rsidP="00BF4F42">
      <w:pPr>
        <w:spacing w:line="480" w:lineRule="auto"/>
        <w:ind w:left="720" w:hanging="720"/>
        <w:rPr>
          <w:rFonts w:ascii="Times New Roman" w:hAnsi="Times New Roman" w:cs="Times New Roman"/>
          <w:sz w:val="24"/>
          <w:szCs w:val="24"/>
        </w:rPr>
      </w:pPr>
      <w:r w:rsidRPr="00BF4F42">
        <w:rPr>
          <w:rFonts w:ascii="Times New Roman" w:hAnsi="Times New Roman" w:cs="Times New Roman"/>
          <w:color w:val="222222"/>
          <w:sz w:val="24"/>
          <w:szCs w:val="24"/>
          <w:shd w:val="clear" w:color="auto" w:fill="FFFFFF"/>
        </w:rPr>
        <w:t>Wang, L., Veselinovic, M., Yang, L., Geiss, B. J., Dandy, D. S., &amp; Chen, T. (2017). A sensitive DNA capacitive biosensor using interdigitated electrodes. </w:t>
      </w:r>
      <w:r w:rsidRPr="00BF4F42">
        <w:rPr>
          <w:rFonts w:ascii="Times New Roman" w:hAnsi="Times New Roman" w:cs="Times New Roman"/>
          <w:i/>
          <w:iCs/>
          <w:color w:val="222222"/>
          <w:sz w:val="24"/>
          <w:szCs w:val="24"/>
          <w:shd w:val="clear" w:color="auto" w:fill="FFFFFF"/>
        </w:rPr>
        <w:t>Biosensors and Bioelectronics</w:t>
      </w:r>
      <w:r w:rsidRPr="00BF4F42">
        <w:rPr>
          <w:rFonts w:ascii="Times New Roman" w:hAnsi="Times New Roman" w:cs="Times New Roman"/>
          <w:color w:val="222222"/>
          <w:sz w:val="24"/>
          <w:szCs w:val="24"/>
          <w:shd w:val="clear" w:color="auto" w:fill="FFFFFF"/>
        </w:rPr>
        <w:t>, </w:t>
      </w:r>
      <w:r w:rsidRPr="00BF4F42">
        <w:rPr>
          <w:rFonts w:ascii="Times New Roman" w:hAnsi="Times New Roman" w:cs="Times New Roman"/>
          <w:i/>
          <w:iCs/>
          <w:color w:val="222222"/>
          <w:sz w:val="24"/>
          <w:szCs w:val="24"/>
          <w:shd w:val="clear" w:color="auto" w:fill="FFFFFF"/>
        </w:rPr>
        <w:t>87</w:t>
      </w:r>
      <w:r w:rsidRPr="00BF4F42">
        <w:rPr>
          <w:rFonts w:ascii="Times New Roman" w:hAnsi="Times New Roman" w:cs="Times New Roman"/>
          <w:color w:val="222222"/>
          <w:sz w:val="24"/>
          <w:szCs w:val="24"/>
          <w:shd w:val="clear" w:color="auto" w:fill="FFFFFF"/>
        </w:rPr>
        <w:t>, 646-653.</w:t>
      </w:r>
    </w:p>
    <w:p w:rsidR="00BF4F42" w:rsidRPr="00BF4F42" w:rsidRDefault="00BF4F42" w:rsidP="00BF4F42">
      <w:pPr>
        <w:spacing w:line="480" w:lineRule="auto"/>
        <w:ind w:left="720" w:hanging="720"/>
        <w:rPr>
          <w:rFonts w:ascii="Times New Roman" w:hAnsi="Times New Roman" w:cs="Times New Roman"/>
          <w:color w:val="222222"/>
          <w:sz w:val="24"/>
          <w:szCs w:val="24"/>
          <w:shd w:val="clear" w:color="auto" w:fill="FFFFFF"/>
        </w:rPr>
      </w:pPr>
      <w:r w:rsidRPr="00BF4F42">
        <w:rPr>
          <w:rFonts w:ascii="Times New Roman" w:hAnsi="Times New Roman" w:cs="Times New Roman"/>
          <w:color w:val="222222"/>
          <w:sz w:val="24"/>
          <w:szCs w:val="24"/>
          <w:shd w:val="clear" w:color="auto" w:fill="FFFFFF"/>
        </w:rPr>
        <w:t>Xiao, Z., Yang, G., Yan, D., Li, S., Chen, Z., Li, W., ... &amp; Chen, H. (2019). Effects of diverse materials-based methods on DNA extraction for Clostridium difficle from stool samples. </w:t>
      </w:r>
      <w:r w:rsidRPr="00BF4F42">
        <w:rPr>
          <w:rFonts w:ascii="Times New Roman" w:hAnsi="Times New Roman" w:cs="Times New Roman"/>
          <w:i/>
          <w:iCs/>
          <w:color w:val="222222"/>
          <w:sz w:val="24"/>
          <w:szCs w:val="24"/>
          <w:shd w:val="clear" w:color="auto" w:fill="FFFFFF"/>
        </w:rPr>
        <w:t>Materials Express</w:t>
      </w:r>
      <w:r w:rsidRPr="00BF4F42">
        <w:rPr>
          <w:rFonts w:ascii="Times New Roman" w:hAnsi="Times New Roman" w:cs="Times New Roman"/>
          <w:color w:val="222222"/>
          <w:sz w:val="24"/>
          <w:szCs w:val="24"/>
          <w:shd w:val="clear" w:color="auto" w:fill="FFFFFF"/>
        </w:rPr>
        <w:t>, </w:t>
      </w:r>
      <w:r w:rsidRPr="00BF4F42">
        <w:rPr>
          <w:rFonts w:ascii="Times New Roman" w:hAnsi="Times New Roman" w:cs="Times New Roman"/>
          <w:i/>
          <w:iCs/>
          <w:color w:val="222222"/>
          <w:sz w:val="24"/>
          <w:szCs w:val="24"/>
          <w:shd w:val="clear" w:color="auto" w:fill="FFFFFF"/>
        </w:rPr>
        <w:t>9</w:t>
      </w:r>
      <w:r w:rsidRPr="00BF4F42">
        <w:rPr>
          <w:rFonts w:ascii="Times New Roman" w:hAnsi="Times New Roman" w:cs="Times New Roman"/>
          <w:color w:val="222222"/>
          <w:sz w:val="24"/>
          <w:szCs w:val="24"/>
          <w:shd w:val="clear" w:color="auto" w:fill="FFFFFF"/>
        </w:rPr>
        <w:t>(5), 509-516.</w:t>
      </w:r>
    </w:p>
    <w:p w:rsidR="00501E49" w:rsidRDefault="00501E49" w:rsidP="00501E49">
      <w:pPr>
        <w:spacing w:line="480" w:lineRule="auto"/>
        <w:rPr>
          <w:rFonts w:ascii="Times New Roman" w:hAnsi="Times New Roman" w:cs="Times New Roman"/>
          <w:sz w:val="24"/>
          <w:szCs w:val="24"/>
        </w:rPr>
      </w:pPr>
    </w:p>
    <w:sectPr w:rsidR="00501E49" w:rsidSect="00BF4F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AEA" w:rsidRDefault="00504AEA" w:rsidP="00BF4F42">
      <w:pPr>
        <w:spacing w:after="0" w:line="240" w:lineRule="auto"/>
      </w:pPr>
      <w:r>
        <w:separator/>
      </w:r>
    </w:p>
  </w:endnote>
  <w:endnote w:type="continuationSeparator" w:id="0">
    <w:p w:rsidR="00504AEA" w:rsidRDefault="00504AEA" w:rsidP="00BF4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AEA" w:rsidRDefault="00504AEA" w:rsidP="00BF4F42">
      <w:pPr>
        <w:spacing w:after="0" w:line="240" w:lineRule="auto"/>
      </w:pPr>
      <w:r>
        <w:separator/>
      </w:r>
    </w:p>
  </w:footnote>
  <w:footnote w:type="continuationSeparator" w:id="0">
    <w:p w:rsidR="00504AEA" w:rsidRDefault="00504AEA" w:rsidP="00BF4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4939040"/>
      <w:docPartObj>
        <w:docPartGallery w:val="Page Numbers (Top of Page)"/>
        <w:docPartUnique/>
      </w:docPartObj>
    </w:sdtPr>
    <w:sdtEndPr>
      <w:rPr>
        <w:noProof/>
      </w:rPr>
    </w:sdtEndPr>
    <w:sdtContent>
      <w:p w:rsidR="00BF4F42" w:rsidRDefault="00BF4F42" w:rsidP="00BF4F42">
        <w:pPr>
          <w:pStyle w:val="Header"/>
          <w:jc w:val="right"/>
        </w:pPr>
        <w:r w:rsidRPr="00BF4F42">
          <w:rPr>
            <w:rFonts w:ascii="Times New Roman" w:hAnsi="Times New Roman" w:cs="Times New Roman"/>
            <w:sz w:val="24"/>
            <w:szCs w:val="24"/>
          </w:rPr>
          <w:t>DNA LAB</w:t>
        </w:r>
        <w:r>
          <w:t xml:space="preserve"> </w:t>
        </w:r>
        <w:r>
          <w:tab/>
        </w:r>
        <w:r>
          <w:tab/>
        </w:r>
        <w:r>
          <w:fldChar w:fldCharType="begin"/>
        </w:r>
        <w:r>
          <w:instrText xml:space="preserve"> PAGE   \* MERGEFORMAT </w:instrText>
        </w:r>
        <w:r>
          <w:fldChar w:fldCharType="separate"/>
        </w:r>
        <w:r w:rsidR="00B62651">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F42" w:rsidRPr="00BF4F42" w:rsidRDefault="00BF4F42" w:rsidP="00BF4F42">
    <w:pPr>
      <w:pStyle w:val="Header"/>
      <w:jc w:val="right"/>
      <w:rPr>
        <w:rFonts w:ascii="Times New Roman" w:hAnsi="Times New Roman" w:cs="Times New Roman"/>
        <w:sz w:val="24"/>
        <w:szCs w:val="24"/>
      </w:rPr>
    </w:pPr>
    <w:r w:rsidRPr="00BF4F42">
      <w:rPr>
        <w:rFonts w:ascii="Times New Roman" w:hAnsi="Times New Roman" w:cs="Times New Roman"/>
        <w:sz w:val="24"/>
        <w:szCs w:val="24"/>
      </w:rPr>
      <w:t>Running Head: DNA LAB</w:t>
    </w:r>
    <w:r w:rsidRPr="00BF4F42">
      <w:rPr>
        <w:rFonts w:ascii="Times New Roman" w:hAnsi="Times New Roman" w:cs="Times New Roman"/>
        <w:sz w:val="24"/>
        <w:szCs w:val="24"/>
      </w:rPr>
      <w:tab/>
    </w:r>
    <w:r w:rsidRPr="00BF4F42">
      <w:rPr>
        <w:rFonts w:ascii="Times New Roman" w:hAnsi="Times New Roman" w:cs="Times New Roman"/>
        <w:sz w:val="24"/>
        <w:szCs w:val="24"/>
      </w:rPr>
      <w:tab/>
    </w:r>
    <w:sdt>
      <w:sdtPr>
        <w:rPr>
          <w:rFonts w:ascii="Times New Roman" w:hAnsi="Times New Roman" w:cs="Times New Roman"/>
          <w:sz w:val="24"/>
          <w:szCs w:val="24"/>
        </w:rPr>
        <w:id w:val="820315457"/>
        <w:docPartObj>
          <w:docPartGallery w:val="Page Numbers (Top of Page)"/>
          <w:docPartUnique/>
        </w:docPartObj>
      </w:sdtPr>
      <w:sdtEndPr>
        <w:rPr>
          <w:noProof/>
        </w:rPr>
      </w:sdtEndPr>
      <w:sdtContent>
        <w:r w:rsidRPr="00BF4F42">
          <w:rPr>
            <w:rFonts w:ascii="Times New Roman" w:hAnsi="Times New Roman" w:cs="Times New Roman"/>
            <w:sz w:val="24"/>
            <w:szCs w:val="24"/>
          </w:rPr>
          <w:fldChar w:fldCharType="begin"/>
        </w:r>
        <w:r w:rsidRPr="00BF4F42">
          <w:rPr>
            <w:rFonts w:ascii="Times New Roman" w:hAnsi="Times New Roman" w:cs="Times New Roman"/>
            <w:sz w:val="24"/>
            <w:szCs w:val="24"/>
          </w:rPr>
          <w:instrText xml:space="preserve"> PAGE   \* MERGEFORMAT </w:instrText>
        </w:r>
        <w:r w:rsidRPr="00BF4F42">
          <w:rPr>
            <w:rFonts w:ascii="Times New Roman" w:hAnsi="Times New Roman" w:cs="Times New Roman"/>
            <w:sz w:val="24"/>
            <w:szCs w:val="24"/>
          </w:rPr>
          <w:fldChar w:fldCharType="separate"/>
        </w:r>
        <w:r w:rsidR="00504AEA">
          <w:rPr>
            <w:rFonts w:ascii="Times New Roman" w:hAnsi="Times New Roman" w:cs="Times New Roman"/>
            <w:noProof/>
            <w:sz w:val="24"/>
            <w:szCs w:val="24"/>
          </w:rPr>
          <w:t>1</w:t>
        </w:r>
        <w:r w:rsidRPr="00BF4F4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F73"/>
    <w:rsid w:val="000C6C89"/>
    <w:rsid w:val="00181A16"/>
    <w:rsid w:val="001C2ADB"/>
    <w:rsid w:val="002C63E5"/>
    <w:rsid w:val="002D43D1"/>
    <w:rsid w:val="00302377"/>
    <w:rsid w:val="00350551"/>
    <w:rsid w:val="00380268"/>
    <w:rsid w:val="004F6F5A"/>
    <w:rsid w:val="00501E49"/>
    <w:rsid w:val="00504AEA"/>
    <w:rsid w:val="00604733"/>
    <w:rsid w:val="0068457A"/>
    <w:rsid w:val="006D71A2"/>
    <w:rsid w:val="00791D65"/>
    <w:rsid w:val="00840F73"/>
    <w:rsid w:val="008412FB"/>
    <w:rsid w:val="00905AD0"/>
    <w:rsid w:val="00937F69"/>
    <w:rsid w:val="0096073F"/>
    <w:rsid w:val="00992753"/>
    <w:rsid w:val="009955C2"/>
    <w:rsid w:val="00A3786B"/>
    <w:rsid w:val="00B62651"/>
    <w:rsid w:val="00BF4F42"/>
    <w:rsid w:val="00CD00AD"/>
    <w:rsid w:val="00F836E8"/>
    <w:rsid w:val="00FD5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F42"/>
  </w:style>
  <w:style w:type="paragraph" w:styleId="Footer">
    <w:name w:val="footer"/>
    <w:basedOn w:val="Normal"/>
    <w:link w:val="FooterChar"/>
    <w:uiPriority w:val="99"/>
    <w:unhideWhenUsed/>
    <w:rsid w:val="00BF4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F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F42"/>
  </w:style>
  <w:style w:type="paragraph" w:styleId="Footer">
    <w:name w:val="footer"/>
    <w:basedOn w:val="Normal"/>
    <w:link w:val="FooterChar"/>
    <w:uiPriority w:val="99"/>
    <w:unhideWhenUsed/>
    <w:rsid w:val="00BF4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DA289-80A7-409C-B2D0-38664DC63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1248</Words>
  <Characters>7117</Characters>
  <Application>Microsoft Office Word</Application>
  <DocSecurity>0</DocSecurity>
  <Lines>59</Lines>
  <Paragraphs>16</Paragraphs>
  <ScaleCrop>false</ScaleCrop>
  <Company/>
  <LinksUpToDate>false</LinksUpToDate>
  <CharactersWithSpaces>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2020-10-26T15:12:00Z</dcterms:created>
  <dcterms:modified xsi:type="dcterms:W3CDTF">2020-10-26T15:12:00Z</dcterms:modified>
</cp:coreProperties>
</file>