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E75" w:rsidRPr="00E26601" w:rsidRDefault="00F63E75" w:rsidP="00E26601">
      <w:pPr>
        <w:tabs>
          <w:tab w:val="left" w:pos="3918"/>
          <w:tab w:val="center" w:pos="4680"/>
        </w:tabs>
        <w:spacing w:before="360" w:after="360" w:line="480" w:lineRule="auto"/>
        <w:contextualSpacing/>
        <w:rPr>
          <w:rFonts w:ascii="Times New Roman" w:hAnsi="Times New Roman" w:cs="Times New Roman"/>
          <w:sz w:val="24"/>
          <w:szCs w:val="24"/>
        </w:rPr>
      </w:pPr>
      <w:r w:rsidRPr="00E26601">
        <w:rPr>
          <w:rFonts w:ascii="Times New Roman" w:hAnsi="Times New Roman" w:cs="Times New Roman"/>
          <w:sz w:val="24"/>
          <w:szCs w:val="24"/>
        </w:rPr>
        <w:tab/>
      </w:r>
    </w:p>
    <w:p w:rsidR="00F63E75" w:rsidRPr="00E26601" w:rsidRDefault="00F63E75" w:rsidP="00E26601">
      <w:pPr>
        <w:tabs>
          <w:tab w:val="left" w:pos="3918"/>
          <w:tab w:val="center" w:pos="4680"/>
        </w:tabs>
        <w:spacing w:before="360" w:after="360" w:line="480" w:lineRule="auto"/>
        <w:contextualSpacing/>
        <w:rPr>
          <w:rFonts w:ascii="Times New Roman" w:hAnsi="Times New Roman" w:cs="Times New Roman"/>
          <w:sz w:val="24"/>
          <w:szCs w:val="24"/>
        </w:rPr>
      </w:pPr>
    </w:p>
    <w:p w:rsidR="00F63E75" w:rsidRPr="00E26601" w:rsidRDefault="00F63E75" w:rsidP="00E26601">
      <w:pPr>
        <w:tabs>
          <w:tab w:val="left" w:pos="3918"/>
          <w:tab w:val="center" w:pos="4680"/>
        </w:tabs>
        <w:spacing w:before="360" w:after="360" w:line="480" w:lineRule="auto"/>
        <w:contextualSpacing/>
        <w:rPr>
          <w:rFonts w:ascii="Times New Roman" w:hAnsi="Times New Roman" w:cs="Times New Roman"/>
          <w:sz w:val="24"/>
          <w:szCs w:val="24"/>
        </w:rPr>
      </w:pPr>
    </w:p>
    <w:p w:rsidR="00F63E75" w:rsidRPr="00E26601" w:rsidRDefault="00F63E75" w:rsidP="00E26601">
      <w:pPr>
        <w:tabs>
          <w:tab w:val="left" w:pos="3918"/>
          <w:tab w:val="center" w:pos="4680"/>
        </w:tabs>
        <w:spacing w:before="360" w:after="360" w:line="480" w:lineRule="auto"/>
        <w:contextualSpacing/>
        <w:rPr>
          <w:rFonts w:ascii="Times New Roman" w:hAnsi="Times New Roman" w:cs="Times New Roman"/>
          <w:sz w:val="24"/>
          <w:szCs w:val="24"/>
        </w:rPr>
      </w:pPr>
    </w:p>
    <w:p w:rsidR="00F63E75" w:rsidRPr="00E26601" w:rsidRDefault="00F63E75" w:rsidP="00E26601">
      <w:pPr>
        <w:tabs>
          <w:tab w:val="left" w:pos="3918"/>
          <w:tab w:val="center" w:pos="4680"/>
        </w:tabs>
        <w:spacing w:before="360" w:after="360" w:line="480" w:lineRule="auto"/>
        <w:contextualSpacing/>
        <w:rPr>
          <w:rFonts w:ascii="Times New Roman" w:hAnsi="Times New Roman" w:cs="Times New Roman"/>
          <w:sz w:val="24"/>
          <w:szCs w:val="24"/>
        </w:rPr>
      </w:pPr>
    </w:p>
    <w:p w:rsidR="00F63E75" w:rsidRPr="00E26601" w:rsidRDefault="00F63E75" w:rsidP="00E26601">
      <w:pPr>
        <w:tabs>
          <w:tab w:val="left" w:pos="3918"/>
          <w:tab w:val="center" w:pos="4680"/>
        </w:tabs>
        <w:spacing w:before="360" w:after="360" w:line="480" w:lineRule="auto"/>
        <w:contextualSpacing/>
        <w:rPr>
          <w:rFonts w:ascii="Times New Roman" w:hAnsi="Times New Roman" w:cs="Times New Roman"/>
          <w:sz w:val="24"/>
          <w:szCs w:val="24"/>
        </w:rPr>
      </w:pPr>
    </w:p>
    <w:p w:rsidR="00E26601" w:rsidRPr="00E26601" w:rsidRDefault="00E26601" w:rsidP="00E26601">
      <w:pPr>
        <w:spacing w:before="360" w:after="360" w:line="480" w:lineRule="auto"/>
        <w:jc w:val="center"/>
        <w:rPr>
          <w:rFonts w:ascii="Times New Roman" w:hAnsi="Times New Roman" w:cs="Times New Roman"/>
          <w:b/>
          <w:sz w:val="24"/>
          <w:szCs w:val="24"/>
        </w:rPr>
      </w:pPr>
      <w:r w:rsidRPr="00E26601">
        <w:rPr>
          <w:rFonts w:ascii="Times New Roman" w:hAnsi="Times New Roman" w:cs="Times New Roman"/>
          <w:b/>
          <w:sz w:val="24"/>
          <w:szCs w:val="24"/>
        </w:rPr>
        <w:t>Covid-19’s Impact On Global Governance</w:t>
      </w:r>
    </w:p>
    <w:p w:rsidR="00E26601" w:rsidRPr="00E26601" w:rsidRDefault="00E26601" w:rsidP="00E26601">
      <w:pPr>
        <w:spacing w:before="360" w:after="360" w:line="480" w:lineRule="auto"/>
        <w:contextualSpacing/>
        <w:jc w:val="center"/>
        <w:rPr>
          <w:rFonts w:ascii="Times New Roman" w:hAnsi="Times New Roman" w:cs="Times New Roman"/>
          <w:sz w:val="24"/>
          <w:szCs w:val="24"/>
        </w:rPr>
      </w:pPr>
    </w:p>
    <w:p w:rsidR="00E26601" w:rsidRPr="00E26601" w:rsidRDefault="00E26601" w:rsidP="00E26601">
      <w:pPr>
        <w:spacing w:before="360" w:after="360" w:line="480" w:lineRule="auto"/>
        <w:contextualSpacing/>
        <w:jc w:val="center"/>
        <w:rPr>
          <w:rFonts w:ascii="Times New Roman" w:hAnsi="Times New Roman" w:cs="Times New Roman"/>
          <w:sz w:val="24"/>
          <w:szCs w:val="24"/>
        </w:rPr>
      </w:pPr>
    </w:p>
    <w:p w:rsidR="00E26601" w:rsidRPr="00E26601" w:rsidRDefault="00E26601" w:rsidP="00E26601">
      <w:pPr>
        <w:spacing w:before="360" w:after="360" w:line="480" w:lineRule="auto"/>
        <w:contextualSpacing/>
        <w:jc w:val="center"/>
        <w:rPr>
          <w:rFonts w:ascii="Times New Roman" w:hAnsi="Times New Roman" w:cs="Times New Roman"/>
          <w:sz w:val="24"/>
          <w:szCs w:val="24"/>
        </w:rPr>
      </w:pPr>
    </w:p>
    <w:p w:rsidR="00F63E75" w:rsidRPr="00E26601" w:rsidRDefault="00F63E75" w:rsidP="00E26601">
      <w:pPr>
        <w:spacing w:before="360" w:after="360" w:line="480" w:lineRule="auto"/>
        <w:contextualSpacing/>
        <w:jc w:val="center"/>
        <w:rPr>
          <w:rFonts w:ascii="Times New Roman" w:hAnsi="Times New Roman" w:cs="Times New Roman"/>
          <w:sz w:val="24"/>
          <w:szCs w:val="24"/>
        </w:rPr>
      </w:pPr>
      <w:r w:rsidRPr="00E26601">
        <w:rPr>
          <w:rFonts w:ascii="Times New Roman" w:hAnsi="Times New Roman" w:cs="Times New Roman"/>
          <w:sz w:val="24"/>
          <w:szCs w:val="24"/>
        </w:rPr>
        <w:t>Student’s Name</w:t>
      </w:r>
    </w:p>
    <w:p w:rsidR="00F63E75" w:rsidRPr="00E26601" w:rsidRDefault="00F63E75" w:rsidP="00E26601">
      <w:pPr>
        <w:spacing w:before="360" w:after="360" w:line="480" w:lineRule="auto"/>
        <w:contextualSpacing/>
        <w:jc w:val="center"/>
        <w:rPr>
          <w:rFonts w:ascii="Times New Roman" w:hAnsi="Times New Roman" w:cs="Times New Roman"/>
          <w:sz w:val="24"/>
          <w:szCs w:val="24"/>
        </w:rPr>
      </w:pPr>
      <w:r w:rsidRPr="00E26601">
        <w:rPr>
          <w:rFonts w:ascii="Times New Roman" w:hAnsi="Times New Roman" w:cs="Times New Roman"/>
          <w:sz w:val="24"/>
          <w:szCs w:val="24"/>
        </w:rPr>
        <w:t>Course Code: Course Name</w:t>
      </w:r>
    </w:p>
    <w:p w:rsidR="00F63E75" w:rsidRPr="00E26601" w:rsidRDefault="00F63E75" w:rsidP="00E26601">
      <w:pPr>
        <w:spacing w:before="360" w:after="360" w:line="480" w:lineRule="auto"/>
        <w:contextualSpacing/>
        <w:jc w:val="center"/>
        <w:rPr>
          <w:rFonts w:ascii="Times New Roman" w:hAnsi="Times New Roman" w:cs="Times New Roman"/>
          <w:sz w:val="24"/>
          <w:szCs w:val="24"/>
        </w:rPr>
      </w:pPr>
      <w:r w:rsidRPr="00E26601">
        <w:rPr>
          <w:rFonts w:ascii="Times New Roman" w:hAnsi="Times New Roman" w:cs="Times New Roman"/>
          <w:sz w:val="24"/>
          <w:szCs w:val="24"/>
        </w:rPr>
        <w:t>Professor’s Name</w:t>
      </w:r>
    </w:p>
    <w:p w:rsidR="00F63E75" w:rsidRPr="00E26601" w:rsidRDefault="00F63E75" w:rsidP="00E26601">
      <w:pPr>
        <w:spacing w:before="360" w:after="360" w:line="480" w:lineRule="auto"/>
        <w:contextualSpacing/>
        <w:jc w:val="center"/>
        <w:rPr>
          <w:rFonts w:ascii="Times New Roman" w:hAnsi="Times New Roman" w:cs="Times New Roman"/>
          <w:sz w:val="24"/>
          <w:szCs w:val="24"/>
        </w:rPr>
      </w:pPr>
      <w:r w:rsidRPr="00E26601">
        <w:rPr>
          <w:rFonts w:ascii="Times New Roman" w:hAnsi="Times New Roman" w:cs="Times New Roman"/>
          <w:sz w:val="24"/>
          <w:szCs w:val="24"/>
        </w:rPr>
        <w:t>University Name</w:t>
      </w:r>
    </w:p>
    <w:p w:rsidR="00F63E75" w:rsidRPr="00E26601" w:rsidRDefault="00E614F2" w:rsidP="00E26601">
      <w:pPr>
        <w:spacing w:before="360" w:after="360" w:line="480" w:lineRule="auto"/>
        <w:contextualSpacing/>
        <w:jc w:val="center"/>
        <w:rPr>
          <w:rFonts w:ascii="Times New Roman" w:hAnsi="Times New Roman" w:cs="Times New Roman"/>
          <w:sz w:val="24"/>
          <w:szCs w:val="24"/>
        </w:rPr>
      </w:pPr>
      <w:r w:rsidRPr="00E26601">
        <w:rPr>
          <w:rFonts w:ascii="Times New Roman" w:hAnsi="Times New Roman" w:cs="Times New Roman"/>
          <w:sz w:val="24"/>
          <w:szCs w:val="24"/>
        </w:rPr>
        <w:t>Date</w:t>
      </w:r>
    </w:p>
    <w:p w:rsidR="00E614F2" w:rsidRPr="00E26601" w:rsidRDefault="00E614F2" w:rsidP="00E26601">
      <w:pPr>
        <w:spacing w:before="360" w:after="360" w:line="480" w:lineRule="auto"/>
        <w:rPr>
          <w:rFonts w:ascii="Times New Roman" w:hAnsi="Times New Roman" w:cs="Times New Roman"/>
          <w:b/>
          <w:sz w:val="24"/>
          <w:szCs w:val="24"/>
        </w:rPr>
      </w:pPr>
      <w:r w:rsidRPr="00E26601">
        <w:rPr>
          <w:rFonts w:ascii="Times New Roman" w:hAnsi="Times New Roman" w:cs="Times New Roman"/>
          <w:b/>
          <w:sz w:val="24"/>
          <w:szCs w:val="24"/>
        </w:rPr>
        <w:br w:type="page"/>
      </w:r>
    </w:p>
    <w:p w:rsidR="00E26601" w:rsidRPr="00E26601" w:rsidRDefault="00E26601" w:rsidP="00E26601">
      <w:pPr>
        <w:spacing w:before="360" w:after="360" w:line="480" w:lineRule="auto"/>
        <w:jc w:val="center"/>
        <w:rPr>
          <w:rFonts w:ascii="Times New Roman" w:hAnsi="Times New Roman" w:cs="Times New Roman"/>
          <w:b/>
          <w:sz w:val="24"/>
          <w:szCs w:val="24"/>
        </w:rPr>
      </w:pPr>
      <w:r w:rsidRPr="00E26601">
        <w:rPr>
          <w:rFonts w:ascii="Times New Roman" w:hAnsi="Times New Roman" w:cs="Times New Roman"/>
          <w:b/>
          <w:sz w:val="24"/>
          <w:szCs w:val="24"/>
        </w:rPr>
        <w:lastRenderedPageBreak/>
        <w:t>Covid-19’s Impact On Global Governance</w:t>
      </w:r>
    </w:p>
    <w:p w:rsidR="00E26601" w:rsidRPr="00E26601" w:rsidRDefault="00E26601" w:rsidP="00E26601">
      <w:pPr>
        <w:spacing w:before="360" w:after="360" w:line="480" w:lineRule="auto"/>
        <w:ind w:firstLine="720"/>
        <w:rPr>
          <w:rFonts w:ascii="Times New Roman" w:hAnsi="Times New Roman" w:cs="Times New Roman"/>
          <w:sz w:val="24"/>
          <w:szCs w:val="24"/>
        </w:rPr>
      </w:pPr>
      <w:r w:rsidRPr="00E26601">
        <w:rPr>
          <w:rFonts w:ascii="Times New Roman" w:hAnsi="Times New Roman" w:cs="Times New Roman"/>
          <w:sz w:val="24"/>
          <w:szCs w:val="24"/>
        </w:rPr>
        <w:t>2020 is the year that many who had never experienced the outbreak of a global pandemic will live to remember. Today, the world is dealing with something that it hasn't dealt with in almost three decades, and with the technological advancement that is at our disposal, nobody thought the outbreak would be this serious. Nobody envisioned that this pandemic would result in the total shutdown of economic activities across the globe (</w:t>
      </w:r>
      <w:r w:rsidRPr="00E26601">
        <w:rPr>
          <w:rFonts w:ascii="Times New Roman" w:hAnsi="Times New Roman" w:cs="Times New Roman"/>
          <w:sz w:val="24"/>
          <w:szCs w:val="24"/>
          <w:shd w:val="clear" w:color="auto" w:fill="FFFFFF"/>
        </w:rPr>
        <w:t>Enderwick</w:t>
      </w:r>
      <w:r w:rsidRPr="00E26601">
        <w:rPr>
          <w:rFonts w:ascii="Times New Roman" w:hAnsi="Times New Roman" w:cs="Times New Roman"/>
          <w:sz w:val="24"/>
          <w:szCs w:val="24"/>
          <w:shd w:val="clear" w:color="auto" w:fill="FFFFFF"/>
        </w:rPr>
        <w:t xml:space="preserve"> et al., 2020</w:t>
      </w:r>
      <w:r w:rsidRPr="00E26601">
        <w:rPr>
          <w:rFonts w:ascii="Times New Roman" w:hAnsi="Times New Roman" w:cs="Times New Roman"/>
          <w:sz w:val="24"/>
          <w:szCs w:val="24"/>
        </w:rPr>
        <w:t>). Any economy that was considered moving or rather working, then it was at a very slow pace. Upon the outbreak of the disease on a global scale, many countries were quick to close their borders and barring the entering and going out of the country. The World Health Organization (WHO) was quick to provide guidelines to help curb the virus's spread. Global governance played a significant role in ensuring that WHO's guidelines were adhered to by every country.</w:t>
      </w:r>
    </w:p>
    <w:p w:rsidR="00E26601" w:rsidRPr="00E26601" w:rsidRDefault="00E26601" w:rsidP="00E26601">
      <w:pPr>
        <w:spacing w:before="360" w:after="360" w:line="480" w:lineRule="auto"/>
        <w:ind w:firstLine="720"/>
        <w:rPr>
          <w:rFonts w:ascii="Times New Roman" w:hAnsi="Times New Roman" w:cs="Times New Roman"/>
          <w:sz w:val="24"/>
          <w:szCs w:val="24"/>
        </w:rPr>
      </w:pPr>
      <w:r w:rsidRPr="00E26601">
        <w:rPr>
          <w:rFonts w:ascii="Times New Roman" w:hAnsi="Times New Roman" w:cs="Times New Roman"/>
          <w:sz w:val="24"/>
          <w:szCs w:val="24"/>
        </w:rPr>
        <w:t>Many states understood that the pandemic was a global phenomenon, and the only way it could be defeated or somewhat, its spread be tamed was through global cooperation (</w:t>
      </w:r>
      <w:r w:rsidRPr="00E26601">
        <w:rPr>
          <w:rFonts w:ascii="Times New Roman" w:hAnsi="Times New Roman" w:cs="Times New Roman"/>
          <w:sz w:val="24"/>
          <w:szCs w:val="24"/>
          <w:shd w:val="clear" w:color="auto" w:fill="FFFFFF"/>
        </w:rPr>
        <w:t>Verma</w:t>
      </w:r>
      <w:r w:rsidRPr="00E26601">
        <w:rPr>
          <w:rFonts w:ascii="Times New Roman" w:hAnsi="Times New Roman" w:cs="Times New Roman"/>
          <w:sz w:val="24"/>
          <w:szCs w:val="24"/>
          <w:shd w:val="clear" w:color="auto" w:fill="FFFFFF"/>
        </w:rPr>
        <w:t xml:space="preserve"> et al., 2020</w:t>
      </w:r>
      <w:r w:rsidRPr="00E26601">
        <w:rPr>
          <w:rFonts w:ascii="Times New Roman" w:hAnsi="Times New Roman" w:cs="Times New Roman"/>
          <w:sz w:val="24"/>
          <w:szCs w:val="24"/>
        </w:rPr>
        <w:t>). Many countries that did not see eye to eye on many issues decided to put their feuds aside and quell the temperatures of Covid-19. No acts of terrorism or diplomatic wars were reported at the height of the pandemic. At the start of the year, there was the rumor of a third world war that would be started by Iran's retaliation against the US bombing menace. Such steps were commendable in ensuring that Covid-19 was given the seriousness that it deserved thanks to global governance. The World Bank played a major role in offering financial help to many third world countries (</w:t>
      </w:r>
      <w:r w:rsidRPr="00E26601">
        <w:rPr>
          <w:rFonts w:ascii="Times New Roman" w:hAnsi="Times New Roman" w:cs="Times New Roman"/>
          <w:sz w:val="24"/>
          <w:szCs w:val="24"/>
          <w:shd w:val="clear" w:color="auto" w:fill="FFFFFF"/>
        </w:rPr>
        <w:t>Verma</w:t>
      </w:r>
      <w:r w:rsidRPr="00E26601">
        <w:rPr>
          <w:rFonts w:ascii="Times New Roman" w:hAnsi="Times New Roman" w:cs="Times New Roman"/>
          <w:sz w:val="24"/>
          <w:szCs w:val="24"/>
          <w:shd w:val="clear" w:color="auto" w:fill="FFFFFF"/>
        </w:rPr>
        <w:t xml:space="preserve"> et al., 2020</w:t>
      </w:r>
      <w:r w:rsidRPr="00E26601">
        <w:rPr>
          <w:rFonts w:ascii="Times New Roman" w:hAnsi="Times New Roman" w:cs="Times New Roman"/>
          <w:sz w:val="24"/>
          <w:szCs w:val="24"/>
        </w:rPr>
        <w:t xml:space="preserve">). International organizations also donated essentials that helped fight the virus. God's power was even forgotten in these trying moments. Thus, countries such as Tanzania had faith in the Lord and decided not to shut down the government; </w:t>
      </w:r>
      <w:r w:rsidRPr="00E26601">
        <w:rPr>
          <w:rFonts w:ascii="Times New Roman" w:hAnsi="Times New Roman" w:cs="Times New Roman"/>
          <w:sz w:val="24"/>
          <w:szCs w:val="24"/>
        </w:rPr>
        <w:lastRenderedPageBreak/>
        <w:t>today, mortality reported in Tanzania has been very minimal compared to countries that shut down.</w:t>
      </w:r>
    </w:p>
    <w:p w:rsidR="00E26601" w:rsidRPr="00E26601" w:rsidRDefault="00E26601" w:rsidP="00E26601">
      <w:pPr>
        <w:spacing w:before="360" w:after="360" w:line="480" w:lineRule="auto"/>
        <w:ind w:firstLine="720"/>
        <w:rPr>
          <w:rFonts w:ascii="Times New Roman" w:hAnsi="Times New Roman" w:cs="Times New Roman"/>
          <w:sz w:val="24"/>
          <w:szCs w:val="24"/>
        </w:rPr>
      </w:pPr>
      <w:r w:rsidRPr="00E26601">
        <w:rPr>
          <w:rFonts w:ascii="Times New Roman" w:hAnsi="Times New Roman" w:cs="Times New Roman"/>
          <w:sz w:val="24"/>
          <w:szCs w:val="24"/>
        </w:rPr>
        <w:t>One thing that was rather unfortunate about the pandemic was that in as much as it brought countries together, not much unity was witnessed among foreigners. For instance, in many parts of Africa, the Chinese were singled out as the people who had brought the virus, and thus, everyone was avoiding them like the plague. In the US, the treatment was even worse. The Trump administration said that the virus had been engineered in a China lab and left to spread without China notifying the world</w:t>
      </w:r>
      <w:r w:rsidRPr="00E26601">
        <w:rPr>
          <w:rFonts w:ascii="Times New Roman" w:hAnsi="Times New Roman" w:cs="Times New Roman"/>
          <w:sz w:val="24"/>
          <w:szCs w:val="24"/>
        </w:rPr>
        <w:t xml:space="preserve"> (</w:t>
      </w:r>
      <w:r w:rsidRPr="00E26601">
        <w:rPr>
          <w:rFonts w:ascii="Times New Roman" w:hAnsi="Times New Roman" w:cs="Times New Roman"/>
          <w:sz w:val="24"/>
          <w:szCs w:val="24"/>
          <w:shd w:val="clear" w:color="auto" w:fill="FFFFFF"/>
        </w:rPr>
        <w:t xml:space="preserve">Jones, </w:t>
      </w:r>
      <w:r w:rsidRPr="00E26601">
        <w:rPr>
          <w:rFonts w:ascii="Times New Roman" w:hAnsi="Times New Roman" w:cs="Times New Roman"/>
          <w:sz w:val="24"/>
          <w:szCs w:val="24"/>
          <w:shd w:val="clear" w:color="auto" w:fill="FFFFFF"/>
        </w:rPr>
        <w:t>2020)</w:t>
      </w:r>
      <w:r w:rsidRPr="00E26601">
        <w:rPr>
          <w:rFonts w:ascii="Times New Roman" w:hAnsi="Times New Roman" w:cs="Times New Roman"/>
          <w:sz w:val="24"/>
          <w:szCs w:val="24"/>
        </w:rPr>
        <w:t xml:space="preserve">. Trump accuses China of intentionally doing so to cripple the world economy for them to benefit. On the other end, the Chinese also discriminated against the Africans, accusing them of being behind the virus's second wave spread. There are also those African countries such as Kenya that decided to enrich themselves with money meant for humanitarian efforts. These were some of the low moments that the different nations showed at the pandemic's height, and they have by far threatened the second wave of the pandemic that researchers argue may be devastating. </w:t>
      </w:r>
    </w:p>
    <w:p w:rsidR="00E26601" w:rsidRPr="00E26601" w:rsidRDefault="00E26601" w:rsidP="00E26601">
      <w:pPr>
        <w:spacing w:before="360" w:after="360" w:line="480" w:lineRule="auto"/>
        <w:rPr>
          <w:rFonts w:ascii="Times New Roman" w:hAnsi="Times New Roman" w:cs="Times New Roman"/>
          <w:b/>
          <w:sz w:val="24"/>
          <w:szCs w:val="24"/>
        </w:rPr>
      </w:pPr>
      <w:r w:rsidRPr="00E26601">
        <w:rPr>
          <w:rFonts w:ascii="Times New Roman" w:hAnsi="Times New Roman" w:cs="Times New Roman"/>
          <w:b/>
          <w:sz w:val="24"/>
          <w:szCs w:val="24"/>
        </w:rPr>
        <w:br w:type="page"/>
      </w:r>
    </w:p>
    <w:p w:rsidR="00E26601" w:rsidRPr="00E26601" w:rsidRDefault="00E26601" w:rsidP="00E26601">
      <w:pPr>
        <w:spacing w:before="360" w:after="360" w:line="480" w:lineRule="auto"/>
        <w:jc w:val="center"/>
        <w:rPr>
          <w:rFonts w:ascii="Times New Roman" w:hAnsi="Times New Roman" w:cs="Times New Roman"/>
          <w:b/>
          <w:sz w:val="24"/>
          <w:szCs w:val="24"/>
        </w:rPr>
      </w:pPr>
      <w:r w:rsidRPr="00E26601">
        <w:rPr>
          <w:rFonts w:ascii="Times New Roman" w:hAnsi="Times New Roman" w:cs="Times New Roman"/>
          <w:b/>
          <w:sz w:val="24"/>
          <w:szCs w:val="24"/>
        </w:rPr>
        <w:lastRenderedPageBreak/>
        <w:t>References</w:t>
      </w:r>
    </w:p>
    <w:p w:rsidR="00E26601" w:rsidRPr="00E26601" w:rsidRDefault="00E26601" w:rsidP="00E26601">
      <w:pPr>
        <w:spacing w:before="360" w:after="360" w:line="480" w:lineRule="auto"/>
        <w:ind w:left="720" w:hanging="720"/>
        <w:rPr>
          <w:rFonts w:ascii="Times New Roman" w:hAnsi="Times New Roman" w:cs="Times New Roman"/>
          <w:sz w:val="24"/>
          <w:szCs w:val="24"/>
          <w:shd w:val="clear" w:color="auto" w:fill="FFFFFF"/>
        </w:rPr>
      </w:pPr>
      <w:r w:rsidRPr="00E26601">
        <w:rPr>
          <w:rFonts w:ascii="Times New Roman" w:hAnsi="Times New Roman" w:cs="Times New Roman"/>
          <w:sz w:val="24"/>
          <w:szCs w:val="24"/>
          <w:shd w:val="clear" w:color="auto" w:fill="FFFFFF"/>
        </w:rPr>
        <w:t>Enderwick, P., &amp; Buckley, P. J. (2020). Rising regionalization: will the post-COVID-19 world see a retreat from globalization? </w:t>
      </w:r>
      <w:r w:rsidRPr="00E26601">
        <w:rPr>
          <w:rFonts w:ascii="Times New Roman" w:hAnsi="Times New Roman" w:cs="Times New Roman"/>
          <w:i/>
          <w:iCs/>
          <w:sz w:val="24"/>
          <w:szCs w:val="24"/>
          <w:shd w:val="clear" w:color="auto" w:fill="FFFFFF"/>
        </w:rPr>
        <w:t>Transnational Corporations Journal</w:t>
      </w:r>
      <w:r w:rsidRPr="00E26601">
        <w:rPr>
          <w:rFonts w:ascii="Times New Roman" w:hAnsi="Times New Roman" w:cs="Times New Roman"/>
          <w:sz w:val="24"/>
          <w:szCs w:val="24"/>
          <w:shd w:val="clear" w:color="auto" w:fill="FFFFFF"/>
        </w:rPr>
        <w:t>, </w:t>
      </w:r>
      <w:r w:rsidRPr="00E26601">
        <w:rPr>
          <w:rFonts w:ascii="Times New Roman" w:hAnsi="Times New Roman" w:cs="Times New Roman"/>
          <w:i/>
          <w:iCs/>
          <w:sz w:val="24"/>
          <w:szCs w:val="24"/>
          <w:shd w:val="clear" w:color="auto" w:fill="FFFFFF"/>
        </w:rPr>
        <w:t>27</w:t>
      </w:r>
      <w:r w:rsidRPr="00E26601">
        <w:rPr>
          <w:rFonts w:ascii="Times New Roman" w:hAnsi="Times New Roman" w:cs="Times New Roman"/>
          <w:sz w:val="24"/>
          <w:szCs w:val="24"/>
          <w:shd w:val="clear" w:color="auto" w:fill="FFFFFF"/>
        </w:rPr>
        <w:t>(2).</w:t>
      </w:r>
    </w:p>
    <w:p w:rsidR="00E26601" w:rsidRPr="00E26601" w:rsidRDefault="00E26601" w:rsidP="00E26601">
      <w:pPr>
        <w:spacing w:before="360" w:after="360" w:line="480" w:lineRule="auto"/>
        <w:ind w:left="720" w:hanging="720"/>
        <w:rPr>
          <w:rFonts w:ascii="Times New Roman" w:hAnsi="Times New Roman" w:cs="Times New Roman"/>
          <w:sz w:val="24"/>
          <w:szCs w:val="24"/>
        </w:rPr>
      </w:pPr>
      <w:r w:rsidRPr="00E26601">
        <w:rPr>
          <w:rFonts w:ascii="Times New Roman" w:hAnsi="Times New Roman" w:cs="Times New Roman"/>
          <w:sz w:val="24"/>
          <w:szCs w:val="24"/>
          <w:shd w:val="clear" w:color="auto" w:fill="FFFFFF"/>
        </w:rPr>
        <w:t>Jones, D. S. (2020). COVID‐19, history, and humility. </w:t>
      </w:r>
      <w:r w:rsidRPr="00E26601">
        <w:rPr>
          <w:rFonts w:ascii="Times New Roman" w:hAnsi="Times New Roman" w:cs="Times New Roman"/>
          <w:i/>
          <w:iCs/>
          <w:sz w:val="24"/>
          <w:szCs w:val="24"/>
          <w:shd w:val="clear" w:color="auto" w:fill="FFFFFF"/>
        </w:rPr>
        <w:t>Centaurus</w:t>
      </w:r>
      <w:r w:rsidRPr="00E26601">
        <w:rPr>
          <w:rFonts w:ascii="Times New Roman" w:hAnsi="Times New Roman" w:cs="Times New Roman"/>
          <w:sz w:val="24"/>
          <w:szCs w:val="24"/>
          <w:shd w:val="clear" w:color="auto" w:fill="FFFFFF"/>
        </w:rPr>
        <w:t>, </w:t>
      </w:r>
      <w:r w:rsidRPr="00E26601">
        <w:rPr>
          <w:rFonts w:ascii="Times New Roman" w:hAnsi="Times New Roman" w:cs="Times New Roman"/>
          <w:i/>
          <w:iCs/>
          <w:sz w:val="24"/>
          <w:szCs w:val="24"/>
          <w:shd w:val="clear" w:color="auto" w:fill="FFFFFF"/>
        </w:rPr>
        <w:t>62</w:t>
      </w:r>
      <w:r w:rsidRPr="00E26601">
        <w:rPr>
          <w:rFonts w:ascii="Times New Roman" w:hAnsi="Times New Roman" w:cs="Times New Roman"/>
          <w:sz w:val="24"/>
          <w:szCs w:val="24"/>
          <w:shd w:val="clear" w:color="auto" w:fill="FFFFFF"/>
        </w:rPr>
        <w:t>(2), 370-380.</w:t>
      </w:r>
    </w:p>
    <w:p w:rsidR="00E26601" w:rsidRPr="00E26601" w:rsidRDefault="00E26601" w:rsidP="00E26601">
      <w:pPr>
        <w:spacing w:before="360" w:after="360" w:line="480" w:lineRule="auto"/>
        <w:ind w:left="720" w:hanging="720"/>
        <w:rPr>
          <w:rFonts w:ascii="Times New Roman" w:hAnsi="Times New Roman" w:cs="Times New Roman"/>
          <w:sz w:val="24"/>
          <w:szCs w:val="24"/>
          <w:shd w:val="clear" w:color="auto" w:fill="FFFFFF"/>
        </w:rPr>
      </w:pPr>
      <w:r w:rsidRPr="00E26601">
        <w:rPr>
          <w:rFonts w:ascii="Times New Roman" w:hAnsi="Times New Roman" w:cs="Times New Roman"/>
          <w:sz w:val="24"/>
          <w:szCs w:val="24"/>
          <w:shd w:val="clear" w:color="auto" w:fill="FFFFFF"/>
        </w:rPr>
        <w:t>Verma, V., Vishwakarma, R. K., Verma, A., Nath, D. C., &amp; Khan, H. T. (2020). Time-to-Death approach in revealing Chronicity and Severity of COVID-19 across the World. </w:t>
      </w:r>
      <w:r w:rsidRPr="00E26601">
        <w:rPr>
          <w:rFonts w:ascii="Times New Roman" w:hAnsi="Times New Roman" w:cs="Times New Roman"/>
          <w:i/>
          <w:iCs/>
          <w:sz w:val="24"/>
          <w:szCs w:val="24"/>
          <w:shd w:val="clear" w:color="auto" w:fill="FFFFFF"/>
        </w:rPr>
        <w:t>PloS one</w:t>
      </w:r>
      <w:r w:rsidRPr="00E26601">
        <w:rPr>
          <w:rFonts w:ascii="Times New Roman" w:hAnsi="Times New Roman" w:cs="Times New Roman"/>
          <w:sz w:val="24"/>
          <w:szCs w:val="24"/>
          <w:shd w:val="clear" w:color="auto" w:fill="FFFFFF"/>
        </w:rPr>
        <w:t>, </w:t>
      </w:r>
      <w:r w:rsidRPr="00E26601">
        <w:rPr>
          <w:rFonts w:ascii="Times New Roman" w:hAnsi="Times New Roman" w:cs="Times New Roman"/>
          <w:i/>
          <w:iCs/>
          <w:sz w:val="24"/>
          <w:szCs w:val="24"/>
          <w:shd w:val="clear" w:color="auto" w:fill="FFFFFF"/>
        </w:rPr>
        <w:t>15</w:t>
      </w:r>
      <w:r w:rsidRPr="00E26601">
        <w:rPr>
          <w:rFonts w:ascii="Times New Roman" w:hAnsi="Times New Roman" w:cs="Times New Roman"/>
          <w:sz w:val="24"/>
          <w:szCs w:val="24"/>
          <w:shd w:val="clear" w:color="auto" w:fill="FFFFFF"/>
        </w:rPr>
        <w:t>(5), e0233074.</w:t>
      </w:r>
      <w:bookmarkStart w:id="0" w:name="_GoBack"/>
      <w:bookmarkEnd w:id="0"/>
    </w:p>
    <w:p w:rsidR="005B37E5" w:rsidRPr="00E26601" w:rsidRDefault="005B37E5" w:rsidP="00E26601">
      <w:pPr>
        <w:tabs>
          <w:tab w:val="left" w:pos="385"/>
          <w:tab w:val="center" w:pos="4680"/>
        </w:tabs>
        <w:spacing w:before="360" w:after="360" w:line="480" w:lineRule="auto"/>
        <w:contextualSpacing/>
        <w:jc w:val="center"/>
        <w:rPr>
          <w:rFonts w:ascii="Times New Roman" w:hAnsi="Times New Roman" w:cs="Times New Roman"/>
          <w:sz w:val="24"/>
          <w:szCs w:val="24"/>
        </w:rPr>
      </w:pPr>
    </w:p>
    <w:sectPr w:rsidR="005B37E5" w:rsidRPr="00E266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491" w:rsidRDefault="00283491" w:rsidP="00F63E75">
      <w:pPr>
        <w:spacing w:after="0" w:line="240" w:lineRule="auto"/>
      </w:pPr>
      <w:r>
        <w:separator/>
      </w:r>
    </w:p>
  </w:endnote>
  <w:endnote w:type="continuationSeparator" w:id="0">
    <w:p w:rsidR="00283491" w:rsidRDefault="00283491" w:rsidP="00F63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491" w:rsidRDefault="00283491" w:rsidP="00F63E75">
      <w:pPr>
        <w:spacing w:after="0" w:line="240" w:lineRule="auto"/>
      </w:pPr>
      <w:r>
        <w:separator/>
      </w:r>
    </w:p>
  </w:footnote>
  <w:footnote w:type="continuationSeparator" w:id="0">
    <w:p w:rsidR="00283491" w:rsidRDefault="00283491" w:rsidP="00F63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645975"/>
      <w:docPartObj>
        <w:docPartGallery w:val="Page Numbers (Top of Page)"/>
        <w:docPartUnique/>
      </w:docPartObj>
    </w:sdtPr>
    <w:sdtEndPr>
      <w:rPr>
        <w:rFonts w:ascii="Times New Roman" w:hAnsi="Times New Roman" w:cs="Times New Roman"/>
        <w:noProof/>
        <w:sz w:val="24"/>
        <w:szCs w:val="24"/>
      </w:rPr>
    </w:sdtEndPr>
    <w:sdtContent>
      <w:p w:rsidR="00F63E75" w:rsidRPr="00F63E75" w:rsidRDefault="00F63E75">
        <w:pPr>
          <w:pStyle w:val="Header"/>
          <w:jc w:val="right"/>
          <w:rPr>
            <w:rFonts w:ascii="Times New Roman" w:hAnsi="Times New Roman" w:cs="Times New Roman"/>
            <w:sz w:val="24"/>
            <w:szCs w:val="24"/>
          </w:rPr>
        </w:pPr>
        <w:r w:rsidRPr="00F63E75">
          <w:rPr>
            <w:rFonts w:ascii="Times New Roman" w:hAnsi="Times New Roman" w:cs="Times New Roman"/>
            <w:sz w:val="24"/>
            <w:szCs w:val="24"/>
          </w:rPr>
          <w:fldChar w:fldCharType="begin"/>
        </w:r>
        <w:r w:rsidRPr="00F63E75">
          <w:rPr>
            <w:rFonts w:ascii="Times New Roman" w:hAnsi="Times New Roman" w:cs="Times New Roman"/>
            <w:sz w:val="24"/>
            <w:szCs w:val="24"/>
          </w:rPr>
          <w:instrText xml:space="preserve"> PAGE   \* MERGEFORMAT </w:instrText>
        </w:r>
        <w:r w:rsidRPr="00F63E75">
          <w:rPr>
            <w:rFonts w:ascii="Times New Roman" w:hAnsi="Times New Roman" w:cs="Times New Roman"/>
            <w:sz w:val="24"/>
            <w:szCs w:val="24"/>
          </w:rPr>
          <w:fldChar w:fldCharType="separate"/>
        </w:r>
        <w:r w:rsidR="00E26601">
          <w:rPr>
            <w:rFonts w:ascii="Times New Roman" w:hAnsi="Times New Roman" w:cs="Times New Roman"/>
            <w:noProof/>
            <w:sz w:val="24"/>
            <w:szCs w:val="24"/>
          </w:rPr>
          <w:t>1</w:t>
        </w:r>
        <w:r w:rsidRPr="00F63E75">
          <w:rPr>
            <w:rFonts w:ascii="Times New Roman" w:hAnsi="Times New Roman" w:cs="Times New Roman"/>
            <w:noProof/>
            <w:sz w:val="24"/>
            <w:szCs w:val="24"/>
          </w:rPr>
          <w:fldChar w:fldCharType="end"/>
        </w:r>
      </w:p>
    </w:sdtContent>
  </w:sdt>
  <w:p w:rsidR="00F63E75" w:rsidRDefault="00F63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75"/>
    <w:rsid w:val="00283491"/>
    <w:rsid w:val="00284A52"/>
    <w:rsid w:val="003712C2"/>
    <w:rsid w:val="004014C6"/>
    <w:rsid w:val="0047430B"/>
    <w:rsid w:val="004F06BD"/>
    <w:rsid w:val="005B37E5"/>
    <w:rsid w:val="00603673"/>
    <w:rsid w:val="006F55A8"/>
    <w:rsid w:val="00A2781F"/>
    <w:rsid w:val="00D1468E"/>
    <w:rsid w:val="00D56F3F"/>
    <w:rsid w:val="00E26601"/>
    <w:rsid w:val="00E614F2"/>
    <w:rsid w:val="00F469DE"/>
    <w:rsid w:val="00F63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121E"/>
  <w15:docId w15:val="{97A3075D-9E61-4EC7-8B71-731C6576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E75"/>
  </w:style>
  <w:style w:type="paragraph" w:styleId="Footer">
    <w:name w:val="footer"/>
    <w:basedOn w:val="Normal"/>
    <w:link w:val="FooterChar"/>
    <w:uiPriority w:val="99"/>
    <w:unhideWhenUsed/>
    <w:rsid w:val="00F63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2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2020-10-13T00:25:00Z</dcterms:created>
  <dcterms:modified xsi:type="dcterms:W3CDTF">2020-10-13T00:25:00Z</dcterms:modified>
</cp:coreProperties>
</file>