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92F" w:rsidRDefault="008E492F" w:rsidP="008E492F">
      <w:pPr>
        <w:jc w:val="center"/>
        <w:rPr>
          <w:rFonts w:ascii="Trebuchet MS" w:eastAsia="Times New Roman" w:hAnsi="Trebuchet MS" w:cs="Times New Roman"/>
          <w:b/>
          <w:color w:val="FF0000"/>
          <w:sz w:val="24"/>
          <w:szCs w:val="24"/>
        </w:rPr>
      </w:pPr>
      <w:r>
        <w:rPr>
          <w:rFonts w:ascii="Trebuchet MS" w:eastAsia="Times New Roman" w:hAnsi="Trebuchet MS" w:cs="Times New Roman"/>
          <w:b/>
          <w:color w:val="FF0000"/>
          <w:sz w:val="24"/>
          <w:szCs w:val="24"/>
        </w:rPr>
        <w:t>Answer each question with 150 word minimum.</w:t>
      </w:r>
    </w:p>
    <w:p w:rsidR="00F330A4" w:rsidRPr="008E492F" w:rsidRDefault="008E492F" w:rsidP="008E492F">
      <w:pPr>
        <w:jc w:val="center"/>
        <w:rPr>
          <w:rFonts w:ascii="Trebuchet MS" w:eastAsia="Times New Roman" w:hAnsi="Trebuchet MS" w:cs="Times New Roman"/>
          <w:b/>
          <w:color w:val="FF0000"/>
          <w:sz w:val="24"/>
          <w:szCs w:val="24"/>
        </w:rPr>
      </w:pPr>
      <w:r w:rsidRPr="008E492F">
        <w:rPr>
          <w:rFonts w:ascii="Trebuchet MS" w:eastAsia="Times New Roman" w:hAnsi="Trebuchet MS" w:cs="Times New Roman"/>
          <w:b/>
          <w:color w:val="FF0000"/>
          <w:sz w:val="24"/>
          <w:szCs w:val="24"/>
        </w:rPr>
        <w:t xml:space="preserve">Please </w:t>
      </w:r>
      <w:r w:rsidR="001B50D4">
        <w:rPr>
          <w:rFonts w:ascii="Trebuchet MS" w:eastAsia="Times New Roman" w:hAnsi="Trebuchet MS" w:cs="Times New Roman"/>
          <w:b/>
          <w:color w:val="FF0000"/>
          <w:sz w:val="24"/>
          <w:szCs w:val="24"/>
        </w:rPr>
        <w:t>ci</w:t>
      </w:r>
      <w:r w:rsidRPr="008E492F">
        <w:rPr>
          <w:rFonts w:ascii="Trebuchet MS" w:eastAsia="Times New Roman" w:hAnsi="Trebuchet MS" w:cs="Times New Roman"/>
          <w:b/>
          <w:color w:val="FF0000"/>
          <w:sz w:val="24"/>
          <w:szCs w:val="24"/>
        </w:rPr>
        <w:t>te the source using APA format</w:t>
      </w:r>
      <w:r w:rsidR="001B50D4">
        <w:rPr>
          <w:rFonts w:ascii="Trebuchet MS" w:eastAsia="Times New Roman" w:hAnsi="Trebuchet MS" w:cs="Times New Roman"/>
          <w:b/>
          <w:color w:val="FF0000"/>
          <w:sz w:val="24"/>
          <w:szCs w:val="24"/>
        </w:rPr>
        <w:t xml:space="preserve"> within your answer. Also</w:t>
      </w:r>
      <w:r>
        <w:rPr>
          <w:rFonts w:ascii="Trebuchet MS" w:eastAsia="Times New Roman" w:hAnsi="Trebuchet MS" w:cs="Times New Roman"/>
          <w:b/>
          <w:color w:val="FF0000"/>
          <w:sz w:val="24"/>
          <w:szCs w:val="24"/>
        </w:rPr>
        <w:t xml:space="preserve"> if it is not already done</w:t>
      </w:r>
      <w:r w:rsidR="001B50D4">
        <w:rPr>
          <w:rFonts w:ascii="Trebuchet MS" w:eastAsia="Times New Roman" w:hAnsi="Trebuchet MS" w:cs="Times New Roman"/>
          <w:b/>
          <w:color w:val="FF0000"/>
          <w:sz w:val="24"/>
          <w:szCs w:val="24"/>
        </w:rPr>
        <w:t>, create a reference</w:t>
      </w:r>
      <w:r>
        <w:rPr>
          <w:rFonts w:ascii="Trebuchet MS" w:eastAsia="Times New Roman" w:hAnsi="Trebuchet MS" w:cs="Times New Roman"/>
          <w:b/>
          <w:color w:val="FF0000"/>
          <w:sz w:val="24"/>
          <w:szCs w:val="24"/>
        </w:rPr>
        <w:t>.</w:t>
      </w:r>
      <w:r w:rsidR="00B90BF2">
        <w:rPr>
          <w:rFonts w:ascii="Trebuchet MS" w:eastAsia="Times New Roman" w:hAnsi="Trebuchet MS" w:cs="Times New Roman"/>
          <w:b/>
          <w:color w:val="FF0000"/>
          <w:sz w:val="24"/>
          <w:szCs w:val="24"/>
        </w:rPr>
        <w:t xml:space="preserve"> </w:t>
      </w:r>
    </w:p>
    <w:p w:rsidR="008E492F" w:rsidRPr="008E492F" w:rsidRDefault="008E492F">
      <w:pPr>
        <w:rPr>
          <w:rFonts w:ascii="Trebuchet MS" w:eastAsia="Times New Roman" w:hAnsi="Trebuchet MS" w:cs="Times New Roman"/>
          <w:b/>
          <w:color w:val="000000"/>
          <w:u w:val="single"/>
        </w:rPr>
      </w:pPr>
      <w:r w:rsidRPr="008E492F">
        <w:rPr>
          <w:rFonts w:ascii="Trebuchet MS" w:eastAsia="Times New Roman" w:hAnsi="Trebuchet MS" w:cs="Times New Roman"/>
          <w:b/>
          <w:color w:val="000000"/>
          <w:u w:val="single"/>
        </w:rPr>
        <w:t>Week 2:</w:t>
      </w:r>
    </w:p>
    <w:p w:rsidR="0077580B" w:rsidRDefault="008E492F">
      <w:pPr>
        <w:rPr>
          <w:rFonts w:ascii="Trebuchet MS" w:hAnsi="Trebuchet MS"/>
          <w:color w:val="000000"/>
          <w:sz w:val="18"/>
          <w:szCs w:val="18"/>
          <w:shd w:val="clear" w:color="auto" w:fill="FFFFFF"/>
        </w:rPr>
      </w:pPr>
      <w:r w:rsidRPr="008E492F">
        <w:rPr>
          <w:rFonts w:ascii="Trebuchet MS" w:eastAsia="Times New Roman" w:hAnsi="Trebuchet MS" w:cs="Times New Roman"/>
          <w:b/>
          <w:color w:val="000000"/>
          <w:sz w:val="18"/>
          <w:szCs w:val="18"/>
        </w:rPr>
        <w:t>Question 1</w:t>
      </w:r>
      <w:r w:rsidRPr="008E492F">
        <w:rPr>
          <w:rFonts w:ascii="Trebuchet MS" w:eastAsia="Times New Roman" w:hAnsi="Trebuchet MS" w:cs="Times New Roman"/>
          <w:i/>
          <w:color w:val="000000"/>
          <w:sz w:val="18"/>
          <w:szCs w:val="18"/>
        </w:rPr>
        <w:t>:</w:t>
      </w:r>
      <w:r w:rsidRPr="008E492F">
        <w:rPr>
          <w:rFonts w:ascii="Trebuchet MS" w:eastAsia="Times New Roman" w:hAnsi="Trebuchet MS" w:cs="Times New Roman"/>
          <w:i/>
          <w:color w:val="000000"/>
          <w:sz w:val="24"/>
          <w:szCs w:val="24"/>
        </w:rPr>
        <w:t xml:space="preserve"> </w:t>
      </w:r>
      <w:r>
        <w:rPr>
          <w:rFonts w:ascii="Trebuchet MS" w:hAnsi="Trebuchet MS"/>
          <w:color w:val="000000"/>
          <w:sz w:val="18"/>
          <w:szCs w:val="18"/>
          <w:shd w:val="clear" w:color="auto" w:fill="FFFFFF"/>
        </w:rPr>
        <w:t>You are ready to teach a new unit to your students. Describe three instructional strategies you might use for the visual, auditory, tactile, and kinesthetic students in the class.</w:t>
      </w:r>
    </w:p>
    <w:p w:rsidR="008E492F" w:rsidRPr="008E492F" w:rsidRDefault="008E492F">
      <w:pPr>
        <w:rPr>
          <w:rFonts w:ascii="Trebuchet MS" w:eastAsia="Times New Roman" w:hAnsi="Trebuchet MS" w:cs="Times New Roman"/>
          <w:b/>
          <w:i/>
          <w:color w:val="000000"/>
          <w:sz w:val="24"/>
          <w:szCs w:val="24"/>
        </w:rPr>
      </w:pPr>
      <w:r w:rsidRPr="008E492F">
        <w:rPr>
          <w:rFonts w:ascii="Trebuchet MS" w:hAnsi="Trebuchet MS"/>
          <w:b/>
          <w:color w:val="000000"/>
          <w:sz w:val="18"/>
          <w:szCs w:val="18"/>
          <w:shd w:val="clear" w:color="auto" w:fill="FFFFFF"/>
        </w:rPr>
        <w:t>Answer:</w:t>
      </w:r>
    </w:p>
    <w:p w:rsidR="008E492F" w:rsidRDefault="008E492F">
      <w:pPr>
        <w:rPr>
          <w:rFonts w:ascii="Trebuchet MS" w:eastAsia="Times New Roman" w:hAnsi="Trebuchet MS" w:cs="Times New Roman"/>
          <w:color w:val="000000"/>
          <w:sz w:val="18"/>
          <w:szCs w:val="18"/>
        </w:rPr>
      </w:pPr>
      <w:r w:rsidRPr="008E492F">
        <w:rPr>
          <w:rFonts w:ascii="Trebuchet MS" w:eastAsia="Times New Roman" w:hAnsi="Trebuchet MS" w:cs="Times New Roman"/>
          <w:b/>
          <w:color w:val="000000"/>
          <w:sz w:val="18"/>
          <w:szCs w:val="18"/>
        </w:rPr>
        <w:t>Source:</w:t>
      </w:r>
      <w:r w:rsidRPr="008E492F">
        <w:rPr>
          <w:rFonts w:ascii="Trebuchet MS" w:eastAsia="Times New Roman" w:hAnsi="Trebuchet MS" w:cs="Times New Roman"/>
          <w:color w:val="000000"/>
          <w:sz w:val="18"/>
          <w:szCs w:val="18"/>
        </w:rPr>
        <w:t xml:space="preserve"> </w:t>
      </w:r>
      <w:r>
        <w:rPr>
          <w:rFonts w:ascii="Trebuchet MS" w:hAnsi="Trebuchet MS"/>
          <w:color w:val="000000"/>
          <w:sz w:val="18"/>
          <w:szCs w:val="18"/>
          <w:bdr w:val="none" w:sz="0" w:space="0" w:color="auto" w:frame="1"/>
        </w:rPr>
        <w:t>Garden City Public Schools. (</w:t>
      </w:r>
      <w:proofErr w:type="spellStart"/>
      <w:r>
        <w:rPr>
          <w:rFonts w:ascii="Trebuchet MS" w:hAnsi="Trebuchet MS"/>
          <w:color w:val="000000"/>
          <w:sz w:val="18"/>
          <w:szCs w:val="18"/>
          <w:bdr w:val="none" w:sz="0" w:space="0" w:color="auto" w:frame="1"/>
        </w:rPr>
        <w:t>n.d.</w:t>
      </w:r>
      <w:proofErr w:type="spellEnd"/>
      <w:r>
        <w:rPr>
          <w:rFonts w:ascii="Trebuchet MS" w:hAnsi="Trebuchet MS"/>
          <w:color w:val="000000"/>
          <w:sz w:val="18"/>
          <w:szCs w:val="18"/>
          <w:bdr w:val="none" w:sz="0" w:space="0" w:color="auto" w:frame="1"/>
        </w:rPr>
        <w:t>). </w:t>
      </w:r>
      <w:r>
        <w:rPr>
          <w:rStyle w:val="Emphasis"/>
          <w:rFonts w:ascii="Trebuchet MS" w:hAnsi="Trebuchet MS"/>
          <w:color w:val="000000"/>
          <w:sz w:val="18"/>
          <w:szCs w:val="18"/>
          <w:bdr w:val="none" w:sz="0" w:space="0" w:color="auto" w:frame="1"/>
        </w:rPr>
        <w:t>Utilizing Differentiated Instruction to Enhance Academic Performance</w:t>
      </w:r>
      <w:r>
        <w:rPr>
          <w:rFonts w:ascii="Trebuchet MS" w:hAnsi="Trebuchet MS"/>
          <w:color w:val="000000"/>
          <w:sz w:val="18"/>
          <w:szCs w:val="18"/>
          <w:bdr w:val="none" w:sz="0" w:space="0" w:color="auto" w:frame="1"/>
        </w:rPr>
        <w:t> [Brochure]. Author. Ret</w:t>
      </w:r>
      <w:r>
        <w:rPr>
          <w:rFonts w:ascii="Trebuchet MS" w:hAnsi="Trebuchet MS"/>
          <w:color w:val="000000"/>
          <w:sz w:val="18"/>
          <w:szCs w:val="18"/>
          <w:bdr w:val="none" w:sz="0" w:space="0" w:color="auto" w:frame="1"/>
        </w:rPr>
        <w:t>rieved February 05</w:t>
      </w:r>
      <w:r>
        <w:rPr>
          <w:rFonts w:ascii="Trebuchet MS" w:hAnsi="Trebuchet MS"/>
          <w:color w:val="000000"/>
          <w:sz w:val="18"/>
          <w:szCs w:val="18"/>
          <w:bdr w:val="none" w:sz="0" w:space="0" w:color="auto" w:frame="1"/>
        </w:rPr>
        <w:t>, 2021, from https://www.gardencity.k12.ny.us/cms/lib8/NY01913305/Centricity/Domain/29/Differentiated%20Instruction%20Brochure.pdf</w:t>
      </w:r>
    </w:p>
    <w:p w:rsidR="008E492F" w:rsidRDefault="008E492F">
      <w:pPr>
        <w:rPr>
          <w:rFonts w:ascii="Trebuchet MS" w:eastAsia="Times New Roman" w:hAnsi="Trebuchet MS" w:cs="Times New Roman"/>
          <w:color w:val="000000"/>
          <w:sz w:val="18"/>
          <w:szCs w:val="18"/>
        </w:rPr>
      </w:pPr>
    </w:p>
    <w:p w:rsidR="00B90BF2" w:rsidRDefault="00B90BF2">
      <w:pPr>
        <w:rPr>
          <w:rFonts w:ascii="Trebuchet MS" w:eastAsia="Times New Roman" w:hAnsi="Trebuchet MS" w:cs="Times New Roman"/>
          <w:color w:val="000000"/>
          <w:sz w:val="18"/>
          <w:szCs w:val="18"/>
        </w:rPr>
      </w:pPr>
    </w:p>
    <w:p w:rsidR="008E492F" w:rsidRDefault="008E492F">
      <w:pPr>
        <w:rPr>
          <w:rFonts w:ascii="Trebuchet MS" w:hAnsi="Trebuchet MS"/>
          <w:color w:val="000000"/>
          <w:sz w:val="18"/>
          <w:szCs w:val="18"/>
          <w:shd w:val="clear" w:color="auto" w:fill="FFFFFF"/>
        </w:rPr>
      </w:pPr>
      <w:r>
        <w:rPr>
          <w:rFonts w:ascii="Trebuchet MS" w:eastAsia="Times New Roman" w:hAnsi="Trebuchet MS" w:cs="Times New Roman"/>
          <w:b/>
          <w:color w:val="000000"/>
          <w:sz w:val="18"/>
          <w:szCs w:val="18"/>
        </w:rPr>
        <w:t xml:space="preserve">Question 2: </w:t>
      </w:r>
      <w:r>
        <w:rPr>
          <w:rFonts w:ascii="Trebuchet MS" w:hAnsi="Trebuchet MS"/>
          <w:color w:val="000000"/>
          <w:sz w:val="18"/>
          <w:szCs w:val="18"/>
          <w:shd w:val="clear" w:color="auto" w:fill="FFFFFF"/>
        </w:rPr>
        <w:t>You are teaching a unit on poetry and students are to write a poem about nature. Provide at least two kinds of digital tools that can be used by students to write poetry and describe an engaging learning experience for the students that incorporates the digital tools.</w:t>
      </w:r>
    </w:p>
    <w:p w:rsidR="008E492F" w:rsidRPr="008E492F" w:rsidRDefault="008E492F">
      <w:pPr>
        <w:rPr>
          <w:rFonts w:ascii="Trebuchet MS" w:hAnsi="Trebuchet MS"/>
          <w:b/>
          <w:color w:val="000000"/>
          <w:sz w:val="18"/>
          <w:szCs w:val="18"/>
          <w:shd w:val="clear" w:color="auto" w:fill="FFFFFF"/>
        </w:rPr>
      </w:pPr>
      <w:r w:rsidRPr="008E492F">
        <w:rPr>
          <w:rFonts w:ascii="Trebuchet MS" w:hAnsi="Trebuchet MS"/>
          <w:b/>
          <w:color w:val="000000"/>
          <w:sz w:val="18"/>
          <w:szCs w:val="18"/>
          <w:shd w:val="clear" w:color="auto" w:fill="FFFFFF"/>
        </w:rPr>
        <w:t>Answer</w:t>
      </w:r>
      <w:r>
        <w:rPr>
          <w:rFonts w:ascii="Trebuchet MS" w:hAnsi="Trebuchet MS"/>
          <w:b/>
          <w:color w:val="000000"/>
          <w:sz w:val="18"/>
          <w:szCs w:val="18"/>
          <w:shd w:val="clear" w:color="auto" w:fill="FFFFFF"/>
        </w:rPr>
        <w:t>:</w:t>
      </w:r>
      <w:r w:rsidRPr="008E492F">
        <w:rPr>
          <w:rFonts w:ascii="Trebuchet MS" w:hAnsi="Trebuchet MS"/>
          <w:b/>
          <w:color w:val="000000"/>
          <w:sz w:val="18"/>
          <w:szCs w:val="18"/>
          <w:shd w:val="clear" w:color="auto" w:fill="FFFFFF"/>
        </w:rPr>
        <w:t xml:space="preserve"> </w:t>
      </w:r>
    </w:p>
    <w:p w:rsidR="008E492F" w:rsidRDefault="008E492F">
      <w:pPr>
        <w:rPr>
          <w:rFonts w:ascii="Trebuchet MS" w:hAnsi="Trebuchet MS"/>
          <w:color w:val="000000"/>
          <w:sz w:val="18"/>
          <w:szCs w:val="18"/>
          <w:shd w:val="clear" w:color="auto" w:fill="FFFFFF"/>
        </w:rPr>
      </w:pPr>
      <w:r w:rsidRPr="008E492F">
        <w:rPr>
          <w:rFonts w:ascii="Trebuchet MS" w:hAnsi="Trebuchet MS"/>
          <w:b/>
          <w:color w:val="000000"/>
          <w:sz w:val="18"/>
          <w:szCs w:val="18"/>
          <w:shd w:val="clear" w:color="auto" w:fill="FFFFFF"/>
        </w:rPr>
        <w:t>Source:</w:t>
      </w:r>
      <w:r w:rsidRPr="008E492F">
        <w:rPr>
          <w:rFonts w:ascii="Trebuchet MS" w:hAnsi="Trebuchet MS"/>
          <w:color w:val="000000"/>
          <w:sz w:val="18"/>
          <w:szCs w:val="18"/>
          <w:bdr w:val="none" w:sz="0" w:space="0" w:color="auto" w:frame="1"/>
        </w:rPr>
        <w:t xml:space="preserve"> </w:t>
      </w:r>
      <w:r>
        <w:rPr>
          <w:rFonts w:ascii="Trebuchet MS" w:hAnsi="Trebuchet MS"/>
          <w:color w:val="000000"/>
          <w:sz w:val="18"/>
          <w:szCs w:val="18"/>
          <w:bdr w:val="none" w:sz="0" w:space="0" w:color="auto" w:frame="1"/>
        </w:rPr>
        <w:t>Shepherd, C., &amp; Acosta-</w:t>
      </w:r>
      <w:proofErr w:type="spellStart"/>
      <w:r>
        <w:rPr>
          <w:rFonts w:ascii="Trebuchet MS" w:hAnsi="Trebuchet MS"/>
          <w:color w:val="000000"/>
          <w:sz w:val="18"/>
          <w:szCs w:val="18"/>
          <w:bdr w:val="none" w:sz="0" w:space="0" w:color="auto" w:frame="1"/>
        </w:rPr>
        <w:t>Tello</w:t>
      </w:r>
      <w:proofErr w:type="spellEnd"/>
      <w:r>
        <w:rPr>
          <w:rFonts w:ascii="Trebuchet MS" w:hAnsi="Trebuchet MS"/>
          <w:color w:val="000000"/>
          <w:sz w:val="18"/>
          <w:szCs w:val="18"/>
          <w:bdr w:val="none" w:sz="0" w:space="0" w:color="auto" w:frame="1"/>
        </w:rPr>
        <w:t>, E. (2015). Differentiating Instruction: As Easy as One, Two, Three. </w:t>
      </w:r>
      <w:r>
        <w:rPr>
          <w:rStyle w:val="Emphasis"/>
          <w:rFonts w:ascii="Trebuchet MS" w:hAnsi="Trebuchet MS"/>
          <w:color w:val="000000"/>
          <w:sz w:val="18"/>
          <w:szCs w:val="18"/>
          <w:bdr w:val="none" w:sz="0" w:space="0" w:color="auto" w:frame="1"/>
        </w:rPr>
        <w:t>Journal of College Teaching &amp; Learning</w:t>
      </w:r>
      <w:r>
        <w:rPr>
          <w:rFonts w:ascii="Trebuchet MS" w:hAnsi="Trebuchet MS"/>
          <w:color w:val="000000"/>
          <w:sz w:val="18"/>
          <w:szCs w:val="18"/>
          <w:bdr w:val="none" w:sz="0" w:space="0" w:color="auto" w:frame="1"/>
        </w:rPr>
        <w:t>, </w:t>
      </w:r>
      <w:r>
        <w:rPr>
          <w:rStyle w:val="Emphasis"/>
          <w:rFonts w:ascii="Trebuchet MS" w:hAnsi="Trebuchet MS"/>
          <w:color w:val="000000"/>
          <w:sz w:val="18"/>
          <w:szCs w:val="18"/>
          <w:bdr w:val="none" w:sz="0" w:space="0" w:color="auto" w:frame="1"/>
        </w:rPr>
        <w:t>12</w:t>
      </w:r>
      <w:r>
        <w:rPr>
          <w:rFonts w:ascii="Trebuchet MS" w:hAnsi="Trebuchet MS"/>
          <w:color w:val="000000"/>
          <w:sz w:val="18"/>
          <w:szCs w:val="18"/>
          <w:bdr w:val="none" w:sz="0" w:space="0" w:color="auto" w:frame="1"/>
        </w:rPr>
        <w:t>(2), 95–100.</w:t>
      </w:r>
    </w:p>
    <w:p w:rsidR="008E492F" w:rsidRDefault="008E492F">
      <w:pPr>
        <w:rPr>
          <w:rFonts w:ascii="Trebuchet MS" w:eastAsia="Times New Roman" w:hAnsi="Trebuchet MS" w:cs="Times New Roman"/>
          <w:b/>
          <w:color w:val="000000"/>
          <w:sz w:val="18"/>
          <w:szCs w:val="18"/>
        </w:rPr>
      </w:pPr>
    </w:p>
    <w:p w:rsidR="008E492F" w:rsidRPr="008E492F" w:rsidRDefault="008E492F">
      <w:pPr>
        <w:rPr>
          <w:rFonts w:ascii="Trebuchet MS" w:eastAsia="Times New Roman" w:hAnsi="Trebuchet MS" w:cs="Times New Roman"/>
          <w:b/>
          <w:color w:val="000000"/>
          <w:u w:val="single"/>
        </w:rPr>
      </w:pPr>
      <w:r w:rsidRPr="008E492F">
        <w:rPr>
          <w:rFonts w:ascii="Trebuchet MS" w:eastAsia="Times New Roman" w:hAnsi="Trebuchet MS" w:cs="Times New Roman"/>
          <w:b/>
          <w:color w:val="000000"/>
          <w:u w:val="single"/>
        </w:rPr>
        <w:t>Week 3</w:t>
      </w:r>
      <w:r>
        <w:rPr>
          <w:rFonts w:ascii="Trebuchet MS" w:eastAsia="Times New Roman" w:hAnsi="Trebuchet MS" w:cs="Times New Roman"/>
          <w:b/>
          <w:color w:val="000000"/>
          <w:u w:val="single"/>
        </w:rPr>
        <w:t>:</w:t>
      </w:r>
    </w:p>
    <w:p w:rsidR="008E492F" w:rsidRDefault="008E492F">
      <w:pPr>
        <w:rPr>
          <w:rFonts w:ascii="Trebuchet MS" w:hAnsi="Trebuchet MS"/>
          <w:color w:val="000000"/>
          <w:sz w:val="18"/>
          <w:szCs w:val="18"/>
          <w:shd w:val="clear" w:color="auto" w:fill="FFFFFF"/>
        </w:rPr>
      </w:pPr>
      <w:r w:rsidRPr="008E492F">
        <w:rPr>
          <w:rFonts w:ascii="Trebuchet MS" w:eastAsia="Times New Roman" w:hAnsi="Trebuchet MS" w:cs="Times New Roman"/>
          <w:b/>
          <w:color w:val="000000"/>
          <w:sz w:val="18"/>
          <w:szCs w:val="18"/>
        </w:rPr>
        <w:t>Question 1:</w:t>
      </w:r>
      <w:r>
        <w:rPr>
          <w:rFonts w:ascii="Trebuchet MS" w:eastAsia="Times New Roman" w:hAnsi="Trebuchet MS" w:cs="Times New Roman"/>
          <w:color w:val="000000"/>
          <w:sz w:val="18"/>
          <w:szCs w:val="18"/>
        </w:rPr>
        <w:t xml:space="preserve"> </w:t>
      </w:r>
      <w:r>
        <w:rPr>
          <w:rFonts w:ascii="Trebuchet MS" w:hAnsi="Trebuchet MS"/>
          <w:color w:val="000000"/>
          <w:sz w:val="18"/>
          <w:szCs w:val="18"/>
          <w:shd w:val="clear" w:color="auto" w:fill="FFFFFF"/>
        </w:rPr>
        <w:t>Research two videos displaying authentic assessment in the classroom. What did you observe in the video? Was there an authentic assessment you viewed that you might consider using in your own classroom? Explain why or why not. Provide a reference and link for the two videos you viewed.</w:t>
      </w:r>
    </w:p>
    <w:p w:rsidR="008E492F" w:rsidRPr="008E492F" w:rsidRDefault="008E492F">
      <w:pPr>
        <w:rPr>
          <w:rFonts w:ascii="Trebuchet MS" w:hAnsi="Trebuchet MS"/>
          <w:b/>
          <w:color w:val="000000"/>
          <w:sz w:val="18"/>
          <w:szCs w:val="18"/>
          <w:shd w:val="clear" w:color="auto" w:fill="FFFFFF"/>
        </w:rPr>
      </w:pPr>
      <w:r w:rsidRPr="008E492F">
        <w:rPr>
          <w:rFonts w:ascii="Trebuchet MS" w:hAnsi="Trebuchet MS"/>
          <w:b/>
          <w:color w:val="000000"/>
          <w:sz w:val="18"/>
          <w:szCs w:val="18"/>
          <w:shd w:val="clear" w:color="auto" w:fill="FFFFFF"/>
        </w:rPr>
        <w:t>Answer:</w:t>
      </w:r>
    </w:p>
    <w:p w:rsidR="008E492F" w:rsidRDefault="008E492F">
      <w:pPr>
        <w:rPr>
          <w:rFonts w:ascii="Trebuchet MS" w:hAnsi="Trebuchet MS"/>
          <w:color w:val="000000"/>
          <w:sz w:val="18"/>
          <w:szCs w:val="18"/>
          <w:shd w:val="clear" w:color="auto" w:fill="FFFFFF"/>
        </w:rPr>
      </w:pPr>
      <w:r w:rsidRPr="008E492F">
        <w:rPr>
          <w:rFonts w:ascii="Trebuchet MS" w:hAnsi="Trebuchet MS"/>
          <w:b/>
          <w:color w:val="000000"/>
          <w:sz w:val="18"/>
          <w:szCs w:val="18"/>
          <w:shd w:val="clear" w:color="auto" w:fill="FFFFFF"/>
        </w:rPr>
        <w:t>Source:</w:t>
      </w:r>
      <w:r w:rsidR="00336491" w:rsidRPr="00336491">
        <w:t xml:space="preserve"> </w:t>
      </w:r>
      <w:hyperlink r:id="rId4" w:history="1">
        <w:r w:rsidR="00336491" w:rsidRPr="0021070B">
          <w:rPr>
            <w:rStyle w:val="Hyperlink"/>
            <w:rFonts w:ascii="Trebuchet MS" w:hAnsi="Trebuchet MS"/>
            <w:sz w:val="18"/>
            <w:szCs w:val="18"/>
            <w:shd w:val="clear" w:color="auto" w:fill="FFFFFF"/>
          </w:rPr>
          <w:t>https://www.youtube.com/watch?v=9FZR3-l8Y5Y</w:t>
        </w:r>
      </w:hyperlink>
    </w:p>
    <w:p w:rsidR="00336491" w:rsidRDefault="00336491">
      <w:pPr>
        <w:rPr>
          <w:rFonts w:ascii="Trebuchet MS" w:hAnsi="Trebuchet MS"/>
          <w:b/>
          <w:color w:val="000000"/>
          <w:sz w:val="18"/>
          <w:szCs w:val="18"/>
          <w:shd w:val="clear" w:color="auto" w:fill="FFFFFF"/>
        </w:rPr>
      </w:pPr>
      <w:r>
        <w:rPr>
          <w:rFonts w:ascii="Trebuchet MS" w:hAnsi="Trebuchet MS"/>
          <w:color w:val="000000"/>
          <w:sz w:val="18"/>
          <w:szCs w:val="18"/>
          <w:shd w:val="clear" w:color="auto" w:fill="FFFFFF"/>
        </w:rPr>
        <w:t xml:space="preserve">            </w:t>
      </w:r>
      <w:hyperlink r:id="rId5" w:history="1">
        <w:r w:rsidRPr="0021070B">
          <w:rPr>
            <w:rStyle w:val="Hyperlink"/>
            <w:rFonts w:ascii="Trebuchet MS" w:hAnsi="Trebuchet MS"/>
            <w:sz w:val="18"/>
            <w:szCs w:val="18"/>
            <w:shd w:val="clear" w:color="auto" w:fill="FFFFFF"/>
          </w:rPr>
          <w:t>https://www.youtube.com/watch?v=D2TtQpABoWY</w:t>
        </w:r>
      </w:hyperlink>
      <w:r>
        <w:rPr>
          <w:rFonts w:ascii="Trebuchet MS" w:hAnsi="Trebuchet MS"/>
          <w:color w:val="000000"/>
          <w:sz w:val="18"/>
          <w:szCs w:val="18"/>
          <w:shd w:val="clear" w:color="auto" w:fill="FFFFFF"/>
        </w:rPr>
        <w:t xml:space="preserve"> </w:t>
      </w:r>
    </w:p>
    <w:p w:rsidR="008E492F" w:rsidRDefault="008E492F">
      <w:pPr>
        <w:rPr>
          <w:rFonts w:ascii="Trebuchet MS" w:hAnsi="Trebuchet MS"/>
          <w:b/>
          <w:color w:val="000000"/>
          <w:sz w:val="18"/>
          <w:szCs w:val="18"/>
          <w:shd w:val="clear" w:color="auto" w:fill="FFFFFF"/>
        </w:rPr>
      </w:pPr>
    </w:p>
    <w:p w:rsidR="00B90BF2" w:rsidRPr="008E492F" w:rsidRDefault="00B90BF2">
      <w:pPr>
        <w:rPr>
          <w:rFonts w:ascii="Trebuchet MS" w:hAnsi="Trebuchet MS"/>
          <w:b/>
          <w:color w:val="000000"/>
          <w:sz w:val="18"/>
          <w:szCs w:val="18"/>
          <w:shd w:val="clear" w:color="auto" w:fill="FFFFFF"/>
        </w:rPr>
      </w:pPr>
    </w:p>
    <w:p w:rsidR="008E492F" w:rsidRDefault="008E492F">
      <w:pPr>
        <w:rPr>
          <w:rFonts w:ascii="Trebuchet MS" w:hAnsi="Trebuchet MS"/>
          <w:color w:val="000000"/>
          <w:sz w:val="18"/>
          <w:szCs w:val="18"/>
          <w:shd w:val="clear" w:color="auto" w:fill="FFFFFF"/>
        </w:rPr>
      </w:pPr>
      <w:r w:rsidRPr="008E492F">
        <w:rPr>
          <w:rFonts w:ascii="Trebuchet MS" w:hAnsi="Trebuchet MS"/>
          <w:b/>
          <w:color w:val="000000"/>
          <w:sz w:val="18"/>
          <w:szCs w:val="18"/>
          <w:shd w:val="clear" w:color="auto" w:fill="FFFFFF"/>
        </w:rPr>
        <w:t>Question 2:</w:t>
      </w:r>
      <w:r w:rsidRPr="008E492F">
        <w:rPr>
          <w:rFonts w:ascii="Trebuchet MS" w:hAnsi="Trebuchet MS"/>
          <w:color w:val="000000"/>
          <w:sz w:val="18"/>
          <w:szCs w:val="18"/>
          <w:shd w:val="clear" w:color="auto" w:fill="FFFFFF"/>
        </w:rPr>
        <w:t xml:space="preserve"> </w:t>
      </w:r>
      <w:r>
        <w:rPr>
          <w:rFonts w:ascii="Trebuchet MS" w:hAnsi="Trebuchet MS"/>
          <w:color w:val="000000"/>
          <w:sz w:val="18"/>
          <w:szCs w:val="18"/>
          <w:shd w:val="clear" w:color="auto" w:fill="FFFFFF"/>
        </w:rPr>
        <w:t>Using 21st century skills in the classroom is a large part of today's education. Why is it beneficial for educators to allow students to use technology, such as creating multimedia projects, as part of authentic assessment?</w:t>
      </w:r>
    </w:p>
    <w:p w:rsidR="008E492F" w:rsidRPr="008E492F" w:rsidRDefault="008E492F">
      <w:pPr>
        <w:rPr>
          <w:rFonts w:ascii="Trebuchet MS" w:hAnsi="Trebuchet MS"/>
          <w:b/>
          <w:color w:val="000000"/>
          <w:sz w:val="18"/>
          <w:szCs w:val="18"/>
          <w:shd w:val="clear" w:color="auto" w:fill="FFFFFF"/>
        </w:rPr>
      </w:pPr>
      <w:r w:rsidRPr="008E492F">
        <w:rPr>
          <w:rFonts w:ascii="Trebuchet MS" w:hAnsi="Trebuchet MS"/>
          <w:b/>
          <w:color w:val="000000"/>
          <w:sz w:val="18"/>
          <w:szCs w:val="18"/>
          <w:shd w:val="clear" w:color="auto" w:fill="FFFFFF"/>
        </w:rPr>
        <w:t>Answer:</w:t>
      </w:r>
    </w:p>
    <w:p w:rsidR="008E492F" w:rsidRDefault="008E492F">
      <w:pPr>
        <w:rPr>
          <w:rFonts w:ascii="Trebuchet MS" w:hAnsi="Trebuchet MS"/>
          <w:color w:val="000000"/>
          <w:sz w:val="18"/>
          <w:szCs w:val="18"/>
          <w:shd w:val="clear" w:color="auto" w:fill="FFFFFF"/>
        </w:rPr>
      </w:pPr>
      <w:r w:rsidRPr="008E492F">
        <w:rPr>
          <w:rFonts w:ascii="Trebuchet MS" w:hAnsi="Trebuchet MS"/>
          <w:b/>
          <w:color w:val="000000"/>
          <w:sz w:val="18"/>
          <w:szCs w:val="18"/>
          <w:shd w:val="clear" w:color="auto" w:fill="FFFFFF"/>
        </w:rPr>
        <w:t xml:space="preserve">Source: </w:t>
      </w:r>
      <w:hyperlink r:id="rId6" w:history="1">
        <w:r w:rsidR="001B50D4" w:rsidRPr="0021070B">
          <w:rPr>
            <w:rStyle w:val="Hyperlink"/>
            <w:rFonts w:ascii="Trebuchet MS" w:hAnsi="Trebuchet MS"/>
            <w:sz w:val="18"/>
            <w:szCs w:val="18"/>
            <w:shd w:val="clear" w:color="auto" w:fill="FFFFFF"/>
          </w:rPr>
          <w:t>https://www.edutopia.org/blog/tech-based-formative-assessment-monica-burns</w:t>
        </w:r>
      </w:hyperlink>
    </w:p>
    <w:p w:rsidR="001B50D4" w:rsidRDefault="001B50D4">
      <w:pPr>
        <w:rPr>
          <w:rFonts w:ascii="Trebuchet MS" w:hAnsi="Trebuchet MS"/>
          <w:color w:val="000000"/>
          <w:sz w:val="18"/>
          <w:szCs w:val="18"/>
          <w:shd w:val="clear" w:color="auto" w:fill="FFFFFF"/>
        </w:rPr>
      </w:pPr>
    </w:p>
    <w:p w:rsidR="00B90BF2" w:rsidRDefault="00B90BF2" w:rsidP="001B50D4">
      <w:pPr>
        <w:rPr>
          <w:rFonts w:ascii="Trebuchet MS" w:eastAsia="Times New Roman" w:hAnsi="Trebuchet MS" w:cs="Times New Roman"/>
          <w:b/>
          <w:color w:val="000000"/>
          <w:u w:val="single"/>
        </w:rPr>
      </w:pPr>
    </w:p>
    <w:p w:rsidR="00B90BF2" w:rsidRDefault="00B90BF2" w:rsidP="001B50D4">
      <w:pPr>
        <w:rPr>
          <w:rFonts w:ascii="Trebuchet MS" w:eastAsia="Times New Roman" w:hAnsi="Trebuchet MS" w:cs="Times New Roman"/>
          <w:b/>
          <w:color w:val="000000"/>
          <w:u w:val="single"/>
        </w:rPr>
      </w:pPr>
    </w:p>
    <w:p w:rsidR="001B50D4" w:rsidRDefault="001B50D4" w:rsidP="001B50D4">
      <w:pPr>
        <w:rPr>
          <w:rFonts w:ascii="Trebuchet MS" w:eastAsia="Times New Roman" w:hAnsi="Trebuchet MS" w:cs="Times New Roman"/>
          <w:b/>
          <w:color w:val="000000"/>
          <w:u w:val="single"/>
        </w:rPr>
      </w:pPr>
      <w:bookmarkStart w:id="0" w:name="_GoBack"/>
      <w:bookmarkEnd w:id="0"/>
      <w:r>
        <w:rPr>
          <w:rFonts w:ascii="Trebuchet MS" w:eastAsia="Times New Roman" w:hAnsi="Trebuchet MS" w:cs="Times New Roman"/>
          <w:b/>
          <w:color w:val="000000"/>
          <w:u w:val="single"/>
        </w:rPr>
        <w:lastRenderedPageBreak/>
        <w:t>Week 4</w:t>
      </w:r>
      <w:r>
        <w:rPr>
          <w:rFonts w:ascii="Trebuchet MS" w:eastAsia="Times New Roman" w:hAnsi="Trebuchet MS" w:cs="Times New Roman"/>
          <w:b/>
          <w:color w:val="000000"/>
          <w:u w:val="single"/>
        </w:rPr>
        <w:t>:</w:t>
      </w:r>
    </w:p>
    <w:p w:rsidR="001B50D4" w:rsidRDefault="001B50D4" w:rsidP="001B50D4">
      <w:pPr>
        <w:rPr>
          <w:rFonts w:ascii="Trebuchet MS" w:hAnsi="Trebuchet MS"/>
          <w:color w:val="000000"/>
          <w:sz w:val="18"/>
          <w:szCs w:val="18"/>
          <w:shd w:val="clear" w:color="auto" w:fill="FFFFFF"/>
        </w:rPr>
      </w:pPr>
      <w:r>
        <w:rPr>
          <w:rFonts w:ascii="Trebuchet MS" w:hAnsi="Trebuchet MS"/>
          <w:b/>
          <w:color w:val="000000"/>
          <w:sz w:val="18"/>
          <w:szCs w:val="18"/>
          <w:shd w:val="clear" w:color="auto" w:fill="FFFFFF"/>
        </w:rPr>
        <w:t xml:space="preserve">Question 1: </w:t>
      </w:r>
      <w:r>
        <w:rPr>
          <w:rFonts w:ascii="Trebuchet MS" w:hAnsi="Trebuchet MS"/>
          <w:color w:val="000000"/>
          <w:sz w:val="18"/>
          <w:szCs w:val="18"/>
          <w:shd w:val="clear" w:color="auto" w:fill="FFFFFF"/>
        </w:rPr>
        <w:t>What are three important considerations when reading assessment data? What measures can you put in place to maximize assessment validity and reliability?</w:t>
      </w:r>
    </w:p>
    <w:p w:rsidR="001B50D4" w:rsidRPr="001B50D4" w:rsidRDefault="001B50D4" w:rsidP="001B50D4">
      <w:pPr>
        <w:rPr>
          <w:rFonts w:ascii="Trebuchet MS" w:hAnsi="Trebuchet MS"/>
          <w:b/>
          <w:color w:val="000000"/>
          <w:sz w:val="18"/>
          <w:szCs w:val="18"/>
          <w:shd w:val="clear" w:color="auto" w:fill="FFFFFF"/>
        </w:rPr>
      </w:pPr>
      <w:r w:rsidRPr="001B50D4">
        <w:rPr>
          <w:rFonts w:ascii="Trebuchet MS" w:hAnsi="Trebuchet MS"/>
          <w:b/>
          <w:color w:val="000000"/>
          <w:sz w:val="18"/>
          <w:szCs w:val="18"/>
          <w:shd w:val="clear" w:color="auto" w:fill="FFFFFF"/>
        </w:rPr>
        <w:t>Answer:</w:t>
      </w:r>
    </w:p>
    <w:p w:rsidR="001B50D4" w:rsidRDefault="001B50D4" w:rsidP="001B50D4">
      <w:pPr>
        <w:rPr>
          <w:rFonts w:ascii="Trebuchet MS" w:hAnsi="Trebuchet MS"/>
          <w:color w:val="000000"/>
          <w:sz w:val="18"/>
          <w:szCs w:val="18"/>
          <w:shd w:val="clear" w:color="auto" w:fill="FFFFFF"/>
        </w:rPr>
      </w:pPr>
      <w:r w:rsidRPr="001B50D4">
        <w:rPr>
          <w:rFonts w:ascii="Trebuchet MS" w:hAnsi="Trebuchet MS"/>
          <w:b/>
          <w:color w:val="000000"/>
          <w:sz w:val="18"/>
          <w:szCs w:val="18"/>
          <w:shd w:val="clear" w:color="auto" w:fill="FFFFFF"/>
        </w:rPr>
        <w:t>Source:</w:t>
      </w:r>
      <w:r>
        <w:rPr>
          <w:rFonts w:ascii="Trebuchet MS" w:hAnsi="Trebuchet MS"/>
          <w:b/>
          <w:color w:val="000000"/>
          <w:sz w:val="18"/>
          <w:szCs w:val="18"/>
          <w:shd w:val="clear" w:color="auto" w:fill="FFFFFF"/>
        </w:rPr>
        <w:t xml:space="preserve"> </w:t>
      </w:r>
      <w:hyperlink r:id="rId7" w:history="1">
        <w:r w:rsidRPr="0021070B">
          <w:rPr>
            <w:rStyle w:val="Hyperlink"/>
            <w:rFonts w:ascii="Trebuchet MS" w:hAnsi="Trebuchet MS"/>
            <w:sz w:val="18"/>
            <w:szCs w:val="18"/>
            <w:shd w:val="clear" w:color="auto" w:fill="FFFFFF"/>
          </w:rPr>
          <w:t>http://www.smarterbalanced.org/assessment-data-identifies-gaps-in-learning/</w:t>
        </w:r>
      </w:hyperlink>
      <w:r>
        <w:rPr>
          <w:rFonts w:ascii="Trebuchet MS" w:hAnsi="Trebuchet MS"/>
          <w:color w:val="000000"/>
          <w:sz w:val="18"/>
          <w:szCs w:val="18"/>
          <w:shd w:val="clear" w:color="auto" w:fill="FFFFFF"/>
        </w:rPr>
        <w:t xml:space="preserve"> </w:t>
      </w:r>
    </w:p>
    <w:p w:rsidR="00B90BF2" w:rsidRDefault="00B90BF2" w:rsidP="001B50D4">
      <w:pPr>
        <w:rPr>
          <w:rFonts w:ascii="Trebuchet MS" w:hAnsi="Trebuchet MS"/>
          <w:color w:val="000000"/>
          <w:sz w:val="18"/>
          <w:szCs w:val="18"/>
          <w:shd w:val="clear" w:color="auto" w:fill="FFFFFF"/>
        </w:rPr>
      </w:pPr>
    </w:p>
    <w:p w:rsidR="00B90BF2" w:rsidRDefault="00B90BF2" w:rsidP="001B50D4">
      <w:pPr>
        <w:rPr>
          <w:rFonts w:ascii="Trebuchet MS" w:hAnsi="Trebuchet MS"/>
          <w:color w:val="000000"/>
          <w:sz w:val="18"/>
          <w:szCs w:val="18"/>
          <w:shd w:val="clear" w:color="auto" w:fill="FFFFFF"/>
        </w:rPr>
      </w:pPr>
    </w:p>
    <w:p w:rsidR="001B50D4" w:rsidRDefault="001B50D4" w:rsidP="001B50D4">
      <w:pPr>
        <w:rPr>
          <w:rFonts w:ascii="Trebuchet MS" w:hAnsi="Trebuchet MS"/>
          <w:color w:val="000000"/>
          <w:sz w:val="18"/>
          <w:szCs w:val="18"/>
          <w:shd w:val="clear" w:color="auto" w:fill="FFFFFF"/>
        </w:rPr>
      </w:pPr>
      <w:r w:rsidRPr="001B50D4">
        <w:rPr>
          <w:rFonts w:ascii="Trebuchet MS" w:hAnsi="Trebuchet MS"/>
          <w:b/>
          <w:color w:val="000000"/>
          <w:sz w:val="18"/>
          <w:szCs w:val="18"/>
          <w:shd w:val="clear" w:color="auto" w:fill="FFFFFF"/>
        </w:rPr>
        <w:t>Question 2:</w:t>
      </w:r>
      <w:r>
        <w:rPr>
          <w:rFonts w:ascii="Trebuchet MS" w:hAnsi="Trebuchet MS"/>
          <w:b/>
          <w:color w:val="000000"/>
          <w:sz w:val="18"/>
          <w:szCs w:val="18"/>
          <w:shd w:val="clear" w:color="auto" w:fill="FFFFFF"/>
        </w:rPr>
        <w:t xml:space="preserve"> </w:t>
      </w:r>
      <w:r>
        <w:rPr>
          <w:rFonts w:ascii="Trebuchet MS" w:hAnsi="Trebuchet MS"/>
          <w:color w:val="000000"/>
          <w:sz w:val="18"/>
          <w:szCs w:val="18"/>
          <w:shd w:val="clear" w:color="auto" w:fill="FFFFFF"/>
        </w:rPr>
        <w:t>How can technology-supported assessments address the needs of diverse students? Describe two technology-based assessment tools you could use as a teacher to assess learning. Provide a link to each.</w:t>
      </w:r>
    </w:p>
    <w:p w:rsidR="001B50D4" w:rsidRPr="001B50D4" w:rsidRDefault="001B50D4" w:rsidP="001B50D4">
      <w:pPr>
        <w:rPr>
          <w:rFonts w:ascii="Trebuchet MS" w:hAnsi="Trebuchet MS"/>
          <w:b/>
          <w:color w:val="000000"/>
          <w:sz w:val="18"/>
          <w:szCs w:val="18"/>
          <w:shd w:val="clear" w:color="auto" w:fill="FFFFFF"/>
        </w:rPr>
      </w:pPr>
      <w:r w:rsidRPr="001B50D4">
        <w:rPr>
          <w:rFonts w:ascii="Trebuchet MS" w:hAnsi="Trebuchet MS"/>
          <w:b/>
          <w:color w:val="000000"/>
          <w:sz w:val="18"/>
          <w:szCs w:val="18"/>
          <w:shd w:val="clear" w:color="auto" w:fill="FFFFFF"/>
        </w:rPr>
        <w:t>Answer:</w:t>
      </w:r>
    </w:p>
    <w:p w:rsidR="001B50D4" w:rsidRPr="001B50D4" w:rsidRDefault="001B50D4" w:rsidP="001B50D4">
      <w:pPr>
        <w:rPr>
          <w:rFonts w:ascii="Trebuchet MS" w:eastAsia="Times New Roman" w:hAnsi="Trebuchet MS" w:cs="Times New Roman"/>
          <w:b/>
          <w:color w:val="000000"/>
          <w:u w:val="single"/>
        </w:rPr>
      </w:pPr>
      <w:r w:rsidRPr="001B50D4">
        <w:rPr>
          <w:rFonts w:ascii="Trebuchet MS" w:hAnsi="Trebuchet MS"/>
          <w:b/>
          <w:color w:val="000000"/>
          <w:sz w:val="18"/>
          <w:szCs w:val="18"/>
          <w:shd w:val="clear" w:color="auto" w:fill="FFFFFF"/>
        </w:rPr>
        <w:t xml:space="preserve">Source: </w:t>
      </w:r>
      <w:r w:rsidR="00B90BF2">
        <w:rPr>
          <w:rFonts w:ascii="Trebuchet MS" w:hAnsi="Trebuchet MS"/>
          <w:b/>
          <w:color w:val="000000"/>
          <w:sz w:val="18"/>
          <w:szCs w:val="18"/>
          <w:shd w:val="clear" w:color="auto" w:fill="FFFFFF"/>
        </w:rPr>
        <w:t>*Find a source on your own*</w:t>
      </w:r>
    </w:p>
    <w:p w:rsidR="001B50D4" w:rsidRPr="008E492F" w:rsidRDefault="001B50D4">
      <w:pPr>
        <w:rPr>
          <w:rFonts w:ascii="Trebuchet MS" w:eastAsia="Times New Roman" w:hAnsi="Trebuchet MS" w:cs="Times New Roman"/>
          <w:b/>
          <w:color w:val="000000"/>
          <w:sz w:val="18"/>
          <w:szCs w:val="18"/>
        </w:rPr>
      </w:pPr>
    </w:p>
    <w:sectPr w:rsidR="001B50D4" w:rsidRPr="008E4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D6"/>
    <w:rsid w:val="00040646"/>
    <w:rsid w:val="00054D09"/>
    <w:rsid w:val="000B7E1C"/>
    <w:rsid w:val="00106016"/>
    <w:rsid w:val="001B50D4"/>
    <w:rsid w:val="00291469"/>
    <w:rsid w:val="00336491"/>
    <w:rsid w:val="003A39B1"/>
    <w:rsid w:val="00654675"/>
    <w:rsid w:val="0067548D"/>
    <w:rsid w:val="0077580B"/>
    <w:rsid w:val="008729D6"/>
    <w:rsid w:val="008E492F"/>
    <w:rsid w:val="00A63455"/>
    <w:rsid w:val="00B90BF2"/>
    <w:rsid w:val="00BB39B6"/>
    <w:rsid w:val="00DD1430"/>
    <w:rsid w:val="00F330A4"/>
    <w:rsid w:val="00F96E16"/>
    <w:rsid w:val="00FD2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2C33"/>
  <w15:chartTrackingRefBased/>
  <w15:docId w15:val="{58A3A350-35E2-4891-87A7-5D4E31B7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58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580B"/>
    <w:rPr>
      <w:i/>
      <w:iCs/>
    </w:rPr>
  </w:style>
  <w:style w:type="character" w:styleId="Hyperlink">
    <w:name w:val="Hyperlink"/>
    <w:basedOn w:val="DefaultParagraphFont"/>
    <w:uiPriority w:val="99"/>
    <w:unhideWhenUsed/>
    <w:rsid w:val="008E49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81743">
      <w:bodyDiv w:val="1"/>
      <w:marLeft w:val="0"/>
      <w:marRight w:val="0"/>
      <w:marTop w:val="0"/>
      <w:marBottom w:val="0"/>
      <w:divBdr>
        <w:top w:val="none" w:sz="0" w:space="0" w:color="auto"/>
        <w:left w:val="none" w:sz="0" w:space="0" w:color="auto"/>
        <w:bottom w:val="none" w:sz="0" w:space="0" w:color="auto"/>
        <w:right w:val="none" w:sz="0" w:space="0" w:color="auto"/>
      </w:divBdr>
      <w:divsChild>
        <w:div w:id="1456679418">
          <w:marLeft w:val="0"/>
          <w:marRight w:val="150"/>
          <w:marTop w:val="120"/>
          <w:marBottom w:val="0"/>
          <w:divBdr>
            <w:top w:val="none" w:sz="0" w:space="0" w:color="auto"/>
            <w:left w:val="none" w:sz="0" w:space="0" w:color="auto"/>
            <w:bottom w:val="none" w:sz="0" w:space="0" w:color="auto"/>
            <w:right w:val="none" w:sz="0" w:space="0" w:color="auto"/>
          </w:divBdr>
        </w:div>
      </w:divsChild>
    </w:div>
    <w:div w:id="59718611">
      <w:bodyDiv w:val="1"/>
      <w:marLeft w:val="0"/>
      <w:marRight w:val="0"/>
      <w:marTop w:val="0"/>
      <w:marBottom w:val="0"/>
      <w:divBdr>
        <w:top w:val="none" w:sz="0" w:space="0" w:color="auto"/>
        <w:left w:val="none" w:sz="0" w:space="0" w:color="auto"/>
        <w:bottom w:val="none" w:sz="0" w:space="0" w:color="auto"/>
        <w:right w:val="none" w:sz="0" w:space="0" w:color="auto"/>
      </w:divBdr>
    </w:div>
    <w:div w:id="91056214">
      <w:bodyDiv w:val="1"/>
      <w:marLeft w:val="0"/>
      <w:marRight w:val="0"/>
      <w:marTop w:val="0"/>
      <w:marBottom w:val="0"/>
      <w:divBdr>
        <w:top w:val="none" w:sz="0" w:space="0" w:color="auto"/>
        <w:left w:val="none" w:sz="0" w:space="0" w:color="auto"/>
        <w:bottom w:val="none" w:sz="0" w:space="0" w:color="auto"/>
        <w:right w:val="none" w:sz="0" w:space="0" w:color="auto"/>
      </w:divBdr>
    </w:div>
    <w:div w:id="530076800">
      <w:bodyDiv w:val="1"/>
      <w:marLeft w:val="0"/>
      <w:marRight w:val="0"/>
      <w:marTop w:val="0"/>
      <w:marBottom w:val="0"/>
      <w:divBdr>
        <w:top w:val="none" w:sz="0" w:space="0" w:color="auto"/>
        <w:left w:val="none" w:sz="0" w:space="0" w:color="auto"/>
        <w:bottom w:val="none" w:sz="0" w:space="0" w:color="auto"/>
        <w:right w:val="none" w:sz="0" w:space="0" w:color="auto"/>
      </w:divBdr>
    </w:div>
    <w:div w:id="661735383">
      <w:bodyDiv w:val="1"/>
      <w:marLeft w:val="0"/>
      <w:marRight w:val="0"/>
      <w:marTop w:val="0"/>
      <w:marBottom w:val="0"/>
      <w:divBdr>
        <w:top w:val="none" w:sz="0" w:space="0" w:color="auto"/>
        <w:left w:val="none" w:sz="0" w:space="0" w:color="auto"/>
        <w:bottom w:val="none" w:sz="0" w:space="0" w:color="auto"/>
        <w:right w:val="none" w:sz="0" w:space="0" w:color="auto"/>
      </w:divBdr>
    </w:div>
    <w:div w:id="1058283160">
      <w:bodyDiv w:val="1"/>
      <w:marLeft w:val="0"/>
      <w:marRight w:val="0"/>
      <w:marTop w:val="0"/>
      <w:marBottom w:val="0"/>
      <w:divBdr>
        <w:top w:val="none" w:sz="0" w:space="0" w:color="auto"/>
        <w:left w:val="none" w:sz="0" w:space="0" w:color="auto"/>
        <w:bottom w:val="none" w:sz="0" w:space="0" w:color="auto"/>
        <w:right w:val="none" w:sz="0" w:space="0" w:color="auto"/>
      </w:divBdr>
    </w:div>
    <w:div w:id="1085955425">
      <w:bodyDiv w:val="1"/>
      <w:marLeft w:val="0"/>
      <w:marRight w:val="0"/>
      <w:marTop w:val="0"/>
      <w:marBottom w:val="0"/>
      <w:divBdr>
        <w:top w:val="none" w:sz="0" w:space="0" w:color="auto"/>
        <w:left w:val="none" w:sz="0" w:space="0" w:color="auto"/>
        <w:bottom w:val="none" w:sz="0" w:space="0" w:color="auto"/>
        <w:right w:val="none" w:sz="0" w:space="0" w:color="auto"/>
      </w:divBdr>
    </w:div>
    <w:div w:id="1422097069">
      <w:bodyDiv w:val="1"/>
      <w:marLeft w:val="0"/>
      <w:marRight w:val="0"/>
      <w:marTop w:val="0"/>
      <w:marBottom w:val="0"/>
      <w:divBdr>
        <w:top w:val="none" w:sz="0" w:space="0" w:color="auto"/>
        <w:left w:val="none" w:sz="0" w:space="0" w:color="auto"/>
        <w:bottom w:val="none" w:sz="0" w:space="0" w:color="auto"/>
        <w:right w:val="none" w:sz="0" w:space="0" w:color="auto"/>
      </w:divBdr>
    </w:div>
    <w:div w:id="173782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marterbalanced.org/assessment-data-identifies-gaps-in-lear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utopia.org/blog/tech-based-formative-assessment-monica-burns" TargetMode="External"/><Relationship Id="rId5" Type="http://schemas.openxmlformats.org/officeDocument/2006/relationships/hyperlink" Target="https://www.youtube.com/watch?v=D2TtQpABoWY" TargetMode="External"/><Relationship Id="rId4" Type="http://schemas.openxmlformats.org/officeDocument/2006/relationships/hyperlink" Target="https://www.youtube.com/watch?v=9FZR3-l8Y5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Alvin Independent School District</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 Cooper</dc:creator>
  <cp:keywords/>
  <dc:description/>
  <cp:lastModifiedBy>Ava Cooper</cp:lastModifiedBy>
  <cp:revision>11</cp:revision>
  <dcterms:created xsi:type="dcterms:W3CDTF">2020-12-15T15:01:00Z</dcterms:created>
  <dcterms:modified xsi:type="dcterms:W3CDTF">2021-02-05T16:08:00Z</dcterms:modified>
</cp:coreProperties>
</file>