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EAE" w:rsidRDefault="00410EAE" w:rsidP="0012690A">
      <w:pPr>
        <w:jc w:val="center"/>
        <w:rPr>
          <w:rFonts w:ascii="Times New Roman" w:hAnsi="Times New Roman" w:cs="Times New Roman"/>
          <w:sz w:val="24"/>
          <w:szCs w:val="24"/>
        </w:rPr>
      </w:pPr>
    </w:p>
    <w:p w:rsidR="00410EAE" w:rsidRDefault="00410EAE" w:rsidP="0012690A">
      <w:pPr>
        <w:jc w:val="center"/>
        <w:rPr>
          <w:rFonts w:ascii="Times New Roman" w:hAnsi="Times New Roman" w:cs="Times New Roman"/>
          <w:sz w:val="24"/>
          <w:szCs w:val="24"/>
        </w:rPr>
      </w:pPr>
    </w:p>
    <w:p w:rsidR="00410EAE" w:rsidRDefault="00410EAE" w:rsidP="0012690A">
      <w:pPr>
        <w:jc w:val="center"/>
        <w:rPr>
          <w:rFonts w:ascii="Times New Roman" w:hAnsi="Times New Roman" w:cs="Times New Roman"/>
          <w:sz w:val="24"/>
          <w:szCs w:val="24"/>
        </w:rPr>
      </w:pPr>
    </w:p>
    <w:p w:rsidR="00410EAE" w:rsidRDefault="00410EAE" w:rsidP="0012690A">
      <w:pPr>
        <w:jc w:val="center"/>
        <w:rPr>
          <w:rFonts w:ascii="Times New Roman" w:hAnsi="Times New Roman" w:cs="Times New Roman"/>
          <w:sz w:val="24"/>
          <w:szCs w:val="24"/>
        </w:rPr>
      </w:pPr>
    </w:p>
    <w:p w:rsidR="0012690A" w:rsidRDefault="00410EAE" w:rsidP="0012690A">
      <w:pPr>
        <w:jc w:val="center"/>
        <w:rPr>
          <w:rFonts w:ascii="Times New Roman" w:hAnsi="Times New Roman" w:cs="Times New Roman"/>
          <w:sz w:val="24"/>
          <w:szCs w:val="24"/>
        </w:rPr>
      </w:pPr>
      <w:r>
        <w:rPr>
          <w:rFonts w:ascii="Times New Roman" w:hAnsi="Times New Roman" w:cs="Times New Roman"/>
          <w:sz w:val="24"/>
          <w:szCs w:val="24"/>
        </w:rPr>
        <w:t>Drugs</w:t>
      </w:r>
    </w:p>
    <w:p w:rsidR="0012690A" w:rsidRDefault="00F848EF" w:rsidP="0012690A">
      <w:pPr>
        <w:jc w:val="center"/>
        <w:rPr>
          <w:rFonts w:ascii="Times New Roman" w:hAnsi="Times New Roman" w:cs="Times New Roman"/>
          <w:sz w:val="24"/>
          <w:szCs w:val="24"/>
        </w:rPr>
      </w:pPr>
      <w:r>
        <w:rPr>
          <w:rFonts w:ascii="Times New Roman" w:hAnsi="Times New Roman" w:cs="Times New Roman"/>
          <w:sz w:val="24"/>
          <w:szCs w:val="24"/>
        </w:rPr>
        <w:t>Institution</w:t>
      </w:r>
    </w:p>
    <w:p w:rsidR="0012690A" w:rsidRDefault="00F848EF" w:rsidP="0012690A">
      <w:pPr>
        <w:jc w:val="center"/>
        <w:rPr>
          <w:rFonts w:ascii="Times New Roman" w:hAnsi="Times New Roman" w:cs="Times New Roman"/>
          <w:sz w:val="24"/>
          <w:szCs w:val="24"/>
        </w:rPr>
      </w:pPr>
      <w:r>
        <w:rPr>
          <w:rFonts w:ascii="Times New Roman" w:hAnsi="Times New Roman" w:cs="Times New Roman"/>
          <w:sz w:val="24"/>
          <w:szCs w:val="24"/>
        </w:rPr>
        <w:t>Course</w:t>
      </w:r>
    </w:p>
    <w:p w:rsidR="0012690A" w:rsidRDefault="00F848EF" w:rsidP="0012690A">
      <w:pPr>
        <w:jc w:val="center"/>
        <w:rPr>
          <w:rFonts w:ascii="Times New Roman" w:hAnsi="Times New Roman" w:cs="Times New Roman"/>
          <w:sz w:val="24"/>
          <w:szCs w:val="24"/>
        </w:rPr>
      </w:pPr>
      <w:r>
        <w:rPr>
          <w:rFonts w:ascii="Times New Roman" w:hAnsi="Times New Roman" w:cs="Times New Roman"/>
          <w:sz w:val="24"/>
          <w:szCs w:val="24"/>
        </w:rPr>
        <w:t>Date</w:t>
      </w:r>
    </w:p>
    <w:p w:rsidR="0012690A" w:rsidRDefault="00F848EF" w:rsidP="0012690A">
      <w:pPr>
        <w:jc w:val="center"/>
        <w:rPr>
          <w:rFonts w:ascii="Times New Roman" w:hAnsi="Times New Roman" w:cs="Times New Roman"/>
          <w:sz w:val="24"/>
          <w:szCs w:val="24"/>
        </w:rPr>
      </w:pPr>
      <w:r>
        <w:rPr>
          <w:rFonts w:ascii="Times New Roman" w:hAnsi="Times New Roman" w:cs="Times New Roman"/>
          <w:sz w:val="24"/>
          <w:szCs w:val="24"/>
        </w:rPr>
        <w:br w:type="page"/>
      </w:r>
    </w:p>
    <w:p w:rsidR="00AB1881" w:rsidRPr="00410EAE" w:rsidRDefault="00410EAE" w:rsidP="00C03A83">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Drugs </w:t>
      </w:r>
      <w:r w:rsidR="00F848EF" w:rsidRPr="00C03A83">
        <w:rPr>
          <w:rFonts w:ascii="Times New Roman" w:hAnsi="Times New Roman" w:cs="Times New Roman"/>
          <w:sz w:val="24"/>
          <w:szCs w:val="24"/>
        </w:rPr>
        <w:t xml:space="preserve">as </w:t>
      </w:r>
      <w:r w:rsidR="00F848EF" w:rsidRPr="00C03A83">
        <w:rPr>
          <w:rFonts w:ascii="Times New Roman" w:hAnsi="Times New Roman" w:cs="Times New Roman"/>
          <w:color w:val="1D1D1D"/>
          <w:sz w:val="24"/>
          <w:szCs w:val="24"/>
          <w:shd w:val="clear" w:color="auto" w:fill="FFFFFF"/>
        </w:rPr>
        <w:t>criminal justice policy or practice and determine its morality or immorality by applying an ethical theory</w:t>
      </w:r>
    </w:p>
    <w:sdt>
      <w:sdtPr>
        <w:rPr>
          <w:rFonts w:asciiTheme="minorHAnsi" w:eastAsiaTheme="minorHAnsi" w:hAnsiTheme="minorHAnsi" w:cstheme="minorBidi"/>
          <w:b w:val="0"/>
          <w:bCs w:val="0"/>
          <w:color w:val="auto"/>
          <w:sz w:val="22"/>
          <w:szCs w:val="22"/>
        </w:rPr>
        <w:id w:val="9513188"/>
        <w:docPartObj>
          <w:docPartGallery w:val="Table of Contents"/>
          <w:docPartUnique/>
        </w:docPartObj>
      </w:sdtPr>
      <w:sdtContent>
        <w:p w:rsidR="005901A9" w:rsidRDefault="00F848EF">
          <w:pPr>
            <w:pStyle w:val="TOCHeading"/>
          </w:pPr>
          <w:r>
            <w:t>Contents</w:t>
          </w:r>
        </w:p>
        <w:p w:rsidR="00410EAE" w:rsidRDefault="00E71BB6">
          <w:pPr>
            <w:pStyle w:val="TOC1"/>
            <w:tabs>
              <w:tab w:val="right" w:leader="dot" w:pos="9350"/>
            </w:tabs>
            <w:rPr>
              <w:rFonts w:eastAsiaTheme="minorEastAsia"/>
              <w:noProof/>
            </w:rPr>
          </w:pPr>
          <w:r>
            <w:fldChar w:fldCharType="begin"/>
          </w:r>
          <w:r w:rsidR="00F848EF">
            <w:instrText xml:space="preserve"> TOC \o "1-3" \h \z \u </w:instrText>
          </w:r>
          <w:r>
            <w:fldChar w:fldCharType="separate"/>
          </w:r>
          <w:hyperlink w:anchor="_Toc12627429" w:history="1">
            <w:r w:rsidR="00410EAE" w:rsidRPr="00B02441">
              <w:rPr>
                <w:rStyle w:val="Hyperlink"/>
                <w:noProof/>
                <w:shd w:val="clear" w:color="auto" w:fill="FFFFFF"/>
              </w:rPr>
              <w:t>Abstract</w:t>
            </w:r>
            <w:r w:rsidR="00410EAE">
              <w:rPr>
                <w:noProof/>
                <w:webHidden/>
              </w:rPr>
              <w:tab/>
            </w:r>
            <w:r w:rsidR="00410EAE">
              <w:rPr>
                <w:noProof/>
                <w:webHidden/>
              </w:rPr>
              <w:fldChar w:fldCharType="begin"/>
            </w:r>
            <w:r w:rsidR="00410EAE">
              <w:rPr>
                <w:noProof/>
                <w:webHidden/>
              </w:rPr>
              <w:instrText xml:space="preserve"> PAGEREF _Toc12627429 \h </w:instrText>
            </w:r>
            <w:r w:rsidR="00410EAE">
              <w:rPr>
                <w:noProof/>
                <w:webHidden/>
              </w:rPr>
            </w:r>
            <w:r w:rsidR="00410EAE">
              <w:rPr>
                <w:noProof/>
                <w:webHidden/>
              </w:rPr>
              <w:fldChar w:fldCharType="separate"/>
            </w:r>
            <w:r w:rsidR="00410EAE">
              <w:rPr>
                <w:noProof/>
                <w:webHidden/>
              </w:rPr>
              <w:t>3</w:t>
            </w:r>
            <w:r w:rsidR="00410EAE">
              <w:rPr>
                <w:noProof/>
                <w:webHidden/>
              </w:rPr>
              <w:fldChar w:fldCharType="end"/>
            </w:r>
          </w:hyperlink>
        </w:p>
        <w:p w:rsidR="00410EAE" w:rsidRDefault="00410EAE">
          <w:pPr>
            <w:pStyle w:val="TOC2"/>
            <w:tabs>
              <w:tab w:val="right" w:leader="dot" w:pos="9350"/>
            </w:tabs>
            <w:rPr>
              <w:rFonts w:eastAsiaTheme="minorEastAsia"/>
              <w:noProof/>
            </w:rPr>
          </w:pPr>
          <w:hyperlink w:anchor="_Toc12627430" w:history="1">
            <w:r w:rsidRPr="00B02441">
              <w:rPr>
                <w:rStyle w:val="Hyperlink"/>
                <w:noProof/>
              </w:rPr>
              <w:t>Introduction</w:t>
            </w:r>
            <w:r>
              <w:rPr>
                <w:noProof/>
                <w:webHidden/>
              </w:rPr>
              <w:tab/>
            </w:r>
            <w:r>
              <w:rPr>
                <w:noProof/>
                <w:webHidden/>
              </w:rPr>
              <w:fldChar w:fldCharType="begin"/>
            </w:r>
            <w:r>
              <w:rPr>
                <w:noProof/>
                <w:webHidden/>
              </w:rPr>
              <w:instrText xml:space="preserve"> PAGEREF _Toc12627430 \h </w:instrText>
            </w:r>
            <w:r>
              <w:rPr>
                <w:noProof/>
                <w:webHidden/>
              </w:rPr>
            </w:r>
            <w:r>
              <w:rPr>
                <w:noProof/>
                <w:webHidden/>
              </w:rPr>
              <w:fldChar w:fldCharType="separate"/>
            </w:r>
            <w:r>
              <w:rPr>
                <w:noProof/>
                <w:webHidden/>
              </w:rPr>
              <w:t>3</w:t>
            </w:r>
            <w:r>
              <w:rPr>
                <w:noProof/>
                <w:webHidden/>
              </w:rPr>
              <w:fldChar w:fldCharType="end"/>
            </w:r>
          </w:hyperlink>
        </w:p>
        <w:p w:rsidR="00410EAE" w:rsidRDefault="00410EAE">
          <w:pPr>
            <w:pStyle w:val="TOC2"/>
            <w:tabs>
              <w:tab w:val="right" w:leader="dot" w:pos="9350"/>
            </w:tabs>
            <w:rPr>
              <w:rFonts w:eastAsiaTheme="minorEastAsia"/>
              <w:noProof/>
            </w:rPr>
          </w:pPr>
          <w:hyperlink w:anchor="_Toc12627431" w:history="1">
            <w:r w:rsidRPr="00B02441">
              <w:rPr>
                <w:rStyle w:val="Hyperlink"/>
                <w:noProof/>
                <w:shd w:val="clear" w:color="auto" w:fill="FFFFFF"/>
              </w:rPr>
              <w:t>Explanation</w:t>
            </w:r>
            <w:r>
              <w:rPr>
                <w:noProof/>
                <w:webHidden/>
              </w:rPr>
              <w:tab/>
            </w:r>
            <w:r>
              <w:rPr>
                <w:noProof/>
                <w:webHidden/>
              </w:rPr>
              <w:fldChar w:fldCharType="begin"/>
            </w:r>
            <w:r>
              <w:rPr>
                <w:noProof/>
                <w:webHidden/>
              </w:rPr>
              <w:instrText xml:space="preserve"> PAGEREF _Toc12627431 \h </w:instrText>
            </w:r>
            <w:r>
              <w:rPr>
                <w:noProof/>
                <w:webHidden/>
              </w:rPr>
            </w:r>
            <w:r>
              <w:rPr>
                <w:noProof/>
                <w:webHidden/>
              </w:rPr>
              <w:fldChar w:fldCharType="separate"/>
            </w:r>
            <w:r>
              <w:rPr>
                <w:noProof/>
                <w:webHidden/>
              </w:rPr>
              <w:t>5</w:t>
            </w:r>
            <w:r>
              <w:rPr>
                <w:noProof/>
                <w:webHidden/>
              </w:rPr>
              <w:fldChar w:fldCharType="end"/>
            </w:r>
          </w:hyperlink>
        </w:p>
        <w:p w:rsidR="00410EAE" w:rsidRDefault="00410EAE">
          <w:pPr>
            <w:pStyle w:val="TOC2"/>
            <w:tabs>
              <w:tab w:val="right" w:leader="dot" w:pos="9350"/>
            </w:tabs>
            <w:rPr>
              <w:rFonts w:eastAsiaTheme="minorEastAsia"/>
              <w:noProof/>
            </w:rPr>
          </w:pPr>
          <w:hyperlink w:anchor="_Toc12627432" w:history="1">
            <w:r w:rsidRPr="00B02441">
              <w:rPr>
                <w:rStyle w:val="Hyperlink"/>
                <w:noProof/>
              </w:rPr>
              <w:t>Pros and cons of Abortion</w:t>
            </w:r>
            <w:r>
              <w:rPr>
                <w:noProof/>
                <w:webHidden/>
              </w:rPr>
              <w:tab/>
            </w:r>
            <w:r>
              <w:rPr>
                <w:noProof/>
                <w:webHidden/>
              </w:rPr>
              <w:fldChar w:fldCharType="begin"/>
            </w:r>
            <w:r>
              <w:rPr>
                <w:noProof/>
                <w:webHidden/>
              </w:rPr>
              <w:instrText xml:space="preserve"> PAGEREF _Toc12627432 \h </w:instrText>
            </w:r>
            <w:r>
              <w:rPr>
                <w:noProof/>
                <w:webHidden/>
              </w:rPr>
            </w:r>
            <w:r>
              <w:rPr>
                <w:noProof/>
                <w:webHidden/>
              </w:rPr>
              <w:fldChar w:fldCharType="separate"/>
            </w:r>
            <w:r>
              <w:rPr>
                <w:noProof/>
                <w:webHidden/>
              </w:rPr>
              <w:t>7</w:t>
            </w:r>
            <w:r>
              <w:rPr>
                <w:noProof/>
                <w:webHidden/>
              </w:rPr>
              <w:fldChar w:fldCharType="end"/>
            </w:r>
          </w:hyperlink>
        </w:p>
        <w:p w:rsidR="00410EAE" w:rsidRDefault="00410EAE">
          <w:pPr>
            <w:pStyle w:val="TOC2"/>
            <w:tabs>
              <w:tab w:val="right" w:leader="dot" w:pos="9350"/>
            </w:tabs>
            <w:rPr>
              <w:rFonts w:eastAsiaTheme="minorEastAsia"/>
              <w:noProof/>
            </w:rPr>
          </w:pPr>
          <w:hyperlink w:anchor="_Toc12627433" w:history="1">
            <w:r w:rsidRPr="00B02441">
              <w:rPr>
                <w:rStyle w:val="Hyperlink"/>
                <w:noProof/>
              </w:rPr>
              <w:t>Conclusion</w:t>
            </w:r>
            <w:r>
              <w:rPr>
                <w:noProof/>
                <w:webHidden/>
              </w:rPr>
              <w:tab/>
            </w:r>
            <w:r>
              <w:rPr>
                <w:noProof/>
                <w:webHidden/>
              </w:rPr>
              <w:fldChar w:fldCharType="begin"/>
            </w:r>
            <w:r>
              <w:rPr>
                <w:noProof/>
                <w:webHidden/>
              </w:rPr>
              <w:instrText xml:space="preserve"> PAGEREF _Toc12627433 \h </w:instrText>
            </w:r>
            <w:r>
              <w:rPr>
                <w:noProof/>
                <w:webHidden/>
              </w:rPr>
            </w:r>
            <w:r>
              <w:rPr>
                <w:noProof/>
                <w:webHidden/>
              </w:rPr>
              <w:fldChar w:fldCharType="separate"/>
            </w:r>
            <w:r>
              <w:rPr>
                <w:noProof/>
                <w:webHidden/>
              </w:rPr>
              <w:t>8</w:t>
            </w:r>
            <w:r>
              <w:rPr>
                <w:noProof/>
                <w:webHidden/>
              </w:rPr>
              <w:fldChar w:fldCharType="end"/>
            </w:r>
          </w:hyperlink>
        </w:p>
        <w:p w:rsidR="005901A9" w:rsidRDefault="00E71BB6">
          <w:r>
            <w:fldChar w:fldCharType="end"/>
          </w:r>
        </w:p>
      </w:sdtContent>
    </w:sdt>
    <w:p w:rsidR="005901A9" w:rsidRDefault="005901A9" w:rsidP="005901A9">
      <w:pPr>
        <w:pStyle w:val="Heading1"/>
        <w:rPr>
          <w:shd w:val="clear" w:color="auto" w:fill="FFFFFF"/>
        </w:rPr>
      </w:pPr>
    </w:p>
    <w:p w:rsidR="005901A9" w:rsidRDefault="00F848EF">
      <w:r>
        <w:br w:type="page"/>
      </w:r>
    </w:p>
    <w:p w:rsidR="00AB1881" w:rsidRPr="000E793B" w:rsidRDefault="00F848EF" w:rsidP="005901A9">
      <w:pPr>
        <w:pStyle w:val="Heading1"/>
        <w:rPr>
          <w:color w:val="auto"/>
          <w:shd w:val="clear" w:color="auto" w:fill="FFFFFF"/>
        </w:rPr>
      </w:pPr>
      <w:bookmarkStart w:id="0" w:name="_Toc12627429"/>
      <w:r w:rsidRPr="000E793B">
        <w:rPr>
          <w:color w:val="auto"/>
          <w:shd w:val="clear" w:color="auto" w:fill="FFFFFF"/>
        </w:rPr>
        <w:lastRenderedPageBreak/>
        <w:t>Abstract</w:t>
      </w:r>
      <w:bookmarkEnd w:id="0"/>
      <w:r w:rsidRPr="000E793B">
        <w:rPr>
          <w:color w:val="auto"/>
          <w:shd w:val="clear" w:color="auto" w:fill="FFFFFF"/>
        </w:rPr>
        <w:t xml:space="preserve"> </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Prescriptive ethics is one of three important constituent areas of investigation of ideological philosophies, the two others being meta-ethics and applied philosophies. Prescriptive ethics, a.k.a. Prescriptive theory, or ethical concept, intends to discover which activities are good and wrong, or which character traits are good and bad. In comparison, meta-ethics, as the term suggests, is the survey of the world of ethics. The meta-ethical report could be related, amongst other things, with defining the significance and judgment of moral concepts of right and wrong, or good and bad.</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Mill's ethical philosophy, doctrine, and how it applies to job dilemmas, like the figure about whether to publish this drug or not. According to the mill's concept of philosophy, this choice to learn whether something is ethically right or better is not by defining what those motivations are behind it, but by determining what the outcome is. Put differently, and the ends justify those ways. There are two ways to decide whether the issue is ethical, according to the utilitarian perspective:</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In light of this Utilitarian concept, illegal drugs are immoral as they are counter-beneficial to the community. As cited previously, the functional concept conveys that an action or strategy is ethical or unethical depending on the outcome. Illegal drugs give a harmful effect to the person since it may cause actual and even fatal medical issues. Since it could have adverse consequences to the planet, illegal drugs are regarded as unethical and in the way ought not to be used.</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The basis for defending the usage of drugs mostly lies on one of two bases. Firstly, there is the moral right that drug use is inherently immoral or worse because it changes the brain, debases human nature, or reduces the ability for independence. The second demand is cultural; </w:t>
      </w:r>
      <w:r w:rsidRPr="000E793B">
        <w:rPr>
          <w:rFonts w:eastAsiaTheme="minorHAnsi"/>
        </w:rPr>
        <w:lastRenderedPageBreak/>
        <w:t>arguing that the usage of drugs and drug-related act creates specific societal costs in terms of deaths, dark marketing, and crime. Another version of the assertion is that drug usage decreases social productivity by maintaining bad business habits or by generating additional social value, including increased healthcare costs.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Some possibilities exist in this drug policy literature regarding how drug markets control, but very little empirical information has been gathered that could enable investigators to determine these hypotheses across locations, drugs, and time. Using drug exchange information recently gathered in the particular addendum to the National Institute of justice's ADAM study, the article assesses some of these hypotheses by analyzing the purchase patterns and attributes of cocaine, crack and heroin markets. The ADAM drug store addendum was fielded at six U.S. Cities at four successive periods.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b/>
        </w:rPr>
      </w:pPr>
      <w:r w:rsidRPr="000E793B">
        <w:rPr>
          <w:rFonts w:eastAsiaTheme="minorHAnsi"/>
          <w:b/>
        </w:rPr>
        <w:t>Introduction</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 The drug action may be defined as the action between the drug and another substance that prevents the agent from performing as required. The explanation applies to interactions of drugs with different drugs (drug-drug interactions), also as drugs with nutrient (drug-food interactions) and different meat. Most of these significant drug interactions result from the change in the concentration, metabolism, or removal of the drug. Drug interactions also may happen when two drugs that have related (linear) results or different (canceling) effects on the structure are administered collectively. For instance, there may take significant sedation when two drugs that take sedation as face effects are made, for example, narcotics and antihistamines. Another source of drug interactions happens when one agent alters the absorption of the substance that is usually present in the structure. The change of the matter reduces or enhances the result of another drug that is being had. The drug action between </w:t>
      </w:r>
      <w:proofErr w:type="spellStart"/>
      <w:r w:rsidRPr="000E793B">
        <w:rPr>
          <w:rFonts w:eastAsiaTheme="minorHAnsi"/>
        </w:rPr>
        <w:t>warfarin</w:t>
      </w:r>
      <w:proofErr w:type="spellEnd"/>
      <w:r w:rsidRPr="000E793B">
        <w:rPr>
          <w:rFonts w:eastAsiaTheme="minorHAnsi"/>
        </w:rPr>
        <w:t xml:space="preserve"> (Coumadin) and </w:t>
      </w:r>
      <w:r w:rsidRPr="000E793B">
        <w:rPr>
          <w:rFonts w:eastAsiaTheme="minorHAnsi"/>
        </w:rPr>
        <w:lastRenderedPageBreak/>
        <w:t xml:space="preserve">vitamin K-containing productions is an excellent example of this kind of activity. </w:t>
      </w:r>
      <w:proofErr w:type="spellStart"/>
      <w:r w:rsidRPr="000E793B">
        <w:rPr>
          <w:rFonts w:eastAsiaTheme="minorHAnsi"/>
        </w:rPr>
        <w:t>Warfarin</w:t>
      </w:r>
      <w:proofErr w:type="spellEnd"/>
      <w:r w:rsidRPr="000E793B">
        <w:rPr>
          <w:rFonts w:eastAsiaTheme="minorHAnsi"/>
        </w:rPr>
        <w:t xml:space="preserve"> behaves by reducing the increase of the dynamic type of vitamin K in the trunk. Thus, when vitamin K is brought, it concentrates the force of </w:t>
      </w:r>
      <w:proofErr w:type="spellStart"/>
      <w:r w:rsidRPr="000E793B">
        <w:rPr>
          <w:rFonts w:eastAsiaTheme="minorHAnsi"/>
        </w:rPr>
        <w:t>warfarin</w:t>
      </w:r>
      <w:proofErr w:type="spellEnd"/>
      <w:r w:rsidRPr="000E793B">
        <w:rPr>
          <w:rFonts w:eastAsiaTheme="minorHAnsi"/>
        </w:rPr>
        <w:t>.</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 Drug usage ought to be penalized because applying drugs is unethical. In addition to basic ideological objections to statutory </w:t>
      </w:r>
      <w:proofErr w:type="spellStart"/>
      <w:r w:rsidRPr="000E793B">
        <w:rPr>
          <w:rFonts w:eastAsiaTheme="minorHAnsi"/>
        </w:rPr>
        <w:t>moralism</w:t>
      </w:r>
      <w:proofErr w:type="spellEnd"/>
      <w:r w:rsidRPr="000E793B">
        <w:rPr>
          <w:rFonts w:eastAsiaTheme="minorHAnsi"/>
        </w:rPr>
        <w:t xml:space="preserve">, </w:t>
      </w:r>
      <w:proofErr w:type="spellStart"/>
      <w:r w:rsidRPr="000E793B">
        <w:rPr>
          <w:rFonts w:eastAsiaTheme="minorHAnsi"/>
        </w:rPr>
        <w:t>Husak</w:t>
      </w:r>
      <w:proofErr w:type="spellEnd"/>
      <w:r w:rsidRPr="000E793B">
        <w:rPr>
          <w:rFonts w:eastAsiaTheme="minorHAnsi"/>
        </w:rPr>
        <w:t xml:space="preserve"> argues that there is no good reason to believe that recreational drug usage is unethical. Agent usage violates no rights. Different recreationally used drugs, e.g., alcohol, tobacco, or caffeine, are non-unethical. The single accounts, according to which drug usage is unethical are religiously established and mostly not shared in the people. </w:t>
      </w:r>
      <w:proofErr w:type="spellStart"/>
      <w:r w:rsidRPr="000E793B">
        <w:rPr>
          <w:rFonts w:eastAsiaTheme="minorHAnsi"/>
        </w:rPr>
        <w:t>Husak</w:t>
      </w:r>
      <w:proofErr w:type="spellEnd"/>
      <w:r w:rsidRPr="000E793B">
        <w:rPr>
          <w:rFonts w:eastAsiaTheme="minorHAnsi"/>
        </w:rPr>
        <w:t xml:space="preserve"> contends that judicial </w:t>
      </w:r>
      <w:proofErr w:type="spellStart"/>
      <w:r w:rsidRPr="000E793B">
        <w:rPr>
          <w:rFonts w:eastAsiaTheme="minorHAnsi"/>
        </w:rPr>
        <w:t>moralism</w:t>
      </w:r>
      <w:proofErr w:type="spellEnd"/>
      <w:r w:rsidRPr="000E793B">
        <w:rPr>
          <w:rFonts w:eastAsiaTheme="minorHAnsi"/>
        </w:rPr>
        <w:t xml:space="preserve"> breaks and with it these efforts to rationalize imprisoning drug users because of welfare and well-being, protecting kids, or reducing crime. </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An answer to this issue is performance enhancing drugs should be censored because they change the unity of sports. This question is to decide whether or not performance enhancing drugs is morally good at sports. Because process enhancing drugs requires athletes cheating or </w:t>
      </w:r>
      <w:proofErr w:type="gramStart"/>
      <w:r w:rsidRPr="000E793B">
        <w:rPr>
          <w:rFonts w:eastAsiaTheme="minorHAnsi"/>
        </w:rPr>
        <w:t>injustice, that</w:t>
      </w:r>
      <w:proofErr w:type="gramEnd"/>
      <w:r w:rsidRPr="000E793B">
        <w:rPr>
          <w:rFonts w:eastAsiaTheme="minorHAnsi"/>
        </w:rPr>
        <w:t xml:space="preserve"> is the statement that opponents for performance-enhancing medicines appeal to at their right. Process enhancing drugs injure the well-being of athletes and cause injustice. Athletes may endure long term face effects from applying performance-enhancing drugs. Those who decide not to have show enhancing drugs can be forced out. Waller says.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b/>
        </w:rPr>
      </w:pPr>
      <w:r w:rsidRPr="000E793B">
        <w:rPr>
          <w:rFonts w:eastAsiaTheme="minorHAnsi"/>
          <w:b/>
        </w:rPr>
        <w:t xml:space="preserve">Explanation </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Distinctive characters of cultural activity theories are the questions taken and spoken and definitions of drug-related phenomena to be explained. To start, cultural activity theories have tried to explain the more wide-ranging collection of drug-related dependent variables that are sociological in nature. For instance, labeling concept and symbolic </w:t>
      </w:r>
      <w:proofErr w:type="spellStart"/>
      <w:r w:rsidRPr="000E793B">
        <w:rPr>
          <w:rFonts w:eastAsiaTheme="minorHAnsi"/>
        </w:rPr>
        <w:t>interactionism</w:t>
      </w:r>
      <w:proofErr w:type="spellEnd"/>
      <w:r w:rsidRPr="000E793B">
        <w:rPr>
          <w:rFonts w:eastAsiaTheme="minorHAnsi"/>
        </w:rPr>
        <w:t xml:space="preserve"> have been </w:t>
      </w:r>
      <w:r w:rsidRPr="000E793B">
        <w:rPr>
          <w:rFonts w:eastAsiaTheme="minorHAnsi"/>
        </w:rPr>
        <w:lastRenderedPageBreak/>
        <w:t>related with the establishment and change of abnormal identities (e.g., growing into a drug user, addict, or recovering alcoholic</w:t>
      </w:r>
      <w:proofErr w:type="gramStart"/>
      <w:r w:rsidRPr="000E793B">
        <w:rPr>
          <w:rFonts w:eastAsiaTheme="minorHAnsi"/>
        </w:rPr>
        <w:t>) ,</w:t>
      </w:r>
      <w:proofErr w:type="gramEnd"/>
      <w:r w:rsidRPr="000E793B">
        <w:rPr>
          <w:rFonts w:eastAsiaTheme="minorHAnsi"/>
        </w:rPr>
        <w:t xml:space="preserve"> roles and behaviors. Therefore, cultural activity theories can be used to explain different abstract phenomena which will inform us about many different aspects of the drugs and alcohol content and larger sociological concepts as a summary. Different sociological theories we believe here have assumed a more specific emphasis on drug-related behaviors.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The concept was formulated by (Schultz, 2018). </w:t>
      </w:r>
      <w:proofErr w:type="gramStart"/>
      <w:r w:rsidRPr="000E793B">
        <w:rPr>
          <w:rFonts w:eastAsiaTheme="minorHAnsi"/>
        </w:rPr>
        <w:t>one</w:t>
      </w:r>
      <w:proofErr w:type="gramEnd"/>
      <w:r w:rsidRPr="000E793B">
        <w:rPr>
          <w:rFonts w:eastAsiaTheme="minorHAnsi"/>
        </w:rPr>
        <w:t xml:space="preserve"> of the writers of the novel, after some years if her personal investigation on drug abusers and complete enmeshment at the social science literatures on drug and alcohol use and abuse. Social identity theory tries to explain drug abuse as the identification change process. It also utilizes the business model, identifying both entering and leaving drug abuse. These features create social identity theory consistent with symbolic </w:t>
      </w:r>
      <w:proofErr w:type="spellStart"/>
      <w:r w:rsidRPr="000E793B">
        <w:rPr>
          <w:rFonts w:eastAsiaTheme="minorHAnsi"/>
        </w:rPr>
        <w:t>interactionism</w:t>
      </w:r>
      <w:proofErr w:type="spellEnd"/>
      <w:r w:rsidRPr="000E793B">
        <w:rPr>
          <w:rFonts w:eastAsiaTheme="minorHAnsi"/>
        </w:rPr>
        <w:t>. Yet, as we can see below, it also incorporates themes and concepts from the structural-functional perspective.</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Though these three major sociological theories all refer to the issue of drug usage and misuse in USA, conflict theory and symbolic action appear to take the most pertinent possibilities when explaining the social problem of drugs in America. </w:t>
      </w:r>
      <w:proofErr w:type="gramStart"/>
      <w:r w:rsidRPr="000E793B">
        <w:rPr>
          <w:rFonts w:eastAsiaTheme="minorHAnsi"/>
        </w:rPr>
        <w:t>Conflict theory, which says that "cultural issues are natural and inevitable result of societal Conflict ", could tell that the government employs legislating against drugs to target people who have it, and therefore legalize abuse of these groups.</w:t>
      </w:r>
      <w:proofErr w:type="gramEnd"/>
      <w:r w:rsidRPr="000E793B">
        <w:rPr>
          <w:rFonts w:eastAsiaTheme="minorHAnsi"/>
        </w:rPr>
        <w:t xml:space="preserve"> </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Therefore, conflict theory is difficult in identifying why there is the war on drugs. It may help to say (</w:t>
      </w:r>
      <w:proofErr w:type="spellStart"/>
      <w:r w:rsidRPr="000E793B">
        <w:rPr>
          <w:rFonts w:eastAsiaTheme="minorHAnsi"/>
        </w:rPr>
        <w:t>Chasin</w:t>
      </w:r>
      <w:proofErr w:type="spellEnd"/>
      <w:r w:rsidRPr="000E793B">
        <w:rPr>
          <w:rFonts w:eastAsiaTheme="minorHAnsi"/>
        </w:rPr>
        <w:t xml:space="preserve">, 2016), successfully does) reason the War on Drugs remains in the USA, but gives unanswered questions when used to this Canadian situation. In the United States, maybe, there is a stronger mythology of the racist connection with drugs, and if this is Indeed, It would </w:t>
      </w:r>
      <w:proofErr w:type="gramStart"/>
      <w:r w:rsidRPr="000E793B">
        <w:rPr>
          <w:rFonts w:eastAsiaTheme="minorHAnsi"/>
        </w:rPr>
        <w:lastRenderedPageBreak/>
        <w:t>be</w:t>
      </w:r>
      <w:proofErr w:type="gramEnd"/>
      <w:r w:rsidRPr="000E793B">
        <w:rPr>
          <w:rFonts w:eastAsiaTheme="minorHAnsi"/>
        </w:rPr>
        <w:t xml:space="preserve"> that those with force in the America have purchased entirely into the mythology made by their predecessors. It is the existence of mythology and the cultural structure of drug issues and threats that can be talked about next.</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Drugs" was born as the sign of the struggle between these drug cartels and those who are attempting to keep them. This conflict hypothesis examining crime and deviance in terms of these structures of community is the greatest tool for explaining the impacts of the USA War on Drugs, as it explains how this balance between social classes drives the elite to move organizations in place which protect and increase their ability in the expense of marginalized communities. This struggle between the rich class and the lower</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The mythology of the 'junkie' discovers its origins in Grand theory. These theories create a comprehensive image from the particular drug user as being unethical, ill or inadequate in some way labeling the particular drug user as 'bad' or 'deviant '. This perspective is widely held in our world in that time. Heroin is seen the highly addictive, sinister agent that preys on harmless young people. Theories that believe the individual as ill and drug use as the disease consider people as having mental flaws that induce them to go to heroin. This can be seen in the ongoing discussion with this emphasis on interventions to 'cure' addicts.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proofErr w:type="spellStart"/>
      <w:r w:rsidRPr="000E793B">
        <w:rPr>
          <w:rFonts w:eastAsiaTheme="minorHAnsi"/>
        </w:rPr>
        <w:t>Urbanik</w:t>
      </w:r>
      <w:proofErr w:type="spellEnd"/>
      <w:r w:rsidRPr="000E793B">
        <w:rPr>
          <w:rFonts w:eastAsiaTheme="minorHAnsi"/>
        </w:rPr>
        <w:t>, (2017) has mentioned that many theories have been postulated to justify this drugs-crime relationship. Some of these theories have dealt with this etiology of drug usage and offense. Earlier etiological hypotheses tended to be too simple, concentrating on what Ii termed the "chicken-egg" subject: Which came first, drugs or offense? The topic polarized the drugs-crime environment for over fifty years.</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Pros and cons of Abortion</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lastRenderedPageBreak/>
        <w:t>Pros Mill's ethical philosophy, doctrine, and how it applies to job dilemmas, like the figure about whether to publish this agent or not. According to mill's concept of philosophy, this choice to learn whether something is ethically good or better is not by defining what those motivations are behind it, but by determining what the outcome is. Put differently, the ends justify that ways. There are two ways to decide whether the final outcome is ethical, according to the functional perspective: Way to moral decisions, when the corporation weighs the pros and cons of possible outcomes for a decision, is utilitarian in nature. Businesses frequently use the price vs. Performance analysis to decide what is moral from a functional viewpoint. In the investigation, corporations consider the pros and cons of decisions by listing all possible consequences for different decisions, assigning chances to each possible conclusion, And weighing these bad probabilities against the positive people in order to decide the outcome that has the highest chance for positively affecting the greatest amount of people.</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For instance, the use of recreational drugs is governed by the changing structure of laws that tradeoff individual independence with paternalism. Libertarians contend that laws against drugs violate their basic rights, but ethical conservatives (i.e. that less right wing have that the societal effects of drug law alleviation are true, whereas the turn to drug is fiction. Moral questions of the time would increasingly take of the same kind as the recreational drugs question: What are the rights of this particular being to the interests of community?</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Process enhancing drugs get few pros and some cons. These positive results are increasing muscle mass which gives the being stronger, and reducing body fat. The negative consequences of the drug are many. To go to the bloodstream the drug is chemically modified so it can prevent failure by the human, which may cause liver damage. The left ventricle of the heart (strength) will change in size causing delay in blood stream, which may lead to heart </w:t>
      </w:r>
      <w:r w:rsidRPr="000E793B">
        <w:rPr>
          <w:rFonts w:eastAsiaTheme="minorHAnsi"/>
        </w:rPr>
        <w:lastRenderedPageBreak/>
        <w:t>failure and death. Aggressive behavior has also been detected. There are more side consequences of anabolic steroid usage.</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Conclusion </w:t>
      </w:r>
    </w:p>
    <w:p w:rsidR="000E793B" w:rsidRPr="000E793B" w:rsidRDefault="000E793B" w:rsidP="000E793B">
      <w:pPr>
        <w:pStyle w:val="NormalWeb"/>
        <w:shd w:val="clear" w:color="auto" w:fill="FFFFFF"/>
        <w:spacing w:after="0" w:line="480" w:lineRule="auto"/>
        <w:ind w:firstLine="720"/>
        <w:contextualSpacing/>
        <w:textAlignment w:val="baseline"/>
        <w:rPr>
          <w:rFonts w:eastAsiaTheme="minorHAnsi"/>
        </w:rPr>
      </w:pPr>
      <w:r w:rsidRPr="000E793B">
        <w:rPr>
          <w:rFonts w:eastAsiaTheme="minorHAnsi"/>
        </w:rPr>
        <w:t xml:space="preserve">In a discussion where reviews three explanations of people drug issues: Underclass societies, functional issues and cultural disorganization. This underclass assumption is mostly blaming of drug users, their families and their societies. While popular as the account for the variety of urban issues during the late 1980s, especially in the America and Britain, it offers little insight into the cultural environment of drug problems, and furthermore, there is, in Ireland, Small evidence of the underclass as determined by the advocates of the dissertation elsewhere. </w:t>
      </w:r>
      <w:proofErr w:type="gramStart"/>
      <w:r w:rsidRPr="000E793B">
        <w:rPr>
          <w:rFonts w:eastAsiaTheme="minorHAnsi"/>
        </w:rPr>
        <w:t>The discourse over gives more attention to the interaction of cultural and economic developments.</w:t>
      </w:r>
      <w:proofErr w:type="gramEnd"/>
      <w:r w:rsidRPr="000E793B">
        <w:rPr>
          <w:rFonts w:eastAsiaTheme="minorHAnsi"/>
        </w:rPr>
        <w:t xml:space="preserve"> Drug issues and related crime reflect deeper functional issues in society and people. They also indicate declining trends in the physical system and organization of societies that lack economic action. Tackling crime and drug issues clearly involves methods that address community circumstances and simultaneously succeed in defeating these procedures whereby drug and crime involvement turn into socially embedded. In the sense appropriate answers need to be community in point and predicated on the investigation that interprets and turns out from these explanations.</w:t>
      </w:r>
    </w:p>
    <w:p w:rsidR="00390545" w:rsidRDefault="000E793B" w:rsidP="000E793B">
      <w:pPr>
        <w:pStyle w:val="NormalWeb"/>
        <w:shd w:val="clear" w:color="auto" w:fill="FFFFFF"/>
        <w:spacing w:before="0" w:beforeAutospacing="0" w:after="0" w:afterAutospacing="0" w:line="480" w:lineRule="auto"/>
        <w:ind w:firstLine="720"/>
        <w:contextualSpacing/>
        <w:textAlignment w:val="baseline"/>
      </w:pPr>
      <w:r w:rsidRPr="000E793B">
        <w:rPr>
          <w:rFonts w:eastAsiaTheme="minorHAnsi"/>
        </w:rPr>
        <w:t xml:space="preserve">The basis for defending the usage of drugs mostly lies on one of two bases. Firstly, there is the ethical right that drug use is inherently immoral or worse because it changes the brain, debases human nature or reduces the ability for independence. The second demand is cultural; arguing that the usage of drugs and drug related act creates specific societal costs in terms of deaths, dark marketing and crime. Another version of the assertion is that drug usage decreases </w:t>
      </w:r>
      <w:r w:rsidRPr="000E793B">
        <w:rPr>
          <w:rFonts w:eastAsiaTheme="minorHAnsi"/>
        </w:rPr>
        <w:lastRenderedPageBreak/>
        <w:t>social productivity by maintaining bad business habits or by generating additional social value, including increased healthcare costs.</w:t>
      </w:r>
      <w:r w:rsidR="00390545">
        <w:br w:type="page"/>
      </w:r>
    </w:p>
    <w:p w:rsidR="00325A0B" w:rsidRDefault="00390545" w:rsidP="00C03A83">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3D639A" w:rsidRDefault="00F344E3" w:rsidP="00F344E3">
      <w:pPr>
        <w:spacing w:line="480" w:lineRule="auto"/>
        <w:ind w:left="720" w:hanging="720"/>
        <w:contextualSpacing/>
        <w:rPr>
          <w:rFonts w:ascii="Times New Roman" w:hAnsi="Times New Roman" w:cs="Times New Roman"/>
          <w:sz w:val="24"/>
          <w:szCs w:val="24"/>
        </w:rPr>
      </w:pPr>
      <w:r w:rsidRPr="00F344E3">
        <w:rPr>
          <w:rFonts w:ascii="Times New Roman" w:hAnsi="Times New Roman" w:cs="Times New Roman"/>
          <w:sz w:val="24"/>
          <w:szCs w:val="24"/>
        </w:rPr>
        <w:t>Schultz, P. P. (2018). </w:t>
      </w:r>
      <w:r w:rsidRPr="00F344E3">
        <w:rPr>
          <w:rFonts w:ascii="Times New Roman" w:hAnsi="Times New Roman" w:cs="Times New Roman"/>
          <w:i/>
          <w:iCs/>
          <w:sz w:val="24"/>
          <w:szCs w:val="24"/>
        </w:rPr>
        <w:t>The experiences, challenges and coping strategies of concerned significant others living with a partner with a substance use disorder: informing guidelines for social work intervention</w:t>
      </w:r>
      <w:r w:rsidRPr="00F344E3">
        <w:rPr>
          <w:rFonts w:ascii="Times New Roman" w:hAnsi="Times New Roman" w:cs="Times New Roman"/>
          <w:sz w:val="24"/>
          <w:szCs w:val="24"/>
        </w:rPr>
        <w:t> (Doctoral dissertation).</w:t>
      </w:r>
    </w:p>
    <w:p w:rsidR="00E345AE" w:rsidRDefault="00E345AE" w:rsidP="00F344E3">
      <w:pPr>
        <w:spacing w:line="480" w:lineRule="auto"/>
        <w:ind w:left="720" w:hanging="720"/>
        <w:contextualSpacing/>
        <w:rPr>
          <w:rFonts w:ascii="Times New Roman" w:hAnsi="Times New Roman" w:cs="Times New Roman"/>
          <w:sz w:val="24"/>
          <w:szCs w:val="24"/>
        </w:rPr>
      </w:pPr>
      <w:proofErr w:type="spellStart"/>
      <w:r w:rsidRPr="00E345AE">
        <w:rPr>
          <w:rFonts w:ascii="Times New Roman" w:hAnsi="Times New Roman" w:cs="Times New Roman"/>
          <w:sz w:val="24"/>
          <w:szCs w:val="24"/>
        </w:rPr>
        <w:t>Urbanik</w:t>
      </w:r>
      <w:proofErr w:type="spellEnd"/>
      <w:r w:rsidRPr="00E345AE">
        <w:rPr>
          <w:rFonts w:ascii="Times New Roman" w:hAnsi="Times New Roman" w:cs="Times New Roman"/>
          <w:sz w:val="24"/>
          <w:szCs w:val="24"/>
        </w:rPr>
        <w:t xml:space="preserve">, M. M. (2017). “More People Are Dying”: An Ethnographic Analysis of the Effects of </w:t>
      </w:r>
      <w:proofErr w:type="spellStart"/>
      <w:r w:rsidRPr="00E345AE">
        <w:rPr>
          <w:rFonts w:ascii="Times New Roman" w:hAnsi="Times New Roman" w:cs="Times New Roman"/>
          <w:sz w:val="24"/>
          <w:szCs w:val="24"/>
        </w:rPr>
        <w:t>Neighbourhood</w:t>
      </w:r>
      <w:proofErr w:type="spellEnd"/>
      <w:r w:rsidRPr="00E345AE">
        <w:rPr>
          <w:rFonts w:ascii="Times New Roman" w:hAnsi="Times New Roman" w:cs="Times New Roman"/>
          <w:sz w:val="24"/>
          <w:szCs w:val="24"/>
        </w:rPr>
        <w:t xml:space="preserve"> Revitalization on the Lives of Criminally Involved Men.</w:t>
      </w:r>
    </w:p>
    <w:p w:rsidR="00E345AE" w:rsidRDefault="00E345AE" w:rsidP="00F344E3">
      <w:pPr>
        <w:spacing w:line="480" w:lineRule="auto"/>
        <w:ind w:left="720" w:hanging="720"/>
        <w:contextualSpacing/>
        <w:rPr>
          <w:rFonts w:ascii="Times New Roman" w:hAnsi="Times New Roman" w:cs="Times New Roman"/>
          <w:sz w:val="24"/>
          <w:szCs w:val="24"/>
        </w:rPr>
      </w:pPr>
      <w:proofErr w:type="spellStart"/>
      <w:r w:rsidRPr="00E345AE">
        <w:rPr>
          <w:rFonts w:ascii="Times New Roman" w:hAnsi="Times New Roman" w:cs="Times New Roman"/>
          <w:sz w:val="24"/>
          <w:szCs w:val="24"/>
        </w:rPr>
        <w:t>Chasin</w:t>
      </w:r>
      <w:proofErr w:type="spellEnd"/>
      <w:r w:rsidRPr="00E345AE">
        <w:rPr>
          <w:rFonts w:ascii="Times New Roman" w:hAnsi="Times New Roman" w:cs="Times New Roman"/>
          <w:sz w:val="24"/>
          <w:szCs w:val="24"/>
        </w:rPr>
        <w:t>, A. (2016). </w:t>
      </w:r>
      <w:r w:rsidRPr="00E345AE">
        <w:rPr>
          <w:rFonts w:ascii="Times New Roman" w:hAnsi="Times New Roman" w:cs="Times New Roman"/>
          <w:i/>
          <w:iCs/>
          <w:sz w:val="24"/>
          <w:szCs w:val="24"/>
        </w:rPr>
        <w:t xml:space="preserve">Assassin of Youth: A Kaleidoscopic History of Harry J. </w:t>
      </w:r>
      <w:proofErr w:type="spellStart"/>
      <w:r w:rsidRPr="00E345AE">
        <w:rPr>
          <w:rFonts w:ascii="Times New Roman" w:hAnsi="Times New Roman" w:cs="Times New Roman"/>
          <w:i/>
          <w:iCs/>
          <w:sz w:val="24"/>
          <w:szCs w:val="24"/>
        </w:rPr>
        <w:t>Anslinger’s</w:t>
      </w:r>
      <w:proofErr w:type="spellEnd"/>
      <w:r w:rsidRPr="00E345AE">
        <w:rPr>
          <w:rFonts w:ascii="Times New Roman" w:hAnsi="Times New Roman" w:cs="Times New Roman"/>
          <w:i/>
          <w:iCs/>
          <w:sz w:val="24"/>
          <w:szCs w:val="24"/>
        </w:rPr>
        <w:t xml:space="preserve"> War on Drugs</w:t>
      </w:r>
      <w:r w:rsidRPr="00E345AE">
        <w:rPr>
          <w:rFonts w:ascii="Times New Roman" w:hAnsi="Times New Roman" w:cs="Times New Roman"/>
          <w:sz w:val="24"/>
          <w:szCs w:val="24"/>
        </w:rPr>
        <w:t xml:space="preserve">. </w:t>
      </w:r>
      <w:proofErr w:type="gramStart"/>
      <w:r w:rsidRPr="00E345AE">
        <w:rPr>
          <w:rFonts w:ascii="Times New Roman" w:hAnsi="Times New Roman" w:cs="Times New Roman"/>
          <w:sz w:val="24"/>
          <w:szCs w:val="24"/>
        </w:rPr>
        <w:t>University of Chicago Press.</w:t>
      </w:r>
      <w:proofErr w:type="gramEnd"/>
    </w:p>
    <w:sectPr w:rsidR="00E345AE" w:rsidSect="001269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A29" w:rsidRDefault="008B4A29" w:rsidP="00113293">
      <w:pPr>
        <w:spacing w:after="0" w:line="240" w:lineRule="auto"/>
      </w:pPr>
      <w:r>
        <w:separator/>
      </w:r>
    </w:p>
  </w:endnote>
  <w:endnote w:type="continuationSeparator" w:id="0">
    <w:p w:rsidR="008B4A29" w:rsidRDefault="008B4A29" w:rsidP="00113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A29" w:rsidRDefault="008B4A29" w:rsidP="00113293">
      <w:pPr>
        <w:spacing w:after="0" w:line="240" w:lineRule="auto"/>
      </w:pPr>
      <w:r>
        <w:separator/>
      </w:r>
    </w:p>
  </w:footnote>
  <w:footnote w:type="continuationSeparator" w:id="0">
    <w:p w:rsidR="008B4A29" w:rsidRDefault="008B4A29" w:rsidP="00113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3189"/>
      <w:docPartObj>
        <w:docPartGallery w:val="Page Numbers (Top of Page)"/>
        <w:docPartUnique/>
      </w:docPartObj>
    </w:sdtPr>
    <w:sdtContent>
      <w:p w:rsidR="0012690A" w:rsidRDefault="00410EAE" w:rsidP="00D26309">
        <w:pPr>
          <w:pStyle w:val="Header"/>
        </w:pPr>
        <w:r>
          <w:rPr>
            <w:rFonts w:ascii="Times New Roman" w:hAnsi="Times New Roman" w:cs="Times New Roman"/>
            <w:sz w:val="24"/>
            <w:szCs w:val="24"/>
          </w:rPr>
          <w:t>DRUGS</w:t>
        </w:r>
        <w:r w:rsidR="00F848EF">
          <w:rPr>
            <w:rFonts w:ascii="Times New Roman" w:hAnsi="Times New Roman" w:cs="Times New Roman"/>
            <w:sz w:val="24"/>
            <w:szCs w:val="24"/>
          </w:rPr>
          <w:tab/>
        </w:r>
        <w:r w:rsidR="00F848EF">
          <w:rPr>
            <w:rFonts w:ascii="Times New Roman" w:hAnsi="Times New Roman" w:cs="Times New Roman"/>
            <w:sz w:val="24"/>
            <w:szCs w:val="24"/>
          </w:rPr>
          <w:tab/>
        </w:r>
        <w:r w:rsidR="00F848EF" w:rsidRPr="00D26309">
          <w:rPr>
            <w:rFonts w:ascii="Times New Roman" w:hAnsi="Times New Roman" w:cs="Times New Roman"/>
            <w:sz w:val="24"/>
            <w:szCs w:val="24"/>
          </w:rPr>
          <w:t xml:space="preserve"> </w:t>
        </w:r>
        <w:r w:rsidR="00E71BB6" w:rsidRPr="00D26309">
          <w:rPr>
            <w:rFonts w:ascii="Times New Roman" w:hAnsi="Times New Roman" w:cs="Times New Roman"/>
            <w:sz w:val="24"/>
            <w:szCs w:val="24"/>
          </w:rPr>
          <w:fldChar w:fldCharType="begin"/>
        </w:r>
        <w:r w:rsidR="00F848EF" w:rsidRPr="00D26309">
          <w:rPr>
            <w:rFonts w:ascii="Times New Roman" w:hAnsi="Times New Roman" w:cs="Times New Roman"/>
            <w:sz w:val="24"/>
            <w:szCs w:val="24"/>
          </w:rPr>
          <w:instrText xml:space="preserve"> PAGE   \* MERGEFORMAT </w:instrText>
        </w:r>
        <w:r w:rsidR="00E71BB6" w:rsidRPr="00D26309">
          <w:rPr>
            <w:rFonts w:ascii="Times New Roman" w:hAnsi="Times New Roman" w:cs="Times New Roman"/>
            <w:sz w:val="24"/>
            <w:szCs w:val="24"/>
          </w:rPr>
          <w:fldChar w:fldCharType="separate"/>
        </w:r>
        <w:r w:rsidR="000E793B">
          <w:rPr>
            <w:rFonts w:ascii="Times New Roman" w:hAnsi="Times New Roman" w:cs="Times New Roman"/>
            <w:noProof/>
            <w:sz w:val="24"/>
            <w:szCs w:val="24"/>
          </w:rPr>
          <w:t>4</w:t>
        </w:r>
        <w:r w:rsidR="00E71BB6" w:rsidRPr="00D26309">
          <w:rPr>
            <w:rFonts w:ascii="Times New Roman" w:hAnsi="Times New Roman" w:cs="Times New Roman"/>
            <w:sz w:val="24"/>
            <w:szCs w:val="24"/>
          </w:rPr>
          <w:fldChar w:fldCharType="end"/>
        </w:r>
      </w:p>
    </w:sdtContent>
  </w:sdt>
  <w:p w:rsidR="0012690A" w:rsidRDefault="001269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A" w:rsidRPr="0012690A" w:rsidRDefault="00F848EF" w:rsidP="0012690A">
    <w:pPr>
      <w:rPr>
        <w:rFonts w:ascii="Times New Roman" w:hAnsi="Times New Roman" w:cs="Times New Roman"/>
        <w:sz w:val="24"/>
        <w:szCs w:val="24"/>
      </w:rPr>
    </w:pPr>
    <w:r>
      <w:rPr>
        <w:rFonts w:ascii="Times New Roman" w:hAnsi="Times New Roman" w:cs="Times New Roman"/>
        <w:sz w:val="24"/>
        <w:szCs w:val="24"/>
      </w:rPr>
      <w:t xml:space="preserve">Running head: </w:t>
    </w:r>
    <w:r w:rsidR="00410EAE">
      <w:rPr>
        <w:rFonts w:ascii="Times New Roman" w:hAnsi="Times New Roman" w:cs="Times New Roman"/>
        <w:sz w:val="24"/>
        <w:szCs w:val="24"/>
      </w:rPr>
      <w:t>DRUGS</w:t>
    </w:r>
    <w:sdt>
      <w:sdtPr>
        <w:rPr>
          <w:rFonts w:ascii="Times New Roman" w:hAnsi="Times New Roman" w:cs="Times New Roman"/>
          <w:sz w:val="24"/>
          <w:szCs w:val="24"/>
        </w:rPr>
        <w:id w:val="9513191"/>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1BB6" w:rsidRPr="0012690A">
          <w:rPr>
            <w:rFonts w:ascii="Times New Roman" w:hAnsi="Times New Roman" w:cs="Times New Roman"/>
            <w:sz w:val="24"/>
            <w:szCs w:val="24"/>
          </w:rPr>
          <w:fldChar w:fldCharType="begin"/>
        </w:r>
        <w:r w:rsidRPr="0012690A">
          <w:rPr>
            <w:rFonts w:ascii="Times New Roman" w:hAnsi="Times New Roman" w:cs="Times New Roman"/>
            <w:sz w:val="24"/>
            <w:szCs w:val="24"/>
          </w:rPr>
          <w:instrText xml:space="preserve"> PAGE   \* MERGEFORMAT </w:instrText>
        </w:r>
        <w:r w:rsidR="00E71BB6" w:rsidRPr="0012690A">
          <w:rPr>
            <w:rFonts w:ascii="Times New Roman" w:hAnsi="Times New Roman" w:cs="Times New Roman"/>
            <w:sz w:val="24"/>
            <w:szCs w:val="24"/>
          </w:rPr>
          <w:fldChar w:fldCharType="separate"/>
        </w:r>
        <w:r w:rsidR="00410EAE">
          <w:rPr>
            <w:rFonts w:ascii="Times New Roman" w:hAnsi="Times New Roman" w:cs="Times New Roman"/>
            <w:noProof/>
            <w:sz w:val="24"/>
            <w:szCs w:val="24"/>
          </w:rPr>
          <w:t>1</w:t>
        </w:r>
        <w:r w:rsidR="00E71BB6" w:rsidRPr="0012690A">
          <w:rPr>
            <w:rFonts w:ascii="Times New Roman" w:hAnsi="Times New Roman" w:cs="Times New Roman"/>
            <w:sz w:val="24"/>
            <w:szCs w:val="24"/>
          </w:rPr>
          <w:fldChar w:fldCharType="end"/>
        </w:r>
      </w:sdtContent>
    </w:sdt>
  </w:p>
  <w:p w:rsidR="0012690A" w:rsidRDefault="001269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B1881"/>
    <w:rsid w:val="000E793B"/>
    <w:rsid w:val="00113293"/>
    <w:rsid w:val="0012690A"/>
    <w:rsid w:val="001B63A5"/>
    <w:rsid w:val="00270391"/>
    <w:rsid w:val="00325A0B"/>
    <w:rsid w:val="00390545"/>
    <w:rsid w:val="003D4480"/>
    <w:rsid w:val="003D639A"/>
    <w:rsid w:val="00410EAE"/>
    <w:rsid w:val="00444FF3"/>
    <w:rsid w:val="00463E3A"/>
    <w:rsid w:val="0047565C"/>
    <w:rsid w:val="004939C3"/>
    <w:rsid w:val="005901A9"/>
    <w:rsid w:val="0063633A"/>
    <w:rsid w:val="00683510"/>
    <w:rsid w:val="006D44A5"/>
    <w:rsid w:val="006D6EC4"/>
    <w:rsid w:val="0077743A"/>
    <w:rsid w:val="007E0530"/>
    <w:rsid w:val="008B4A29"/>
    <w:rsid w:val="00944E38"/>
    <w:rsid w:val="00991D77"/>
    <w:rsid w:val="00992C39"/>
    <w:rsid w:val="009D35E8"/>
    <w:rsid w:val="009D407F"/>
    <w:rsid w:val="00AB1881"/>
    <w:rsid w:val="00C03A83"/>
    <w:rsid w:val="00D26309"/>
    <w:rsid w:val="00D7443D"/>
    <w:rsid w:val="00D967C6"/>
    <w:rsid w:val="00E345AE"/>
    <w:rsid w:val="00E71BB6"/>
    <w:rsid w:val="00F344E3"/>
    <w:rsid w:val="00F848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paragraph" w:styleId="Heading1">
    <w:name w:val="heading 1"/>
    <w:basedOn w:val="Normal"/>
    <w:next w:val="Normal"/>
    <w:link w:val="Heading1Char"/>
    <w:uiPriority w:val="9"/>
    <w:qFormat/>
    <w:rsid w:val="00590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01A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1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901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01A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5901A9"/>
    <w:pPr>
      <w:outlineLvl w:val="9"/>
    </w:pPr>
  </w:style>
  <w:style w:type="paragraph" w:styleId="TOC1">
    <w:name w:val="toc 1"/>
    <w:basedOn w:val="Normal"/>
    <w:next w:val="Normal"/>
    <w:autoRedefine/>
    <w:uiPriority w:val="39"/>
    <w:unhideWhenUsed/>
    <w:rsid w:val="005901A9"/>
    <w:pPr>
      <w:spacing w:after="100"/>
    </w:pPr>
  </w:style>
  <w:style w:type="paragraph" w:styleId="TOC2">
    <w:name w:val="toc 2"/>
    <w:basedOn w:val="Normal"/>
    <w:next w:val="Normal"/>
    <w:autoRedefine/>
    <w:uiPriority w:val="39"/>
    <w:unhideWhenUsed/>
    <w:rsid w:val="005901A9"/>
    <w:pPr>
      <w:spacing w:after="100"/>
      <w:ind w:left="220"/>
    </w:pPr>
  </w:style>
  <w:style w:type="character" w:styleId="Hyperlink">
    <w:name w:val="Hyperlink"/>
    <w:basedOn w:val="DefaultParagraphFont"/>
    <w:uiPriority w:val="99"/>
    <w:unhideWhenUsed/>
    <w:rsid w:val="005901A9"/>
    <w:rPr>
      <w:color w:val="0000FF" w:themeColor="hyperlink"/>
      <w:u w:val="single"/>
    </w:rPr>
  </w:style>
  <w:style w:type="paragraph" w:styleId="BalloonText">
    <w:name w:val="Balloon Text"/>
    <w:basedOn w:val="Normal"/>
    <w:link w:val="BalloonTextChar"/>
    <w:uiPriority w:val="99"/>
    <w:semiHidden/>
    <w:unhideWhenUsed/>
    <w:rsid w:val="00590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1A9"/>
    <w:rPr>
      <w:rFonts w:ascii="Tahoma" w:hAnsi="Tahoma" w:cs="Tahoma"/>
      <w:sz w:val="16"/>
      <w:szCs w:val="16"/>
    </w:rPr>
  </w:style>
  <w:style w:type="paragraph" w:styleId="Header">
    <w:name w:val="header"/>
    <w:basedOn w:val="Normal"/>
    <w:link w:val="HeaderChar"/>
    <w:uiPriority w:val="99"/>
    <w:unhideWhenUsed/>
    <w:rsid w:val="00126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90A"/>
  </w:style>
  <w:style w:type="paragraph" w:styleId="Footer">
    <w:name w:val="footer"/>
    <w:basedOn w:val="Normal"/>
    <w:link w:val="FooterChar"/>
    <w:uiPriority w:val="99"/>
    <w:semiHidden/>
    <w:unhideWhenUsed/>
    <w:rsid w:val="001269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690A"/>
  </w:style>
</w:styles>
</file>

<file path=word/webSettings.xml><?xml version="1.0" encoding="utf-8"?>
<w:webSettings xmlns:r="http://schemas.openxmlformats.org/officeDocument/2006/relationships" xmlns:w="http://schemas.openxmlformats.org/wordprocessingml/2006/main">
  <w:divs>
    <w:div w:id="31078953">
      <w:bodyDiv w:val="1"/>
      <w:marLeft w:val="0"/>
      <w:marRight w:val="0"/>
      <w:marTop w:val="0"/>
      <w:marBottom w:val="0"/>
      <w:divBdr>
        <w:top w:val="none" w:sz="0" w:space="0" w:color="auto"/>
        <w:left w:val="none" w:sz="0" w:space="0" w:color="auto"/>
        <w:bottom w:val="none" w:sz="0" w:space="0" w:color="auto"/>
        <w:right w:val="none" w:sz="0" w:space="0" w:color="auto"/>
      </w:divBdr>
    </w:div>
    <w:div w:id="143477444">
      <w:bodyDiv w:val="1"/>
      <w:marLeft w:val="0"/>
      <w:marRight w:val="0"/>
      <w:marTop w:val="0"/>
      <w:marBottom w:val="0"/>
      <w:divBdr>
        <w:top w:val="none" w:sz="0" w:space="0" w:color="auto"/>
        <w:left w:val="none" w:sz="0" w:space="0" w:color="auto"/>
        <w:bottom w:val="none" w:sz="0" w:space="0" w:color="auto"/>
        <w:right w:val="none" w:sz="0" w:space="0" w:color="auto"/>
      </w:divBdr>
    </w:div>
    <w:div w:id="174420011">
      <w:bodyDiv w:val="1"/>
      <w:marLeft w:val="0"/>
      <w:marRight w:val="0"/>
      <w:marTop w:val="0"/>
      <w:marBottom w:val="0"/>
      <w:divBdr>
        <w:top w:val="none" w:sz="0" w:space="0" w:color="auto"/>
        <w:left w:val="none" w:sz="0" w:space="0" w:color="auto"/>
        <w:bottom w:val="none" w:sz="0" w:space="0" w:color="auto"/>
        <w:right w:val="none" w:sz="0" w:space="0" w:color="auto"/>
      </w:divBdr>
    </w:div>
    <w:div w:id="310646197">
      <w:bodyDiv w:val="1"/>
      <w:marLeft w:val="0"/>
      <w:marRight w:val="0"/>
      <w:marTop w:val="0"/>
      <w:marBottom w:val="0"/>
      <w:divBdr>
        <w:top w:val="none" w:sz="0" w:space="0" w:color="auto"/>
        <w:left w:val="none" w:sz="0" w:space="0" w:color="auto"/>
        <w:bottom w:val="none" w:sz="0" w:space="0" w:color="auto"/>
        <w:right w:val="none" w:sz="0" w:space="0" w:color="auto"/>
      </w:divBdr>
    </w:div>
    <w:div w:id="427114979">
      <w:bodyDiv w:val="1"/>
      <w:marLeft w:val="0"/>
      <w:marRight w:val="0"/>
      <w:marTop w:val="0"/>
      <w:marBottom w:val="0"/>
      <w:divBdr>
        <w:top w:val="none" w:sz="0" w:space="0" w:color="auto"/>
        <w:left w:val="none" w:sz="0" w:space="0" w:color="auto"/>
        <w:bottom w:val="none" w:sz="0" w:space="0" w:color="auto"/>
        <w:right w:val="none" w:sz="0" w:space="0" w:color="auto"/>
      </w:divBdr>
    </w:div>
    <w:div w:id="451175052">
      <w:bodyDiv w:val="1"/>
      <w:marLeft w:val="0"/>
      <w:marRight w:val="0"/>
      <w:marTop w:val="0"/>
      <w:marBottom w:val="0"/>
      <w:divBdr>
        <w:top w:val="none" w:sz="0" w:space="0" w:color="auto"/>
        <w:left w:val="none" w:sz="0" w:space="0" w:color="auto"/>
        <w:bottom w:val="none" w:sz="0" w:space="0" w:color="auto"/>
        <w:right w:val="none" w:sz="0" w:space="0" w:color="auto"/>
      </w:divBdr>
    </w:div>
    <w:div w:id="486408751">
      <w:bodyDiv w:val="1"/>
      <w:marLeft w:val="0"/>
      <w:marRight w:val="0"/>
      <w:marTop w:val="0"/>
      <w:marBottom w:val="0"/>
      <w:divBdr>
        <w:top w:val="none" w:sz="0" w:space="0" w:color="auto"/>
        <w:left w:val="none" w:sz="0" w:space="0" w:color="auto"/>
        <w:bottom w:val="none" w:sz="0" w:space="0" w:color="auto"/>
        <w:right w:val="none" w:sz="0" w:space="0" w:color="auto"/>
      </w:divBdr>
    </w:div>
    <w:div w:id="682971542">
      <w:bodyDiv w:val="1"/>
      <w:marLeft w:val="0"/>
      <w:marRight w:val="0"/>
      <w:marTop w:val="0"/>
      <w:marBottom w:val="0"/>
      <w:divBdr>
        <w:top w:val="none" w:sz="0" w:space="0" w:color="auto"/>
        <w:left w:val="none" w:sz="0" w:space="0" w:color="auto"/>
        <w:bottom w:val="none" w:sz="0" w:space="0" w:color="auto"/>
        <w:right w:val="none" w:sz="0" w:space="0" w:color="auto"/>
      </w:divBdr>
    </w:div>
    <w:div w:id="696079391">
      <w:bodyDiv w:val="1"/>
      <w:marLeft w:val="0"/>
      <w:marRight w:val="0"/>
      <w:marTop w:val="0"/>
      <w:marBottom w:val="0"/>
      <w:divBdr>
        <w:top w:val="none" w:sz="0" w:space="0" w:color="auto"/>
        <w:left w:val="none" w:sz="0" w:space="0" w:color="auto"/>
        <w:bottom w:val="none" w:sz="0" w:space="0" w:color="auto"/>
        <w:right w:val="none" w:sz="0" w:space="0" w:color="auto"/>
      </w:divBdr>
    </w:div>
    <w:div w:id="819615198">
      <w:bodyDiv w:val="1"/>
      <w:marLeft w:val="0"/>
      <w:marRight w:val="0"/>
      <w:marTop w:val="0"/>
      <w:marBottom w:val="0"/>
      <w:divBdr>
        <w:top w:val="none" w:sz="0" w:space="0" w:color="auto"/>
        <w:left w:val="none" w:sz="0" w:space="0" w:color="auto"/>
        <w:bottom w:val="none" w:sz="0" w:space="0" w:color="auto"/>
        <w:right w:val="none" w:sz="0" w:space="0" w:color="auto"/>
      </w:divBdr>
    </w:div>
    <w:div w:id="1214852051">
      <w:bodyDiv w:val="1"/>
      <w:marLeft w:val="0"/>
      <w:marRight w:val="0"/>
      <w:marTop w:val="0"/>
      <w:marBottom w:val="0"/>
      <w:divBdr>
        <w:top w:val="none" w:sz="0" w:space="0" w:color="auto"/>
        <w:left w:val="none" w:sz="0" w:space="0" w:color="auto"/>
        <w:bottom w:val="none" w:sz="0" w:space="0" w:color="auto"/>
        <w:right w:val="none" w:sz="0" w:space="0" w:color="auto"/>
      </w:divBdr>
    </w:div>
    <w:div w:id="1268468233">
      <w:bodyDiv w:val="1"/>
      <w:marLeft w:val="0"/>
      <w:marRight w:val="0"/>
      <w:marTop w:val="0"/>
      <w:marBottom w:val="0"/>
      <w:divBdr>
        <w:top w:val="none" w:sz="0" w:space="0" w:color="auto"/>
        <w:left w:val="none" w:sz="0" w:space="0" w:color="auto"/>
        <w:bottom w:val="none" w:sz="0" w:space="0" w:color="auto"/>
        <w:right w:val="none" w:sz="0" w:space="0" w:color="auto"/>
      </w:divBdr>
    </w:div>
    <w:div w:id="1525171432">
      <w:bodyDiv w:val="1"/>
      <w:marLeft w:val="0"/>
      <w:marRight w:val="0"/>
      <w:marTop w:val="0"/>
      <w:marBottom w:val="0"/>
      <w:divBdr>
        <w:top w:val="none" w:sz="0" w:space="0" w:color="auto"/>
        <w:left w:val="none" w:sz="0" w:space="0" w:color="auto"/>
        <w:bottom w:val="none" w:sz="0" w:space="0" w:color="auto"/>
        <w:right w:val="none" w:sz="0" w:space="0" w:color="auto"/>
      </w:divBdr>
    </w:div>
    <w:div w:id="1637370894">
      <w:bodyDiv w:val="1"/>
      <w:marLeft w:val="0"/>
      <w:marRight w:val="0"/>
      <w:marTop w:val="0"/>
      <w:marBottom w:val="0"/>
      <w:divBdr>
        <w:top w:val="none" w:sz="0" w:space="0" w:color="auto"/>
        <w:left w:val="none" w:sz="0" w:space="0" w:color="auto"/>
        <w:bottom w:val="none" w:sz="0" w:space="0" w:color="auto"/>
        <w:right w:val="none" w:sz="0" w:space="0" w:color="auto"/>
      </w:divBdr>
    </w:div>
    <w:div w:id="1663972795">
      <w:bodyDiv w:val="1"/>
      <w:marLeft w:val="0"/>
      <w:marRight w:val="0"/>
      <w:marTop w:val="0"/>
      <w:marBottom w:val="0"/>
      <w:divBdr>
        <w:top w:val="none" w:sz="0" w:space="0" w:color="auto"/>
        <w:left w:val="none" w:sz="0" w:space="0" w:color="auto"/>
        <w:bottom w:val="none" w:sz="0" w:space="0" w:color="auto"/>
        <w:right w:val="none" w:sz="0" w:space="0" w:color="auto"/>
      </w:divBdr>
    </w:div>
    <w:div w:id="1718309314">
      <w:bodyDiv w:val="1"/>
      <w:marLeft w:val="0"/>
      <w:marRight w:val="0"/>
      <w:marTop w:val="0"/>
      <w:marBottom w:val="0"/>
      <w:divBdr>
        <w:top w:val="none" w:sz="0" w:space="0" w:color="auto"/>
        <w:left w:val="none" w:sz="0" w:space="0" w:color="auto"/>
        <w:bottom w:val="none" w:sz="0" w:space="0" w:color="auto"/>
        <w:right w:val="none" w:sz="0" w:space="0" w:color="auto"/>
      </w:divBdr>
    </w:div>
    <w:div w:id="1802921315">
      <w:bodyDiv w:val="1"/>
      <w:marLeft w:val="0"/>
      <w:marRight w:val="0"/>
      <w:marTop w:val="0"/>
      <w:marBottom w:val="0"/>
      <w:divBdr>
        <w:top w:val="none" w:sz="0" w:space="0" w:color="auto"/>
        <w:left w:val="none" w:sz="0" w:space="0" w:color="auto"/>
        <w:bottom w:val="none" w:sz="0" w:space="0" w:color="auto"/>
        <w:right w:val="none" w:sz="0" w:space="0" w:color="auto"/>
      </w:divBdr>
    </w:div>
    <w:div w:id="1813909761">
      <w:bodyDiv w:val="1"/>
      <w:marLeft w:val="0"/>
      <w:marRight w:val="0"/>
      <w:marTop w:val="0"/>
      <w:marBottom w:val="0"/>
      <w:divBdr>
        <w:top w:val="none" w:sz="0" w:space="0" w:color="auto"/>
        <w:left w:val="none" w:sz="0" w:space="0" w:color="auto"/>
        <w:bottom w:val="none" w:sz="0" w:space="0" w:color="auto"/>
        <w:right w:val="none" w:sz="0" w:space="0" w:color="auto"/>
      </w:divBdr>
    </w:div>
    <w:div w:id="1921863556">
      <w:bodyDiv w:val="1"/>
      <w:marLeft w:val="0"/>
      <w:marRight w:val="0"/>
      <w:marTop w:val="0"/>
      <w:marBottom w:val="0"/>
      <w:divBdr>
        <w:top w:val="none" w:sz="0" w:space="0" w:color="auto"/>
        <w:left w:val="none" w:sz="0" w:space="0" w:color="auto"/>
        <w:bottom w:val="none" w:sz="0" w:space="0" w:color="auto"/>
        <w:right w:val="none" w:sz="0" w:space="0" w:color="auto"/>
      </w:divBdr>
    </w:div>
    <w:div w:id="202547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DFB37B-1D7F-4685-BAAC-E57E4939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2204</Words>
  <Characters>12566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3</cp:revision>
  <dcterms:created xsi:type="dcterms:W3CDTF">2019-06-28T12:19:00Z</dcterms:created>
  <dcterms:modified xsi:type="dcterms:W3CDTF">2019-06-28T12:26:00Z</dcterms:modified>
</cp:coreProperties>
</file>